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701"/>
        <w:gridCol w:w="2268"/>
      </w:tblGrid>
      <w:tr w:rsidR="00F658C4" w:rsidRPr="005261EB" w14:paraId="505FA3CE" w14:textId="77777777" w:rsidTr="001204FB">
        <w:trPr>
          <w:trHeight w:val="584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01A2505" w14:textId="1317201F" w:rsidR="00F658C4" w:rsidRPr="005261EB" w:rsidRDefault="00F658C4" w:rsidP="00262B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bookmarkStart w:id="0" w:name="_Hlk173219061"/>
            <w:r w:rsidRPr="12EACBA1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ES</w:t>
            </w:r>
            <w:r w:rsidR="001204FB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660B08DB" w14:textId="70359817" w:rsidR="00F658C4" w:rsidRPr="005261EB" w:rsidRDefault="00320E20" w:rsidP="00320E20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Violence at Work </w:t>
            </w:r>
            <w:r w:rsidR="00841131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Risk</w:t>
            </w:r>
            <w:r w:rsidR="00F658C4" w:rsidRPr="005261EB"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 Assessment</w:t>
            </w:r>
          </w:p>
        </w:tc>
      </w:tr>
      <w:tr w:rsidR="00F658C4" w:rsidRPr="005261EB" w14:paraId="7D0D761C" w14:textId="77777777" w:rsidTr="001204FB">
        <w:trPr>
          <w:trHeight w:val="584"/>
        </w:trPr>
        <w:tc>
          <w:tcPr>
            <w:tcW w:w="2127" w:type="dxa"/>
            <w:shd w:val="clear" w:color="auto" w:fill="auto"/>
            <w:vAlign w:val="center"/>
          </w:tcPr>
          <w:p w14:paraId="001C0569" w14:textId="77777777" w:rsidR="00F658C4" w:rsidRPr="005261EB" w:rsidRDefault="00F658C4" w:rsidP="00262BB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Unit 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4110" w:type="dxa"/>
            <w:shd w:val="clear" w:color="auto" w:fill="auto"/>
          </w:tcPr>
          <w:p w14:paraId="4E082C04" w14:textId="77777777" w:rsidR="00F658C4" w:rsidRPr="005261EB" w:rsidRDefault="00F658C4" w:rsidP="00262BB3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8D6900" w14:textId="77777777" w:rsidR="00F658C4" w:rsidRPr="00581475" w:rsidRDefault="00F658C4" w:rsidP="00262BB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81475">
              <w:rPr>
                <w:rFonts w:ascii="Arial" w:hAnsi="Arial" w:cs="Arial"/>
                <w:b/>
                <w:sz w:val="22"/>
                <w:szCs w:val="22"/>
              </w:rPr>
              <w:t>Unit Number</w:t>
            </w:r>
          </w:p>
        </w:tc>
        <w:tc>
          <w:tcPr>
            <w:tcW w:w="2268" w:type="dxa"/>
            <w:shd w:val="clear" w:color="auto" w:fill="auto"/>
          </w:tcPr>
          <w:p w14:paraId="0E01FB2C" w14:textId="77777777" w:rsidR="00F658C4" w:rsidRPr="005261EB" w:rsidRDefault="00F658C4" w:rsidP="00262BB3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F658C4" w:rsidRPr="005261EB" w14:paraId="6448758B" w14:textId="77777777" w:rsidTr="001204FB">
        <w:trPr>
          <w:trHeight w:val="584"/>
        </w:trPr>
        <w:tc>
          <w:tcPr>
            <w:tcW w:w="2127" w:type="dxa"/>
            <w:shd w:val="clear" w:color="auto" w:fill="auto"/>
            <w:vAlign w:val="center"/>
          </w:tcPr>
          <w:p w14:paraId="3DE9F7A2" w14:textId="48ABF537" w:rsidR="00F658C4" w:rsidRPr="005261EB" w:rsidRDefault="001204FB" w:rsidP="00262BB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Risk </w:t>
            </w:r>
            <w:r w:rsidR="00F658C4" w:rsidRPr="005261E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Assessment Completed</w:t>
            </w:r>
          </w:p>
        </w:tc>
        <w:tc>
          <w:tcPr>
            <w:tcW w:w="4110" w:type="dxa"/>
            <w:shd w:val="clear" w:color="auto" w:fill="auto"/>
          </w:tcPr>
          <w:p w14:paraId="53CDD3AC" w14:textId="77777777" w:rsidR="00F658C4" w:rsidRPr="005261EB" w:rsidRDefault="00F658C4" w:rsidP="00262BB3">
            <w:pPr>
              <w:rPr>
                <w:rFonts w:ascii="Arial" w:hAnsi="Arial" w:cs="Arial"/>
                <w:sz w:val="17"/>
                <w:szCs w:val="17"/>
                <w:lang w:eastAsia="en-GB"/>
              </w:rPr>
            </w:pPr>
            <w:r w:rsidRPr="005261EB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3E54D0" w14:textId="77777777" w:rsidR="00F658C4" w:rsidRPr="005261EB" w:rsidRDefault="00F658C4" w:rsidP="00262BB3">
            <w:pPr>
              <w:rPr>
                <w:rFonts w:ascii="Arial" w:hAnsi="Arial" w:cs="Arial"/>
                <w:sz w:val="17"/>
                <w:szCs w:val="17"/>
                <w:lang w:eastAsia="en-GB"/>
              </w:rPr>
            </w:pPr>
            <w:r w:rsidRPr="005261EB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  <w:bookmarkEnd w:id="0"/>
      <w:tr w:rsidR="00F658C4" w:rsidRPr="005261EB" w14:paraId="5AB5FC01" w14:textId="77777777" w:rsidTr="001204FB">
        <w:trPr>
          <w:trHeight w:val="584"/>
        </w:trPr>
        <w:tc>
          <w:tcPr>
            <w:tcW w:w="2127" w:type="dxa"/>
            <w:shd w:val="clear" w:color="auto" w:fill="auto"/>
            <w:vAlign w:val="center"/>
          </w:tcPr>
          <w:p w14:paraId="4AD2485C" w14:textId="77777777" w:rsidR="00F658C4" w:rsidRPr="005261EB" w:rsidRDefault="00F658C4" w:rsidP="00262BB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</w:t>
            </w:r>
            <w:r w:rsidRPr="005261EB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t>st</w:t>
            </w:r>
            <w:r w:rsidRPr="005261E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review</w:t>
            </w:r>
          </w:p>
        </w:tc>
        <w:tc>
          <w:tcPr>
            <w:tcW w:w="4110" w:type="dxa"/>
            <w:shd w:val="clear" w:color="auto" w:fill="auto"/>
          </w:tcPr>
          <w:p w14:paraId="002EDCB9" w14:textId="77777777" w:rsidR="00F658C4" w:rsidRPr="005261EB" w:rsidRDefault="00F658C4" w:rsidP="00262B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D65CE2" w14:textId="77777777" w:rsidR="00F658C4" w:rsidRPr="005261EB" w:rsidRDefault="00F658C4" w:rsidP="00262B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  <w:tr w:rsidR="00F658C4" w:rsidRPr="005261EB" w14:paraId="32795CC9" w14:textId="77777777" w:rsidTr="001204FB">
        <w:trPr>
          <w:trHeight w:val="584"/>
        </w:trPr>
        <w:tc>
          <w:tcPr>
            <w:tcW w:w="2127" w:type="dxa"/>
            <w:shd w:val="clear" w:color="auto" w:fill="auto"/>
            <w:vAlign w:val="center"/>
          </w:tcPr>
          <w:p w14:paraId="1291998B" w14:textId="77777777" w:rsidR="00F658C4" w:rsidRPr="005261EB" w:rsidRDefault="00F658C4" w:rsidP="00262BB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</w:t>
            </w:r>
            <w:r w:rsidRPr="005261EB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t>nd</w:t>
            </w:r>
            <w:r w:rsidRPr="005261E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review</w:t>
            </w:r>
          </w:p>
        </w:tc>
        <w:tc>
          <w:tcPr>
            <w:tcW w:w="4110" w:type="dxa"/>
            <w:shd w:val="clear" w:color="auto" w:fill="auto"/>
          </w:tcPr>
          <w:p w14:paraId="76BC218A" w14:textId="77777777" w:rsidR="00F658C4" w:rsidRPr="005261EB" w:rsidRDefault="00F658C4" w:rsidP="00262B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A5FA63E" w14:textId="77777777" w:rsidR="00F658C4" w:rsidRPr="005261EB" w:rsidRDefault="00F658C4" w:rsidP="00262B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  <w:tr w:rsidR="00F658C4" w:rsidRPr="005261EB" w14:paraId="6FAEAD39" w14:textId="77777777" w:rsidTr="001204FB">
        <w:trPr>
          <w:trHeight w:val="584"/>
        </w:trPr>
        <w:tc>
          <w:tcPr>
            <w:tcW w:w="2127" w:type="dxa"/>
            <w:shd w:val="clear" w:color="auto" w:fill="auto"/>
            <w:vAlign w:val="center"/>
          </w:tcPr>
          <w:p w14:paraId="74E950B3" w14:textId="77777777" w:rsidR="00F658C4" w:rsidRPr="005261EB" w:rsidRDefault="00F658C4" w:rsidP="00262BB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Pr="005261EB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t>rd</w:t>
            </w:r>
            <w:r w:rsidRPr="005261E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review</w:t>
            </w:r>
          </w:p>
        </w:tc>
        <w:tc>
          <w:tcPr>
            <w:tcW w:w="4110" w:type="dxa"/>
            <w:shd w:val="clear" w:color="auto" w:fill="auto"/>
          </w:tcPr>
          <w:p w14:paraId="35C9E062" w14:textId="77777777" w:rsidR="00F658C4" w:rsidRPr="005261EB" w:rsidRDefault="00F658C4" w:rsidP="00262B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B1E519" w14:textId="77777777" w:rsidR="00F658C4" w:rsidRPr="005261EB" w:rsidRDefault="00F658C4" w:rsidP="00262BB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</w:tbl>
    <w:p w14:paraId="24FDC609" w14:textId="77777777" w:rsidR="00F47D40" w:rsidRPr="00E950AB" w:rsidRDefault="00F47D40">
      <w:pPr>
        <w:rPr>
          <w:sz w:val="16"/>
          <w:szCs w:val="16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276"/>
        <w:gridCol w:w="3543"/>
      </w:tblGrid>
      <w:tr w:rsidR="00F658C4" w:rsidRPr="00103DB7" w14:paraId="458DEDA2" w14:textId="77777777" w:rsidTr="001C18A6">
        <w:trPr>
          <w:trHeight w:val="510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FD403"/>
            <w:vAlign w:val="center"/>
          </w:tcPr>
          <w:p w14:paraId="16BC0163" w14:textId="77777777" w:rsidR="00F658C4" w:rsidRPr="00103DB7" w:rsidRDefault="00F658C4" w:rsidP="00262B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AA052E">
              <w:rPr>
                <w:rFonts w:ascii="Arial" w:hAnsi="Arial" w:cs="Arial"/>
                <w:b/>
              </w:rPr>
              <w:t xml:space="preserve">tep </w:t>
            </w:r>
            <w:r>
              <w:rPr>
                <w:rFonts w:ascii="Arial" w:hAnsi="Arial" w:cs="Arial"/>
                <w:b/>
              </w:rPr>
              <w:t>1</w:t>
            </w:r>
            <w:r w:rsidRPr="00AA052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Identify the hazards, </w:t>
            </w:r>
            <w:proofErr w:type="gramStart"/>
            <w:r>
              <w:rPr>
                <w:rFonts w:ascii="Arial" w:hAnsi="Arial" w:cs="Arial"/>
                <w:b/>
              </w:rPr>
              <w:t>risks</w:t>
            </w:r>
            <w:proofErr w:type="gramEnd"/>
            <w:r>
              <w:rPr>
                <w:rFonts w:ascii="Arial" w:hAnsi="Arial" w:cs="Arial"/>
                <w:b/>
              </w:rPr>
              <w:t xml:space="preserve"> and control measures </w:t>
            </w:r>
          </w:p>
        </w:tc>
      </w:tr>
      <w:tr w:rsidR="00F658C4" w:rsidRPr="00F33A8C" w14:paraId="05BC175A" w14:textId="77777777" w:rsidTr="00F47D40">
        <w:trPr>
          <w:trHeight w:val="1395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01807" w14:textId="7C7AA618" w:rsidR="008E6125" w:rsidRDefault="00A02B90" w:rsidP="008E61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document outlines the general hazards an</w:t>
            </w:r>
            <w:r w:rsidR="00156D6B">
              <w:rPr>
                <w:rFonts w:ascii="Arial" w:hAnsi="Arial" w:cs="Arial"/>
                <w:sz w:val="18"/>
                <w:szCs w:val="18"/>
              </w:rPr>
              <w:t>d risks</w:t>
            </w:r>
            <w:r>
              <w:rPr>
                <w:rFonts w:ascii="Arial" w:hAnsi="Arial" w:cs="Arial"/>
                <w:sz w:val="18"/>
                <w:szCs w:val="18"/>
              </w:rPr>
              <w:t>, which are a foreseeable risk</w:t>
            </w:r>
            <w:r w:rsidR="00D473A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6125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156D6B">
              <w:rPr>
                <w:rFonts w:ascii="Arial" w:hAnsi="Arial" w:cs="Arial"/>
                <w:sz w:val="18"/>
                <w:szCs w:val="18"/>
              </w:rPr>
              <w:t xml:space="preserve">which may result in violence in the workplace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as a result 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our business operation</w:t>
            </w:r>
            <w:r w:rsidR="00156D6B">
              <w:rPr>
                <w:rFonts w:ascii="Arial" w:hAnsi="Arial" w:cs="Arial"/>
                <w:sz w:val="18"/>
                <w:szCs w:val="18"/>
              </w:rPr>
              <w:t>. It</w:t>
            </w:r>
            <w:r>
              <w:rPr>
                <w:rFonts w:ascii="Arial" w:hAnsi="Arial" w:cs="Arial"/>
                <w:sz w:val="18"/>
                <w:szCs w:val="18"/>
              </w:rPr>
              <w:t xml:space="preserve"> identifies controls to reduce the likelihood of harm or injury so far as reasonably </w:t>
            </w:r>
            <w:r w:rsidRPr="00F47D40">
              <w:rPr>
                <w:rFonts w:ascii="Arial" w:hAnsi="Arial" w:cs="Arial"/>
                <w:sz w:val="18"/>
                <w:szCs w:val="18"/>
              </w:rPr>
              <w:t xml:space="preserve">practicable. </w:t>
            </w:r>
            <w:r w:rsidR="008E6125" w:rsidRPr="00F47D40">
              <w:rPr>
                <w:rFonts w:ascii="Arial" w:hAnsi="Arial" w:cs="Arial"/>
                <w:sz w:val="18"/>
                <w:szCs w:val="18"/>
              </w:rPr>
              <w:t xml:space="preserve">If you </w:t>
            </w:r>
            <w:r w:rsidR="008E6125">
              <w:rPr>
                <w:rFonts w:ascii="Arial" w:hAnsi="Arial" w:cs="Arial"/>
                <w:sz w:val="18"/>
                <w:szCs w:val="18"/>
              </w:rPr>
              <w:t>have identified any other hazards</w:t>
            </w:r>
            <w:r w:rsidR="008E6125" w:rsidRPr="00F47D40">
              <w:rPr>
                <w:rFonts w:ascii="Arial" w:hAnsi="Arial" w:cs="Arial"/>
                <w:sz w:val="18"/>
                <w:szCs w:val="18"/>
              </w:rPr>
              <w:t xml:space="preserve"> which </w:t>
            </w:r>
            <w:r w:rsidR="008E6125">
              <w:rPr>
                <w:rFonts w:ascii="Arial" w:hAnsi="Arial" w:cs="Arial"/>
                <w:sz w:val="18"/>
                <w:szCs w:val="18"/>
              </w:rPr>
              <w:t xml:space="preserve">potentially </w:t>
            </w:r>
            <w:r w:rsidR="008E6125" w:rsidRPr="00F47D40">
              <w:rPr>
                <w:rFonts w:ascii="Arial" w:hAnsi="Arial" w:cs="Arial"/>
                <w:sz w:val="18"/>
                <w:szCs w:val="18"/>
              </w:rPr>
              <w:t xml:space="preserve">pose a risk, include </w:t>
            </w:r>
            <w:r w:rsidR="008E6125">
              <w:rPr>
                <w:rFonts w:ascii="Arial" w:hAnsi="Arial" w:cs="Arial"/>
                <w:sz w:val="18"/>
                <w:szCs w:val="18"/>
              </w:rPr>
              <w:t>th</w:t>
            </w:r>
            <w:r w:rsidR="00D473A8">
              <w:rPr>
                <w:rFonts w:ascii="Arial" w:hAnsi="Arial" w:cs="Arial"/>
                <w:sz w:val="18"/>
                <w:szCs w:val="18"/>
              </w:rPr>
              <w:t>ese</w:t>
            </w:r>
            <w:r w:rsidR="008E61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6125" w:rsidRPr="00F47D40">
              <w:rPr>
                <w:rFonts w:ascii="Arial" w:hAnsi="Arial" w:cs="Arial"/>
                <w:sz w:val="18"/>
                <w:szCs w:val="18"/>
              </w:rPr>
              <w:t>at the bottom of this section</w:t>
            </w:r>
            <w:r w:rsidR="00D473A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7D9C71" w14:textId="39BD12E1" w:rsidR="00156D6B" w:rsidRDefault="008E6125" w:rsidP="008E61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document </w:t>
            </w:r>
            <w:r w:rsidR="00A02B90">
              <w:rPr>
                <w:rFonts w:ascii="Arial" w:hAnsi="Arial" w:cs="Arial"/>
                <w:sz w:val="18"/>
                <w:szCs w:val="18"/>
              </w:rPr>
              <w:t>is not intended to identify circumstances linked to a major event crisis</w:t>
            </w:r>
            <w:r w:rsidR="00836316">
              <w:rPr>
                <w:rFonts w:ascii="Arial" w:hAnsi="Arial" w:cs="Arial"/>
                <w:sz w:val="18"/>
                <w:szCs w:val="18"/>
              </w:rPr>
              <w:t>,</w:t>
            </w:r>
            <w:r w:rsidR="00A02B90">
              <w:rPr>
                <w:rFonts w:ascii="Arial" w:hAnsi="Arial" w:cs="Arial"/>
                <w:sz w:val="18"/>
                <w:szCs w:val="18"/>
              </w:rPr>
              <w:t xml:space="preserve"> such as hostage taking or terrorist attack, which are covered in the Crisis Management</w:t>
            </w:r>
            <w:r w:rsidR="00D473A8">
              <w:rPr>
                <w:rFonts w:ascii="Arial" w:hAnsi="Arial" w:cs="Arial"/>
                <w:sz w:val="18"/>
                <w:szCs w:val="18"/>
              </w:rPr>
              <w:t xml:space="preserve"> Guide</w:t>
            </w:r>
            <w:r w:rsidR="00156D6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It </w:t>
            </w:r>
            <w:r w:rsidR="00156D6B">
              <w:rPr>
                <w:rFonts w:ascii="Arial" w:hAnsi="Arial" w:cs="Arial"/>
                <w:sz w:val="18"/>
                <w:szCs w:val="18"/>
              </w:rPr>
              <w:t xml:space="preserve">relates </w:t>
            </w:r>
            <w:r>
              <w:rPr>
                <w:rFonts w:ascii="Arial" w:hAnsi="Arial" w:cs="Arial"/>
                <w:sz w:val="18"/>
                <w:szCs w:val="18"/>
              </w:rPr>
              <w:t xml:space="preserve">exclusively </w:t>
            </w:r>
            <w:r w:rsidR="00156D6B">
              <w:rPr>
                <w:rFonts w:ascii="Arial" w:hAnsi="Arial" w:cs="Arial"/>
                <w:sz w:val="18"/>
                <w:szCs w:val="18"/>
              </w:rPr>
              <w:t xml:space="preserve">to work-related violence and not </w:t>
            </w: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156D6B">
              <w:rPr>
                <w:rFonts w:ascii="Arial" w:hAnsi="Arial" w:cs="Arial"/>
                <w:sz w:val="18"/>
                <w:szCs w:val="18"/>
              </w:rPr>
              <w:t>personal disputes between employees</w:t>
            </w:r>
            <w:r w:rsidR="00836316">
              <w:rPr>
                <w:rFonts w:ascii="Arial" w:hAnsi="Arial" w:cs="Arial"/>
                <w:sz w:val="18"/>
                <w:szCs w:val="18"/>
              </w:rPr>
              <w:t>. Nor does it relate to</w:t>
            </w:r>
            <w:r w:rsidR="00156D6B">
              <w:rPr>
                <w:rFonts w:ascii="Arial" w:hAnsi="Arial" w:cs="Arial"/>
                <w:sz w:val="18"/>
                <w:szCs w:val="18"/>
              </w:rPr>
              <w:t xml:space="preserve"> sexual harassment and bullying</w:t>
            </w:r>
            <w:r w:rsidR="00836316">
              <w:rPr>
                <w:rFonts w:ascii="Arial" w:hAnsi="Arial" w:cs="Arial"/>
                <w:sz w:val="18"/>
                <w:szCs w:val="18"/>
              </w:rPr>
              <w:t xml:space="preserve">. Guidance or support in relation to sexual harassment and bullying should be sought from the People Business Partner or Nominated Safeguarding Lead. </w:t>
            </w:r>
            <w:r w:rsidR="00156D6B">
              <w:rPr>
                <w:rFonts w:ascii="Arial" w:hAnsi="Arial" w:cs="Arial"/>
                <w:sz w:val="18"/>
                <w:szCs w:val="18"/>
              </w:rPr>
              <w:t xml:space="preserve">All employees must be made aware that any concerns regarding </w:t>
            </w:r>
            <w:r w:rsidR="00836316">
              <w:rPr>
                <w:rFonts w:ascii="Arial" w:hAnsi="Arial" w:cs="Arial"/>
                <w:sz w:val="18"/>
                <w:szCs w:val="18"/>
              </w:rPr>
              <w:t>any inappropriate behaviours, including</w:t>
            </w:r>
            <w:r w:rsidR="00156D6B">
              <w:rPr>
                <w:rFonts w:ascii="Arial" w:hAnsi="Arial" w:cs="Arial"/>
                <w:sz w:val="18"/>
                <w:szCs w:val="18"/>
              </w:rPr>
              <w:t xml:space="preserve"> harassment</w:t>
            </w:r>
            <w:r w:rsidR="00836316">
              <w:rPr>
                <w:rFonts w:ascii="Arial" w:hAnsi="Arial" w:cs="Arial"/>
                <w:sz w:val="18"/>
                <w:szCs w:val="18"/>
              </w:rPr>
              <w:t xml:space="preserve">, hostile, abusive or discriminatory behaviour, </w:t>
            </w:r>
            <w:r w:rsidR="00156D6B">
              <w:rPr>
                <w:rFonts w:ascii="Arial" w:hAnsi="Arial" w:cs="Arial"/>
                <w:sz w:val="18"/>
                <w:szCs w:val="18"/>
              </w:rPr>
              <w:t>should be reported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56D6B">
              <w:rPr>
                <w:rFonts w:ascii="Arial" w:hAnsi="Arial" w:cs="Arial"/>
                <w:sz w:val="18"/>
                <w:szCs w:val="18"/>
              </w:rPr>
              <w:t xml:space="preserve"> either to their manager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56D6B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836316">
              <w:rPr>
                <w:rFonts w:ascii="Arial" w:hAnsi="Arial" w:cs="Arial"/>
                <w:sz w:val="18"/>
                <w:szCs w:val="18"/>
              </w:rPr>
              <w:t>People Business Partner, their Nominated Safeguarding lead or</w:t>
            </w:r>
            <w:r w:rsidR="00156D6B">
              <w:rPr>
                <w:rFonts w:ascii="Arial" w:hAnsi="Arial" w:cs="Arial"/>
                <w:sz w:val="18"/>
                <w:szCs w:val="18"/>
              </w:rPr>
              <w:t xml:space="preserve"> via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SpeakUp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! Channels.</w:t>
            </w:r>
          </w:p>
          <w:p w14:paraId="59517703" w14:textId="2FFD1BEC" w:rsidR="00A02B90" w:rsidRPr="00F47D40" w:rsidRDefault="00A02B90" w:rsidP="008E61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7D4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169E1A" w14:textId="77777777" w:rsidR="00F658C4" w:rsidRPr="00F47D40" w:rsidRDefault="00F658C4" w:rsidP="008E6125">
            <w:pPr>
              <w:rPr>
                <w:rFonts w:ascii="Arial" w:hAnsi="Arial" w:cs="Arial"/>
                <w:sz w:val="18"/>
                <w:szCs w:val="18"/>
              </w:rPr>
            </w:pPr>
            <w:r w:rsidRPr="00F47D40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Pr="00F47D40">
              <w:rPr>
                <w:rFonts w:ascii="Arial" w:hAnsi="Arial" w:cs="Arial"/>
                <w:sz w:val="18"/>
                <w:szCs w:val="18"/>
              </w:rPr>
              <w:t xml:space="preserve"> - Assessments must be reviewed every 3 years, whenever there is a significant change in the activity, and following any incident involving the activity. Risk assessments must be retained for a period of 6 years.</w:t>
            </w:r>
          </w:p>
        </w:tc>
      </w:tr>
      <w:tr w:rsidR="00F47D40" w:rsidRPr="00AA052E" w14:paraId="1E3D78FE" w14:textId="77777777" w:rsidTr="002D1EA9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1BD88B40" w14:textId="77777777" w:rsidR="00F658C4" w:rsidRPr="004236F4" w:rsidRDefault="00F658C4" w:rsidP="00F65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62C887" w14:textId="77777777" w:rsidR="00F658C4" w:rsidRPr="004236F4" w:rsidRDefault="00F658C4" w:rsidP="00F65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B3B850" w14:textId="77777777" w:rsidR="00F658C4" w:rsidRPr="004236F4" w:rsidRDefault="00F658C4" w:rsidP="00F65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2A3A9" w14:textId="77777777" w:rsidR="00F658C4" w:rsidRPr="004236F4" w:rsidRDefault="00F658C4" w:rsidP="00F65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What actions must be taken to control the risk?</w:t>
            </w:r>
          </w:p>
        </w:tc>
      </w:tr>
      <w:tr w:rsidR="002D1EA9" w:rsidRPr="00AA052E" w14:paraId="52307733" w14:textId="77777777" w:rsidTr="005E1F2E">
        <w:trPr>
          <w:trHeight w:val="454"/>
        </w:trPr>
        <w:tc>
          <w:tcPr>
            <w:tcW w:w="2694" w:type="dxa"/>
            <w:shd w:val="clear" w:color="auto" w:fill="auto"/>
          </w:tcPr>
          <w:p w14:paraId="5EB28711" w14:textId="77777777" w:rsidR="002D1EA9" w:rsidRDefault="002D1EA9" w:rsidP="002D1EA9">
            <w:pPr>
              <w:pStyle w:val="ListParagraph"/>
              <w:numPr>
                <w:ilvl w:val="0"/>
                <w:numId w:val="2"/>
              </w:numPr>
              <w:spacing w:after="0"/>
              <w:ind w:left="181" w:hanging="18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Verbal abuse or threats, including face to face, online and via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telephone</w:t>
            </w:r>
            <w:proofErr w:type="gramEnd"/>
          </w:p>
          <w:p w14:paraId="01F47C1C" w14:textId="77777777" w:rsidR="002D1EA9" w:rsidRPr="003B0663" w:rsidRDefault="002D1EA9" w:rsidP="002D1EA9">
            <w:pPr>
              <w:pStyle w:val="ListParagraph"/>
              <w:numPr>
                <w:ilvl w:val="0"/>
                <w:numId w:val="2"/>
              </w:numPr>
              <w:spacing w:after="0"/>
              <w:ind w:left="181" w:hanging="18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Physical attacks</w:t>
            </w:r>
          </w:p>
          <w:p w14:paraId="78B81EBF" w14:textId="77777777" w:rsidR="002D1EA9" w:rsidRPr="004236F4" w:rsidRDefault="002D1EA9" w:rsidP="002D1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B49E4FD" w14:textId="77777777" w:rsidR="002D1EA9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7CE274D5" w14:textId="77777777" w:rsidR="002D1EA9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16A905B2" w14:textId="77777777" w:rsidR="002D1EA9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Other third parties</w:t>
            </w:r>
          </w:p>
          <w:p w14:paraId="4A8076AE" w14:textId="77777777" w:rsidR="002D1EA9" w:rsidRPr="004236F4" w:rsidRDefault="002D1EA9" w:rsidP="002D1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4C29F2" w14:textId="77777777" w:rsidR="002D1EA9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Dealing with or being in the vicinity of </w:t>
            </w:r>
          </w:p>
          <w:p w14:paraId="1DF2102B" w14:textId="77777777" w:rsidR="002D1EA9" w:rsidRDefault="002D1EA9" w:rsidP="002D1EA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7"/>
                <w:szCs w:val="17"/>
              </w:rPr>
            </w:pPr>
            <w:r w:rsidRPr="003B10EA">
              <w:rPr>
                <w:rFonts w:ascii="Arial" w:hAnsi="Arial" w:cs="Arial"/>
                <w:sz w:val="17"/>
                <w:szCs w:val="17"/>
              </w:rPr>
              <w:t>people under the influence of drugs and alcohol</w:t>
            </w:r>
          </w:p>
          <w:p w14:paraId="6A6300C9" w14:textId="77777777" w:rsidR="002D1EA9" w:rsidRDefault="002D1EA9" w:rsidP="002D1EA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7"/>
                <w:szCs w:val="17"/>
              </w:rPr>
            </w:pPr>
            <w:r w:rsidRPr="003B10EA">
              <w:rPr>
                <w:rFonts w:ascii="Arial" w:hAnsi="Arial" w:cs="Arial"/>
                <w:sz w:val="17"/>
                <w:szCs w:val="17"/>
              </w:rPr>
              <w:t>people with mental health condition</w:t>
            </w:r>
          </w:p>
          <w:p w14:paraId="7321FD94" w14:textId="77777777" w:rsidR="002D1EA9" w:rsidRPr="003B10EA" w:rsidRDefault="002D1EA9" w:rsidP="002D1EA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7"/>
                <w:szCs w:val="17"/>
              </w:rPr>
            </w:pPr>
            <w:r w:rsidRPr="003B10EA">
              <w:rPr>
                <w:rFonts w:ascii="Arial" w:hAnsi="Arial" w:cs="Arial"/>
                <w:sz w:val="17"/>
                <w:szCs w:val="17"/>
              </w:rPr>
              <w:t>aggressive or disgruntled customers</w:t>
            </w:r>
          </w:p>
          <w:p w14:paraId="7A09F971" w14:textId="77777777" w:rsidR="002D1EA9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Being the victim of theft or robbery</w:t>
            </w:r>
          </w:p>
          <w:p w14:paraId="6BB36CCB" w14:textId="77777777" w:rsidR="002D1EA9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</w:p>
          <w:p w14:paraId="5D61949E" w14:textId="77777777" w:rsidR="002D1EA9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</w:p>
          <w:p w14:paraId="3D55BD43" w14:textId="77777777" w:rsidR="002D1EA9" w:rsidRPr="004236F4" w:rsidRDefault="002D1EA9" w:rsidP="002D1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B9CA8" w14:textId="3272047D" w:rsidR="002D1EA9" w:rsidRDefault="002D1EA9" w:rsidP="002D1E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3" w:right="-104" w:hanging="170"/>
              <w:rPr>
                <w:rFonts w:ascii="Arial" w:hAnsi="Arial" w:cs="Arial"/>
                <w:sz w:val="16"/>
                <w:szCs w:val="16"/>
              </w:rPr>
            </w:pPr>
            <w:r w:rsidRPr="000304CC">
              <w:rPr>
                <w:rFonts w:ascii="Arial" w:hAnsi="Arial" w:cs="Arial"/>
                <w:sz w:val="16"/>
                <w:szCs w:val="16"/>
              </w:rPr>
              <w:t xml:space="preserve">Individuals trained how to recognise early signs of aggression and how to behave in conflict </w:t>
            </w:r>
            <w:proofErr w:type="gramStart"/>
            <w:r w:rsidRPr="000304CC">
              <w:rPr>
                <w:rFonts w:ascii="Arial" w:hAnsi="Arial" w:cs="Arial"/>
                <w:sz w:val="16"/>
                <w:szCs w:val="16"/>
              </w:rPr>
              <w:t>situations</w:t>
            </w:r>
            <w:proofErr w:type="gramEnd"/>
          </w:p>
          <w:p w14:paraId="1E95CD66" w14:textId="77777777" w:rsidR="002D1EA9" w:rsidRDefault="002D1EA9" w:rsidP="002D1E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3" w:hanging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Signage in place to make members of the public aware that aggressive behaviour will not be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tolerated</w:t>
            </w:r>
            <w:proofErr w:type="gramEnd"/>
          </w:p>
          <w:p w14:paraId="73F578E6" w14:textId="77777777" w:rsidR="002D1EA9" w:rsidRPr="00320E20" w:rsidRDefault="002D1EA9" w:rsidP="002D1E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3" w:hanging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Support available for employees who have experienced work-related violence or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aggression</w:t>
            </w:r>
            <w:proofErr w:type="gramEnd"/>
          </w:p>
          <w:p w14:paraId="2B2C0E43" w14:textId="5B41F844" w:rsidR="002D1EA9" w:rsidRDefault="002D1EA9" w:rsidP="002D1E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3" w:hanging="170"/>
              <w:rPr>
                <w:rFonts w:ascii="Arial" w:hAnsi="Arial" w:cs="Arial"/>
                <w:sz w:val="16"/>
                <w:szCs w:val="16"/>
              </w:rPr>
            </w:pPr>
            <w:r w:rsidRPr="006F73B3">
              <w:rPr>
                <w:rFonts w:ascii="Arial" w:hAnsi="Arial" w:cs="Arial"/>
                <w:sz w:val="16"/>
                <w:szCs w:val="16"/>
              </w:rPr>
              <w:t xml:space="preserve">Staff trained not to confront anyone behaving aggressively, but to call for assistance by Security and/or Police as </w:t>
            </w:r>
            <w:r w:rsidR="00D473A8">
              <w:rPr>
                <w:rFonts w:ascii="Arial" w:hAnsi="Arial" w:cs="Arial"/>
                <w:sz w:val="16"/>
                <w:szCs w:val="16"/>
              </w:rPr>
              <w:t xml:space="preserve">soon </w:t>
            </w:r>
            <w:proofErr w:type="gramStart"/>
            <w:r w:rsidRPr="006F73B3">
              <w:rPr>
                <w:rFonts w:ascii="Arial" w:hAnsi="Arial" w:cs="Arial"/>
                <w:sz w:val="16"/>
                <w:szCs w:val="16"/>
              </w:rPr>
              <w:t>possible</w:t>
            </w:r>
            <w:proofErr w:type="gramEnd"/>
          </w:p>
          <w:p w14:paraId="2BEBDEBB" w14:textId="77777777" w:rsidR="002B215C" w:rsidRDefault="002B215C" w:rsidP="00F271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B215C">
              <w:rPr>
                <w:rFonts w:ascii="Arial" w:hAnsi="Arial" w:cs="Arial"/>
                <w:bCs/>
                <w:sz w:val="16"/>
                <w:szCs w:val="16"/>
              </w:rPr>
              <w:t>Lone working avoided, including leaving the unit for short periods, and especially in the dark, for example</w:t>
            </w:r>
            <w:r w:rsidRPr="002B215C">
              <w:rPr>
                <w:rFonts w:ascii="Arial" w:hAnsi="Arial" w:cs="Arial"/>
                <w:sz w:val="16"/>
                <w:szCs w:val="16"/>
              </w:rPr>
              <w:t xml:space="preserve"> to take out </w:t>
            </w:r>
            <w:proofErr w:type="gramStart"/>
            <w:r w:rsidRPr="002B215C">
              <w:rPr>
                <w:rFonts w:ascii="Arial" w:hAnsi="Arial" w:cs="Arial"/>
                <w:sz w:val="16"/>
                <w:szCs w:val="16"/>
              </w:rPr>
              <w:t>rubbish</w:t>
            </w:r>
            <w:proofErr w:type="gramEnd"/>
          </w:p>
          <w:p w14:paraId="542BD9CF" w14:textId="14C6DBD3" w:rsidR="002D1EA9" w:rsidRPr="002B215C" w:rsidRDefault="002D1EA9" w:rsidP="00F271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B215C">
              <w:rPr>
                <w:rFonts w:ascii="Arial" w:hAnsi="Arial" w:cs="Arial"/>
                <w:sz w:val="16"/>
                <w:szCs w:val="16"/>
              </w:rPr>
              <w:t>When subjected to aggressive behaviour staff trained to:</w:t>
            </w:r>
          </w:p>
          <w:p w14:paraId="314FC041" w14:textId="77777777" w:rsidR="002D1EA9" w:rsidRPr="006F73B3" w:rsidRDefault="002D1EA9" w:rsidP="002D1E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511" w:hanging="284"/>
              <w:rPr>
                <w:rFonts w:ascii="Arial" w:hAnsi="Arial" w:cs="Arial"/>
                <w:sz w:val="16"/>
                <w:szCs w:val="16"/>
              </w:rPr>
            </w:pPr>
            <w:r w:rsidRPr="006F73B3">
              <w:rPr>
                <w:rFonts w:ascii="Arial" w:hAnsi="Arial" w:cs="Arial"/>
                <w:sz w:val="16"/>
                <w:szCs w:val="16"/>
              </w:rPr>
              <w:t xml:space="preserve">Keep calm and polite, maintain eye contact and to adopt a relaxed </w:t>
            </w:r>
            <w:proofErr w:type="gramStart"/>
            <w:r w:rsidRPr="006F73B3">
              <w:rPr>
                <w:rFonts w:ascii="Arial" w:hAnsi="Arial" w:cs="Arial"/>
                <w:sz w:val="16"/>
                <w:szCs w:val="16"/>
              </w:rPr>
              <w:t>posture</w:t>
            </w:r>
            <w:proofErr w:type="gramEnd"/>
          </w:p>
          <w:p w14:paraId="5B8F4039" w14:textId="61CB9151" w:rsidR="002D1EA9" w:rsidRPr="002D1EA9" w:rsidRDefault="00D473A8" w:rsidP="002D1E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511" w:hanging="28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Maintain</w:t>
            </w:r>
            <w:r w:rsidR="002D1EA9" w:rsidRPr="006F73B3">
              <w:rPr>
                <w:rFonts w:ascii="Arial" w:hAnsi="Arial" w:cs="Arial"/>
                <w:sz w:val="16"/>
                <w:szCs w:val="16"/>
              </w:rPr>
              <w:t xml:space="preserve"> a safe space and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D1EA9" w:rsidRPr="006F73B3">
              <w:rPr>
                <w:rFonts w:ascii="Arial" w:hAnsi="Arial" w:cs="Arial"/>
                <w:sz w:val="16"/>
                <w:szCs w:val="16"/>
              </w:rPr>
              <w:t xml:space="preserve"> where possible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D1EA9" w:rsidRPr="006F73B3">
              <w:rPr>
                <w:rFonts w:ascii="Arial" w:hAnsi="Arial" w:cs="Arial"/>
                <w:sz w:val="16"/>
                <w:szCs w:val="16"/>
              </w:rPr>
              <w:t xml:space="preserve"> to manoeuvre so that there is a barrier or locked door between employee and the person</w:t>
            </w:r>
            <w:r>
              <w:rPr>
                <w:rFonts w:ascii="Arial" w:hAnsi="Arial" w:cs="Arial"/>
                <w:sz w:val="16"/>
                <w:szCs w:val="16"/>
              </w:rPr>
              <w:t>(s)</w:t>
            </w:r>
          </w:p>
          <w:p w14:paraId="3FDB4CF1" w14:textId="0CDE1D3A" w:rsidR="002D1EA9" w:rsidRPr="006F73B3" w:rsidRDefault="002D1EA9" w:rsidP="002D1E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3" w:hanging="170"/>
              <w:rPr>
                <w:rFonts w:ascii="Arial" w:hAnsi="Arial" w:cs="Arial"/>
                <w:sz w:val="16"/>
                <w:szCs w:val="16"/>
              </w:rPr>
            </w:pPr>
            <w:r w:rsidRPr="006F73B3">
              <w:rPr>
                <w:rFonts w:ascii="Arial" w:hAnsi="Arial" w:cs="Arial"/>
                <w:sz w:val="16"/>
                <w:szCs w:val="16"/>
              </w:rPr>
              <w:t>When transporting valuable</w:t>
            </w:r>
            <w:r w:rsidR="00D473A8">
              <w:rPr>
                <w:rFonts w:ascii="Arial" w:hAnsi="Arial" w:cs="Arial"/>
                <w:sz w:val="16"/>
                <w:szCs w:val="16"/>
              </w:rPr>
              <w:t>s</w:t>
            </w:r>
            <w:r w:rsidRPr="006F73B3">
              <w:rPr>
                <w:rFonts w:ascii="Arial" w:hAnsi="Arial" w:cs="Arial"/>
                <w:sz w:val="16"/>
                <w:szCs w:val="16"/>
              </w:rPr>
              <w:t xml:space="preserve"> and cash, staff trained to:</w:t>
            </w:r>
          </w:p>
          <w:p w14:paraId="5B239483" w14:textId="77777777" w:rsidR="002D1EA9" w:rsidRPr="006F73B3" w:rsidRDefault="002D1EA9" w:rsidP="002D1E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511" w:hanging="284"/>
              <w:rPr>
                <w:rFonts w:ascii="Arial" w:hAnsi="Arial" w:cs="Arial"/>
                <w:sz w:val="16"/>
                <w:szCs w:val="16"/>
              </w:rPr>
            </w:pPr>
            <w:r w:rsidRPr="006F73B3">
              <w:rPr>
                <w:rFonts w:ascii="Arial" w:hAnsi="Arial" w:cs="Arial"/>
                <w:sz w:val="16"/>
                <w:szCs w:val="16"/>
              </w:rPr>
              <w:t xml:space="preserve">Use a vehicle rather than going on </w:t>
            </w:r>
            <w:proofErr w:type="gramStart"/>
            <w:r w:rsidRPr="006F73B3">
              <w:rPr>
                <w:rFonts w:ascii="Arial" w:hAnsi="Arial" w:cs="Arial"/>
                <w:sz w:val="16"/>
                <w:szCs w:val="16"/>
              </w:rPr>
              <w:t>foot</w:t>
            </w:r>
            <w:proofErr w:type="gramEnd"/>
            <w:r w:rsidRPr="006F73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05530E" w14:textId="77777777" w:rsidR="002D1EA9" w:rsidRPr="006F73B3" w:rsidRDefault="002D1EA9" w:rsidP="002D1E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511" w:hanging="284"/>
              <w:rPr>
                <w:rFonts w:ascii="Arial" w:hAnsi="Arial" w:cs="Arial"/>
                <w:sz w:val="16"/>
                <w:szCs w:val="16"/>
              </w:rPr>
            </w:pPr>
            <w:r w:rsidRPr="006F73B3">
              <w:rPr>
                <w:rFonts w:ascii="Arial" w:hAnsi="Arial" w:cs="Arial"/>
                <w:sz w:val="16"/>
                <w:szCs w:val="16"/>
              </w:rPr>
              <w:t xml:space="preserve">Vary routes and </w:t>
            </w:r>
            <w:proofErr w:type="gramStart"/>
            <w:r w:rsidRPr="006F73B3">
              <w:rPr>
                <w:rFonts w:ascii="Arial" w:hAnsi="Arial" w:cs="Arial"/>
                <w:sz w:val="16"/>
                <w:szCs w:val="16"/>
              </w:rPr>
              <w:t>times</w:t>
            </w:r>
            <w:proofErr w:type="gramEnd"/>
          </w:p>
          <w:p w14:paraId="0A504EC1" w14:textId="77777777" w:rsidR="002D1EA9" w:rsidRPr="006F73B3" w:rsidRDefault="002D1EA9" w:rsidP="002D1E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511" w:hanging="284"/>
              <w:rPr>
                <w:rFonts w:ascii="Arial" w:hAnsi="Arial" w:cs="Arial"/>
                <w:sz w:val="16"/>
                <w:szCs w:val="16"/>
              </w:rPr>
            </w:pPr>
            <w:r w:rsidRPr="006F73B3">
              <w:rPr>
                <w:rFonts w:ascii="Arial" w:hAnsi="Arial" w:cs="Arial"/>
                <w:sz w:val="16"/>
                <w:szCs w:val="16"/>
              </w:rPr>
              <w:t>Avoid secluded areas, dead-ends etc.</w:t>
            </w:r>
          </w:p>
          <w:p w14:paraId="45E9EF98" w14:textId="77777777" w:rsidR="002D1EA9" w:rsidRPr="006F73B3" w:rsidRDefault="002D1EA9" w:rsidP="002D1E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511" w:hanging="284"/>
              <w:rPr>
                <w:rFonts w:ascii="Arial" w:hAnsi="Arial" w:cs="Arial"/>
                <w:sz w:val="16"/>
                <w:szCs w:val="16"/>
              </w:rPr>
            </w:pPr>
            <w:r w:rsidRPr="006F73B3">
              <w:rPr>
                <w:rFonts w:ascii="Arial" w:hAnsi="Arial" w:cs="Arial"/>
                <w:sz w:val="16"/>
                <w:szCs w:val="16"/>
              </w:rPr>
              <w:t xml:space="preserve">Ensure that valuable items are not on </w:t>
            </w:r>
            <w:proofErr w:type="gramStart"/>
            <w:r w:rsidRPr="006F73B3">
              <w:rPr>
                <w:rFonts w:ascii="Arial" w:hAnsi="Arial" w:cs="Arial"/>
                <w:sz w:val="16"/>
                <w:szCs w:val="16"/>
              </w:rPr>
              <w:t>display</w:t>
            </w:r>
            <w:proofErr w:type="gramEnd"/>
          </w:p>
          <w:p w14:paraId="1D4A9B31" w14:textId="1BCD2FBF" w:rsidR="002D1EA9" w:rsidRPr="00E950AB" w:rsidRDefault="002D1EA9" w:rsidP="002B215C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511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73B3">
              <w:rPr>
                <w:rFonts w:ascii="Arial" w:hAnsi="Arial" w:cs="Arial"/>
                <w:sz w:val="16"/>
                <w:szCs w:val="16"/>
              </w:rPr>
              <w:t>Be aware of their surroundings at all times</w:t>
            </w:r>
            <w:proofErr w:type="gramEnd"/>
          </w:p>
        </w:tc>
      </w:tr>
      <w:tr w:rsidR="002D1EA9" w:rsidRPr="00AA052E" w14:paraId="02ACB83A" w14:textId="77777777" w:rsidTr="002D1EA9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03DE8EB3" w14:textId="2D7EC42E" w:rsidR="002D1EA9" w:rsidRPr="004236F4" w:rsidRDefault="002D1EA9" w:rsidP="002D1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lastRenderedPageBreak/>
              <w:t>What are the hazards?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1524AC" w14:textId="61B4E690" w:rsidR="002D1EA9" w:rsidRPr="004236F4" w:rsidRDefault="002D1EA9" w:rsidP="002D1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CA471" w14:textId="73FE078A" w:rsidR="002D1EA9" w:rsidRPr="004236F4" w:rsidRDefault="002D1EA9" w:rsidP="002D1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AD413E" w14:textId="7374222E" w:rsidR="002D1EA9" w:rsidRPr="004236F4" w:rsidRDefault="002D1EA9" w:rsidP="002D1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What actions must be taken to control the risk?</w:t>
            </w:r>
          </w:p>
        </w:tc>
      </w:tr>
      <w:tr w:rsidR="002D1EA9" w:rsidRPr="00AA052E" w14:paraId="1ED1470B" w14:textId="77777777" w:rsidTr="002B215C">
        <w:tc>
          <w:tcPr>
            <w:tcW w:w="2694" w:type="dxa"/>
          </w:tcPr>
          <w:p w14:paraId="38E0E5E6" w14:textId="414C2BF2" w:rsidR="002D1EA9" w:rsidRPr="00CD104A" w:rsidRDefault="002D1EA9" w:rsidP="002D1EA9">
            <w:pPr>
              <w:pStyle w:val="ListParagraph"/>
              <w:spacing w:after="0"/>
              <w:ind w:left="18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</w:tcPr>
          <w:p w14:paraId="26E07E0D" w14:textId="653638C2" w:rsidR="002D1EA9" w:rsidRPr="00CD104A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4" w:type="dxa"/>
            <w:gridSpan w:val="2"/>
          </w:tcPr>
          <w:p w14:paraId="0D5075DE" w14:textId="6BA75DF0" w:rsidR="002D1EA9" w:rsidRPr="00CD104A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3" w:type="dxa"/>
          </w:tcPr>
          <w:p w14:paraId="3099BF2B" w14:textId="27A5DA57" w:rsidR="002D1EA9" w:rsidRPr="006F73B3" w:rsidRDefault="002D1EA9" w:rsidP="002D1E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3" w:hanging="170"/>
              <w:rPr>
                <w:rFonts w:ascii="Arial" w:hAnsi="Arial" w:cs="Arial"/>
                <w:bCs/>
                <w:sz w:val="16"/>
                <w:szCs w:val="16"/>
              </w:rPr>
            </w:pPr>
            <w:r w:rsidRPr="006F73B3">
              <w:rPr>
                <w:rFonts w:ascii="Arial" w:hAnsi="Arial" w:cs="Arial"/>
                <w:bCs/>
                <w:sz w:val="16"/>
                <w:szCs w:val="16"/>
              </w:rPr>
              <w:t>In the case of a robbery staff are trained to</w:t>
            </w:r>
            <w:r w:rsidR="00D473A8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1547901E" w14:textId="1BAFA5EB" w:rsidR="002D1EA9" w:rsidRPr="006F73B3" w:rsidRDefault="002D1EA9" w:rsidP="002D1E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511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6F73B3">
              <w:rPr>
                <w:rFonts w:ascii="Arial" w:hAnsi="Arial" w:cs="Arial"/>
                <w:bCs/>
                <w:sz w:val="16"/>
                <w:szCs w:val="16"/>
              </w:rPr>
              <w:t xml:space="preserve">Comply with demands, hand over requested goods and not offer </w:t>
            </w:r>
            <w:proofErr w:type="gramStart"/>
            <w:r w:rsidRPr="006F73B3">
              <w:rPr>
                <w:rFonts w:ascii="Arial" w:hAnsi="Arial" w:cs="Arial"/>
                <w:bCs/>
                <w:sz w:val="16"/>
                <w:szCs w:val="16"/>
              </w:rPr>
              <w:t>resistance</w:t>
            </w:r>
            <w:proofErr w:type="gramEnd"/>
          </w:p>
          <w:p w14:paraId="75708AEA" w14:textId="5C52615D" w:rsidR="002D1EA9" w:rsidRPr="006F73B3" w:rsidRDefault="002D1EA9" w:rsidP="002D1EA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511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6F73B3">
              <w:rPr>
                <w:rFonts w:ascii="Arial" w:hAnsi="Arial" w:cs="Arial"/>
                <w:bCs/>
                <w:sz w:val="16"/>
                <w:szCs w:val="16"/>
              </w:rPr>
              <w:t xml:space="preserve">Be observant </w:t>
            </w:r>
            <w:proofErr w:type="gramStart"/>
            <w:r w:rsidRPr="006F73B3">
              <w:rPr>
                <w:rFonts w:ascii="Arial" w:hAnsi="Arial" w:cs="Arial"/>
                <w:bCs/>
                <w:sz w:val="16"/>
                <w:szCs w:val="16"/>
              </w:rPr>
              <w:t>so as to</w:t>
            </w:r>
            <w:proofErr w:type="gramEnd"/>
            <w:r w:rsidRPr="006F73B3">
              <w:rPr>
                <w:rFonts w:ascii="Arial" w:hAnsi="Arial" w:cs="Arial"/>
                <w:bCs/>
                <w:sz w:val="16"/>
                <w:szCs w:val="16"/>
              </w:rPr>
              <w:t xml:space="preserve"> be able to describe events, assailants etc in order to assist the police in apprehending the </w:t>
            </w:r>
            <w:r w:rsidR="00D473A8">
              <w:rPr>
                <w:rFonts w:ascii="Arial" w:hAnsi="Arial" w:cs="Arial"/>
                <w:bCs/>
                <w:sz w:val="16"/>
                <w:szCs w:val="16"/>
              </w:rPr>
              <w:t>person(s)</w:t>
            </w:r>
          </w:p>
          <w:p w14:paraId="798E1FCD" w14:textId="77777777" w:rsidR="002D1EA9" w:rsidRPr="006F73B3" w:rsidRDefault="002D1EA9" w:rsidP="002D1EA9">
            <w:pPr>
              <w:pStyle w:val="ListParagraph"/>
              <w:numPr>
                <w:ilvl w:val="1"/>
                <w:numId w:val="8"/>
              </w:numPr>
              <w:ind w:left="511" w:hanging="284"/>
              <w:rPr>
                <w:rFonts w:ascii="Arial" w:hAnsi="Arial" w:cs="Arial"/>
                <w:sz w:val="16"/>
                <w:szCs w:val="16"/>
              </w:rPr>
            </w:pPr>
            <w:r w:rsidRPr="006F73B3">
              <w:rPr>
                <w:rFonts w:ascii="Arial" w:hAnsi="Arial" w:cs="Arial"/>
                <w:bCs/>
                <w:sz w:val="16"/>
                <w:szCs w:val="16"/>
              </w:rPr>
              <w:t xml:space="preserve">Call for assistance as soon as it is safe to do so and call the </w:t>
            </w:r>
            <w:proofErr w:type="gramStart"/>
            <w:r w:rsidRPr="006F73B3">
              <w:rPr>
                <w:rFonts w:ascii="Arial" w:hAnsi="Arial" w:cs="Arial"/>
                <w:bCs/>
                <w:sz w:val="16"/>
                <w:szCs w:val="16"/>
              </w:rPr>
              <w:t>police</w:t>
            </w:r>
            <w:proofErr w:type="gramEnd"/>
          </w:p>
          <w:p w14:paraId="6AE8FEA8" w14:textId="77777777" w:rsidR="002D1EA9" w:rsidRPr="002D1EA9" w:rsidRDefault="002D1EA9" w:rsidP="002B215C">
            <w:pPr>
              <w:pStyle w:val="ListParagraph"/>
              <w:spacing w:after="0" w:line="240" w:lineRule="auto"/>
              <w:ind w:left="283"/>
              <w:rPr>
                <w:rFonts w:ascii="Arial" w:hAnsi="Arial" w:cs="Arial"/>
                <w:sz w:val="16"/>
                <w:szCs w:val="16"/>
              </w:rPr>
            </w:pPr>
          </w:p>
          <w:p w14:paraId="397A2B06" w14:textId="6D6FA01E" w:rsidR="002D1EA9" w:rsidRPr="002B215C" w:rsidRDefault="002D1EA9" w:rsidP="002B215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EA9" w:rsidRPr="00AA052E" w14:paraId="789B0723" w14:textId="77777777" w:rsidTr="002B215C">
        <w:trPr>
          <w:trHeight w:val="454"/>
        </w:trPr>
        <w:tc>
          <w:tcPr>
            <w:tcW w:w="5387" w:type="dxa"/>
            <w:gridSpan w:val="3"/>
            <w:vAlign w:val="center"/>
          </w:tcPr>
          <w:p w14:paraId="5099DD48" w14:textId="32E5AB3C" w:rsidR="002D1EA9" w:rsidRPr="002B215C" w:rsidRDefault="002D1EA9" w:rsidP="002B21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B215C">
              <w:rPr>
                <w:rFonts w:ascii="Arial" w:hAnsi="Arial" w:cs="Arial"/>
                <w:b/>
                <w:bCs/>
                <w:sz w:val="17"/>
                <w:szCs w:val="17"/>
              </w:rPr>
              <w:t>Additional control measure</w:t>
            </w:r>
            <w:r w:rsidR="002B215C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  <w:r w:rsidRPr="002B215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that may be required to further lower the risk of violence</w:t>
            </w:r>
          </w:p>
        </w:tc>
        <w:tc>
          <w:tcPr>
            <w:tcW w:w="1276" w:type="dxa"/>
            <w:vAlign w:val="center"/>
          </w:tcPr>
          <w:p w14:paraId="6FAA820C" w14:textId="77777777" w:rsidR="002D1EA9" w:rsidRDefault="002B215C" w:rsidP="002B21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Yes/No</w:t>
            </w:r>
          </w:p>
          <w:p w14:paraId="3BE028EB" w14:textId="2CD00911" w:rsidR="002B215C" w:rsidRPr="002B215C" w:rsidRDefault="002B215C" w:rsidP="002B21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3543" w:type="dxa"/>
            <w:vAlign w:val="center"/>
          </w:tcPr>
          <w:p w14:paraId="218EA6A0" w14:textId="43F897D5" w:rsidR="002D1EA9" w:rsidRPr="002B215C" w:rsidRDefault="002D1EA9" w:rsidP="002B21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15C">
              <w:rPr>
                <w:rFonts w:ascii="Arial" w:hAnsi="Arial" w:cs="Arial"/>
                <w:b/>
                <w:bCs/>
                <w:sz w:val="18"/>
                <w:szCs w:val="18"/>
              </w:rPr>
              <w:t>Provide details</w:t>
            </w:r>
          </w:p>
        </w:tc>
      </w:tr>
      <w:tr w:rsidR="002B215C" w:rsidRPr="00AA052E" w14:paraId="25A70721" w14:textId="77777777" w:rsidTr="002B215C">
        <w:trPr>
          <w:trHeight w:val="454"/>
        </w:trPr>
        <w:tc>
          <w:tcPr>
            <w:tcW w:w="5387" w:type="dxa"/>
            <w:gridSpan w:val="3"/>
            <w:vAlign w:val="center"/>
          </w:tcPr>
          <w:p w14:paraId="39079387" w14:textId="6140B9B8" w:rsidR="002B215C" w:rsidRPr="000304CC" w:rsidRDefault="002B215C" w:rsidP="002B21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283" w:hanging="17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304CC">
              <w:rPr>
                <w:rFonts w:ascii="Arial" w:hAnsi="Arial" w:cs="Arial"/>
                <w:bCs/>
                <w:sz w:val="16"/>
                <w:szCs w:val="16"/>
              </w:rPr>
              <w:t xml:space="preserve">Employees trained in diffusion techniques and post incident </w:t>
            </w:r>
            <w:proofErr w:type="gramStart"/>
            <w:r w:rsidRPr="000304CC">
              <w:rPr>
                <w:rFonts w:ascii="Arial" w:hAnsi="Arial" w:cs="Arial"/>
                <w:bCs/>
                <w:sz w:val="16"/>
                <w:szCs w:val="16"/>
              </w:rPr>
              <w:t>action</w:t>
            </w:r>
            <w:proofErr w:type="gramEnd"/>
          </w:p>
          <w:p w14:paraId="72B377E8" w14:textId="6F04718C" w:rsidR="002B215C" w:rsidRPr="000304CC" w:rsidRDefault="002B215C" w:rsidP="002B21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283" w:hanging="17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304CC">
              <w:rPr>
                <w:rFonts w:ascii="Arial" w:hAnsi="Arial" w:cs="Arial"/>
                <w:bCs/>
                <w:sz w:val="16"/>
                <w:szCs w:val="16"/>
              </w:rPr>
              <w:t xml:space="preserve">Personal attack alarms may need to be carried by employees at all </w:t>
            </w:r>
            <w:proofErr w:type="gramStart"/>
            <w:r w:rsidRPr="000304CC">
              <w:rPr>
                <w:rFonts w:ascii="Arial" w:hAnsi="Arial" w:cs="Arial"/>
                <w:bCs/>
                <w:sz w:val="16"/>
                <w:szCs w:val="16"/>
              </w:rPr>
              <w:t>times</w:t>
            </w:r>
            <w:proofErr w:type="gramEnd"/>
          </w:p>
          <w:p w14:paraId="6A0C05A0" w14:textId="77777777" w:rsidR="002B215C" w:rsidRPr="000304CC" w:rsidRDefault="002B215C" w:rsidP="002B21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283" w:hanging="17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Measures in place to ensure staff safety when handling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money</w:t>
            </w:r>
            <w:proofErr w:type="gramEnd"/>
          </w:p>
          <w:p w14:paraId="7DA11104" w14:textId="3B030BF9" w:rsidR="002B215C" w:rsidRDefault="002B215C" w:rsidP="002B21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283" w:hanging="17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Panic buttons installed </w:t>
            </w:r>
            <w:r w:rsidRPr="000304CC">
              <w:rPr>
                <w:rFonts w:ascii="Arial" w:hAnsi="Arial" w:cs="Arial"/>
                <w:bCs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areas where the risk and likelihood </w:t>
            </w:r>
            <w:r w:rsidR="00D473A8">
              <w:rPr>
                <w:rFonts w:ascii="Arial" w:hAnsi="Arial" w:cs="Arial"/>
                <w:bCs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exposure to abuse/attack or opportunity of theft is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high</w:t>
            </w:r>
            <w:proofErr w:type="gramEnd"/>
          </w:p>
          <w:p w14:paraId="2716D0FF" w14:textId="7F638CF6" w:rsidR="002B215C" w:rsidRPr="004A3496" w:rsidRDefault="002B215C" w:rsidP="002B21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28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A3496">
              <w:rPr>
                <w:rFonts w:ascii="Arial" w:hAnsi="Arial" w:cs="Arial"/>
                <w:sz w:val="16"/>
                <w:szCs w:val="16"/>
              </w:rPr>
              <w:t xml:space="preserve">ecurity collection company to collect </w:t>
            </w:r>
            <w:proofErr w:type="gramStart"/>
            <w:r w:rsidRPr="004A3496">
              <w:rPr>
                <w:rFonts w:ascii="Arial" w:hAnsi="Arial" w:cs="Arial"/>
                <w:sz w:val="16"/>
                <w:szCs w:val="16"/>
              </w:rPr>
              <w:t>cash</w:t>
            </w:r>
            <w:proofErr w:type="gramEnd"/>
          </w:p>
          <w:p w14:paraId="37C639C2" w14:textId="0C463504" w:rsidR="002B215C" w:rsidRPr="002B215C" w:rsidRDefault="002B215C" w:rsidP="002B21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283" w:hanging="17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320E20">
              <w:rPr>
                <w:rFonts w:ascii="Arial" w:hAnsi="Arial" w:cs="Arial"/>
                <w:sz w:val="16"/>
                <w:szCs w:val="16"/>
              </w:rPr>
              <w:t xml:space="preserve">Where </w:t>
            </w:r>
            <w:r>
              <w:rPr>
                <w:rFonts w:ascii="Arial" w:hAnsi="Arial" w:cs="Arial"/>
                <w:sz w:val="16"/>
                <w:szCs w:val="16"/>
              </w:rPr>
              <w:t xml:space="preserve">collection by security collection company </w:t>
            </w:r>
            <w:r w:rsidRPr="00320E20">
              <w:rPr>
                <w:rFonts w:ascii="Arial" w:hAnsi="Arial" w:cs="Arial"/>
                <w:sz w:val="16"/>
                <w:szCs w:val="16"/>
              </w:rPr>
              <w:t xml:space="preserve">is not possible staff </w:t>
            </w:r>
            <w:r>
              <w:rPr>
                <w:rFonts w:ascii="Arial" w:hAnsi="Arial" w:cs="Arial"/>
                <w:sz w:val="16"/>
                <w:szCs w:val="16"/>
              </w:rPr>
              <w:t xml:space="preserve">work </w:t>
            </w:r>
            <w:r w:rsidRPr="00320E20">
              <w:rPr>
                <w:rFonts w:ascii="Arial" w:hAnsi="Arial" w:cs="Arial"/>
                <w:sz w:val="16"/>
                <w:szCs w:val="16"/>
              </w:rPr>
              <w:t>as a team of two when taking cash from the unit, or when transporting cash within the unit</w:t>
            </w:r>
          </w:p>
        </w:tc>
        <w:tc>
          <w:tcPr>
            <w:tcW w:w="1276" w:type="dxa"/>
            <w:vAlign w:val="center"/>
          </w:tcPr>
          <w:p w14:paraId="72838ED6" w14:textId="77777777" w:rsidR="002B215C" w:rsidRPr="002B215C" w:rsidRDefault="002B215C" w:rsidP="002B215C">
            <w:pPr>
              <w:spacing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C0BA433" w14:textId="77777777" w:rsidR="002B215C" w:rsidRPr="004236F4" w:rsidRDefault="002B215C" w:rsidP="002B215C">
            <w:pPr>
              <w:pStyle w:val="ListParagraph"/>
              <w:spacing w:after="0" w:line="240" w:lineRule="auto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1EA9" w:rsidRPr="00AA052E" w14:paraId="6AC2B42D" w14:textId="77777777" w:rsidTr="003648D1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666B7C9C" w14:textId="77777777" w:rsidR="002D1EA9" w:rsidRPr="004236F4" w:rsidRDefault="002D1EA9" w:rsidP="00364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984C6E" w14:textId="77777777" w:rsidR="002D1EA9" w:rsidRPr="004236F4" w:rsidRDefault="002D1EA9" w:rsidP="00364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B8F70C" w14:textId="77777777" w:rsidR="002D1EA9" w:rsidRPr="004236F4" w:rsidRDefault="002D1EA9" w:rsidP="00364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A4E17" w14:textId="77777777" w:rsidR="002D1EA9" w:rsidRPr="004236F4" w:rsidRDefault="002D1EA9" w:rsidP="00364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What actions must be taken to control the risk?</w:t>
            </w:r>
          </w:p>
        </w:tc>
      </w:tr>
      <w:tr w:rsidR="002D1EA9" w:rsidRPr="00AA052E" w14:paraId="2B4A8A62" w14:textId="77777777" w:rsidTr="002D1EA9">
        <w:trPr>
          <w:trHeight w:val="2988"/>
        </w:trPr>
        <w:tc>
          <w:tcPr>
            <w:tcW w:w="2694" w:type="dxa"/>
          </w:tcPr>
          <w:p w14:paraId="2827F42C" w14:textId="375C4141" w:rsidR="002D1EA9" w:rsidRDefault="002D1EA9" w:rsidP="002D1EA9">
            <w:pPr>
              <w:pStyle w:val="ListParagraph"/>
              <w:numPr>
                <w:ilvl w:val="0"/>
                <w:numId w:val="2"/>
              </w:numPr>
              <w:spacing w:after="0"/>
              <w:ind w:left="181" w:hanging="18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Additional hazards</w:t>
            </w:r>
          </w:p>
        </w:tc>
        <w:tc>
          <w:tcPr>
            <w:tcW w:w="1275" w:type="dxa"/>
          </w:tcPr>
          <w:p w14:paraId="1FCF01BF" w14:textId="77777777" w:rsidR="002D1EA9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4" w:type="dxa"/>
            <w:gridSpan w:val="2"/>
          </w:tcPr>
          <w:p w14:paraId="6382B3FB" w14:textId="77777777" w:rsidR="002D1EA9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3" w:type="dxa"/>
          </w:tcPr>
          <w:p w14:paraId="283F9BD9" w14:textId="77777777" w:rsidR="002D1EA9" w:rsidRPr="00E950AB" w:rsidRDefault="002D1EA9" w:rsidP="00E950AB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A9" w:rsidRPr="00AA052E" w14:paraId="408B8E6D" w14:textId="77777777" w:rsidTr="002D1EA9">
        <w:trPr>
          <w:trHeight w:val="2988"/>
        </w:trPr>
        <w:tc>
          <w:tcPr>
            <w:tcW w:w="2694" w:type="dxa"/>
          </w:tcPr>
          <w:p w14:paraId="09A71900" w14:textId="2D9E9ED4" w:rsidR="002D1EA9" w:rsidRDefault="002D1EA9" w:rsidP="002D1EA9">
            <w:pPr>
              <w:pStyle w:val="ListParagraph"/>
              <w:numPr>
                <w:ilvl w:val="0"/>
                <w:numId w:val="2"/>
              </w:numPr>
              <w:spacing w:after="0"/>
              <w:ind w:left="181" w:hanging="18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Additional hazards</w:t>
            </w:r>
          </w:p>
        </w:tc>
        <w:tc>
          <w:tcPr>
            <w:tcW w:w="1275" w:type="dxa"/>
          </w:tcPr>
          <w:p w14:paraId="6A76DD4E" w14:textId="77777777" w:rsidR="002D1EA9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4" w:type="dxa"/>
            <w:gridSpan w:val="2"/>
          </w:tcPr>
          <w:p w14:paraId="6D14DE0A" w14:textId="77777777" w:rsidR="002D1EA9" w:rsidRDefault="002D1EA9" w:rsidP="002D1E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3" w:type="dxa"/>
          </w:tcPr>
          <w:p w14:paraId="54970444" w14:textId="77777777" w:rsidR="002D1EA9" w:rsidRPr="00E950AB" w:rsidRDefault="002D1EA9" w:rsidP="00E950AB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DF691B" w14:textId="59132961" w:rsidR="00F658C4" w:rsidRDefault="001204FB">
      <w:r>
        <w:br w:type="page"/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3685"/>
        <w:gridCol w:w="2693"/>
      </w:tblGrid>
      <w:tr w:rsidR="00F658C4" w:rsidRPr="00103DB7" w14:paraId="71353DB4" w14:textId="77777777" w:rsidTr="00262BB3">
        <w:trPr>
          <w:trHeight w:val="510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D403"/>
            <w:vAlign w:val="center"/>
          </w:tcPr>
          <w:p w14:paraId="1E31A28A" w14:textId="03EB0762" w:rsidR="00F658C4" w:rsidRPr="00103DB7" w:rsidRDefault="00F658C4" w:rsidP="00F658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</w:t>
            </w:r>
            <w:r w:rsidRPr="00AA052E">
              <w:rPr>
                <w:rFonts w:ascii="Arial" w:hAnsi="Arial" w:cs="Arial"/>
                <w:b/>
              </w:rPr>
              <w:t xml:space="preserve">tep </w:t>
            </w:r>
            <w:r>
              <w:rPr>
                <w:rFonts w:ascii="Arial" w:hAnsi="Arial" w:cs="Arial"/>
                <w:b/>
              </w:rPr>
              <w:t>2</w:t>
            </w:r>
            <w:r w:rsidRPr="00AA052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954FC8">
              <w:rPr>
                <w:rFonts w:ascii="Arial" w:hAnsi="Arial" w:cs="Arial"/>
                <w:b/>
              </w:rPr>
              <w:t xml:space="preserve">Complete the </w:t>
            </w:r>
            <w:r w:rsidR="00CD544F">
              <w:rPr>
                <w:rFonts w:ascii="Arial" w:hAnsi="Arial" w:cs="Arial"/>
                <w:b/>
              </w:rPr>
              <w:t>Site-Specific</w:t>
            </w:r>
            <w:r w:rsidR="00954FC8">
              <w:rPr>
                <w:rFonts w:ascii="Arial" w:hAnsi="Arial" w:cs="Arial"/>
                <w:b/>
              </w:rPr>
              <w:t xml:space="preserve"> Assessment</w:t>
            </w:r>
          </w:p>
        </w:tc>
      </w:tr>
      <w:tr w:rsidR="00F658C4" w:rsidRPr="00F33A8C" w14:paraId="70BBCB10" w14:textId="77777777" w:rsidTr="007A1730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2FC04" w14:textId="77777777" w:rsidR="007A1730" w:rsidRDefault="00320E20" w:rsidP="00E538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Depending on the type of activities carried out at your unit, additional specific risk factors may need to be considered. </w:t>
            </w:r>
          </w:p>
          <w:p w14:paraId="1ABA1B73" w14:textId="06383B43" w:rsidR="00F658C4" w:rsidRPr="00E5380C" w:rsidRDefault="00320E20" w:rsidP="00E538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Answer the below questions Yes or No</w:t>
            </w:r>
            <w:r w:rsidR="007A1730">
              <w:rPr>
                <w:rFonts w:ascii="Arial" w:hAnsi="Arial" w:cs="Arial"/>
                <w:bCs/>
                <w:sz w:val="18"/>
                <w:szCs w:val="18"/>
              </w:rPr>
              <w:t>. I</w:t>
            </w:r>
            <w:r>
              <w:rPr>
                <w:rFonts w:ascii="Arial" w:hAnsi="Arial" w:cs="Arial"/>
                <w:bCs/>
                <w:sz w:val="18"/>
                <w:szCs w:val="18"/>
              </w:rPr>
              <w:t>f Yes</w:t>
            </w:r>
            <w:r w:rsidR="002B215C">
              <w:rPr>
                <w:rFonts w:ascii="Arial" w:hAnsi="Arial" w:cs="Arial"/>
                <w:bCs/>
                <w:sz w:val="18"/>
                <w:szCs w:val="18"/>
              </w:rPr>
              <w:t>, confirm in the Actions/Comments section that the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relevant Management Actions are in place, or note wh</w:t>
            </w:r>
            <w:r w:rsidR="002B215C">
              <w:rPr>
                <w:rFonts w:ascii="Arial" w:hAnsi="Arial" w:cs="Arial"/>
                <w:bCs/>
                <w:sz w:val="18"/>
                <w:szCs w:val="18"/>
              </w:rPr>
              <w:t>y these have not been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implemented</w:t>
            </w:r>
            <w:r w:rsidR="007A173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F658C4" w:rsidRPr="00AA052E" w14:paraId="39F23E47" w14:textId="77777777" w:rsidTr="005E519D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6F6A1F2B" w14:textId="3B1437E9" w:rsidR="00F658C4" w:rsidRPr="004236F4" w:rsidRDefault="00F658C4" w:rsidP="00F65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Risk Factors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AA649" w14:textId="3647E5ED" w:rsidR="00F658C4" w:rsidRPr="004236F4" w:rsidRDefault="00320E20" w:rsidP="00F65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A2D7D" w14:textId="0FD07364" w:rsidR="00F658C4" w:rsidRPr="004236F4" w:rsidRDefault="00F658C4" w:rsidP="00F65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Management Action if ‘</w:t>
            </w:r>
            <w:r w:rsidR="00320E20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4236F4">
              <w:rPr>
                <w:rFonts w:ascii="Arial" w:hAnsi="Arial" w:cs="Arial"/>
                <w:b/>
                <w:sz w:val="18"/>
                <w:szCs w:val="18"/>
              </w:rPr>
              <w:t>’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DD926" w14:textId="77777777" w:rsidR="00F658C4" w:rsidRPr="004236F4" w:rsidRDefault="00F658C4" w:rsidP="00F65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Actions/</w:t>
            </w:r>
          </w:p>
          <w:p w14:paraId="0F7FEEA1" w14:textId="15A06F2F" w:rsidR="00F658C4" w:rsidRPr="004236F4" w:rsidRDefault="00F658C4" w:rsidP="00F65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6F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7A1730" w:rsidRPr="00AA052E" w14:paraId="2F4F634F" w14:textId="77777777" w:rsidTr="007A1730">
        <w:trPr>
          <w:trHeight w:val="1303"/>
        </w:trPr>
        <w:tc>
          <w:tcPr>
            <w:tcW w:w="2977" w:type="dxa"/>
          </w:tcPr>
          <w:p w14:paraId="63EF3B0A" w14:textId="40F049A4" w:rsidR="007A1730" w:rsidRPr="00204A03" w:rsidRDefault="007A1730" w:rsidP="00F658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your unit serve alcohol and/or host large scale events?</w:t>
            </w:r>
          </w:p>
          <w:p w14:paraId="2C9617AA" w14:textId="797F9E75" w:rsidR="007A1730" w:rsidRPr="00204A03" w:rsidRDefault="007A1730" w:rsidP="00F65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16A84E" w14:textId="5A5FF936" w:rsidR="007A1730" w:rsidRPr="00204A03" w:rsidRDefault="007A1730" w:rsidP="00262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B752B5E" w14:textId="2B087215" w:rsidR="007A1730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Challenge 25 process are in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place</w:t>
            </w:r>
            <w:proofErr w:type="gramEnd"/>
          </w:p>
          <w:p w14:paraId="42C96951" w14:textId="27EDEF46" w:rsidR="007A1730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Consider drink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limits</w:t>
            </w:r>
            <w:proofErr w:type="gramEnd"/>
          </w:p>
          <w:p w14:paraId="1F18FC23" w14:textId="52732AC7" w:rsidR="007A1730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use of security teams</w:t>
            </w:r>
          </w:p>
          <w:p w14:paraId="63142C3B" w14:textId="2F5745A2" w:rsidR="007A1730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installation of mirrors and/or CCTV at key locations</w:t>
            </w:r>
          </w:p>
          <w:p w14:paraId="3D5E2957" w14:textId="3CBC2A34" w:rsidR="007A1730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staff are trained to deal with people under the influence of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alcohol</w:t>
            </w:r>
            <w:proofErr w:type="gramEnd"/>
          </w:p>
          <w:p w14:paraId="73719D96" w14:textId="3C1F62E6" w:rsidR="007A1730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Consider the use of drug dog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teams</w:t>
            </w:r>
            <w:proofErr w:type="gramEnd"/>
          </w:p>
          <w:p w14:paraId="15F61D4D" w14:textId="26B53373" w:rsidR="007A1730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Consider the implementation of bag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searches</w:t>
            </w:r>
            <w:proofErr w:type="gramEnd"/>
          </w:p>
          <w:p w14:paraId="2143801F" w14:textId="62BE7668" w:rsidR="007A1730" w:rsidRPr="00204A03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relevant, ensure queueing systems are suitable</w:t>
            </w:r>
          </w:p>
        </w:tc>
        <w:tc>
          <w:tcPr>
            <w:tcW w:w="2693" w:type="dxa"/>
          </w:tcPr>
          <w:p w14:paraId="55D4D457" w14:textId="77777777" w:rsidR="007A1730" w:rsidRDefault="007A1730" w:rsidP="00954FC8">
            <w:pPr>
              <w:rPr>
                <w:rFonts w:ascii="Arial" w:hAnsi="Arial" w:cs="Arial"/>
                <w:sz w:val="17"/>
                <w:szCs w:val="17"/>
              </w:rPr>
            </w:pPr>
          </w:p>
          <w:p w14:paraId="1843E48A" w14:textId="77777777" w:rsidR="007A1730" w:rsidRDefault="007A1730" w:rsidP="00954FC8">
            <w:pPr>
              <w:rPr>
                <w:rFonts w:ascii="Arial" w:hAnsi="Arial" w:cs="Arial"/>
                <w:sz w:val="17"/>
                <w:szCs w:val="17"/>
              </w:rPr>
            </w:pPr>
          </w:p>
          <w:p w14:paraId="67973815" w14:textId="2EE86290" w:rsidR="007A1730" w:rsidRPr="00A630D1" w:rsidRDefault="007A1730" w:rsidP="00064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30" w:rsidRPr="00AA052E" w14:paraId="3466DD01" w14:textId="77777777" w:rsidTr="00F658C4">
        <w:trPr>
          <w:trHeight w:val="1300"/>
        </w:trPr>
        <w:tc>
          <w:tcPr>
            <w:tcW w:w="2977" w:type="dxa"/>
          </w:tcPr>
          <w:p w14:paraId="2F839B95" w14:textId="77777777" w:rsidR="007A1730" w:rsidRDefault="007A1730" w:rsidP="007A17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your unit a customer facing venue or accessible to members of the public?</w:t>
            </w:r>
          </w:p>
          <w:p w14:paraId="3964BB9F" w14:textId="77777777" w:rsidR="007A1730" w:rsidRPr="00204A03" w:rsidRDefault="007A1730" w:rsidP="00F65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7E91A9" w14:textId="77777777" w:rsidR="007A1730" w:rsidRPr="00204A03" w:rsidRDefault="007A1730" w:rsidP="00262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DC0BB57" w14:textId="77777777" w:rsidR="007A1730" w:rsidRDefault="007A1730" w:rsidP="007A173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staff are trained to deal with challenging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customers</w:t>
            </w:r>
            <w:proofErr w:type="gramEnd"/>
          </w:p>
          <w:p w14:paraId="05DFC8DC" w14:textId="77777777" w:rsidR="007A1730" w:rsidRDefault="007A1730" w:rsidP="007A173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use of security teams</w:t>
            </w:r>
          </w:p>
          <w:p w14:paraId="752941A3" w14:textId="77777777" w:rsidR="007A1730" w:rsidRDefault="007A1730" w:rsidP="007A173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installation of mirrors and/or CCTV at key locations</w:t>
            </w:r>
          </w:p>
          <w:p w14:paraId="4AC80060" w14:textId="77777777" w:rsidR="007A1730" w:rsidRDefault="007A1730" w:rsidP="007A173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Consider restricting access to limit areas accessible to the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public</w:t>
            </w:r>
            <w:proofErr w:type="gramEnd"/>
          </w:p>
          <w:p w14:paraId="5AA6E47F" w14:textId="3FD171D0" w:rsidR="007A1730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relevant, ensure queueing systems are suitable</w:t>
            </w:r>
          </w:p>
        </w:tc>
        <w:tc>
          <w:tcPr>
            <w:tcW w:w="2693" w:type="dxa"/>
          </w:tcPr>
          <w:p w14:paraId="4F98CFC0" w14:textId="77777777" w:rsidR="007A1730" w:rsidRDefault="007A1730" w:rsidP="00954FC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A1730" w:rsidRPr="00AA052E" w14:paraId="2C5C22CB" w14:textId="77777777" w:rsidTr="00F658C4">
        <w:trPr>
          <w:trHeight w:val="1300"/>
        </w:trPr>
        <w:tc>
          <w:tcPr>
            <w:tcW w:w="2977" w:type="dxa"/>
          </w:tcPr>
          <w:p w14:paraId="08AEEAED" w14:textId="77777777" w:rsidR="007A1730" w:rsidRDefault="007A1730" w:rsidP="007A17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your unit handle cash?</w:t>
            </w:r>
          </w:p>
          <w:p w14:paraId="69394A8C" w14:textId="77777777" w:rsidR="007A1730" w:rsidRPr="00204A03" w:rsidRDefault="007A1730" w:rsidP="00F65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EDDF3C" w14:textId="77777777" w:rsidR="007A1730" w:rsidRPr="00204A03" w:rsidRDefault="007A1730" w:rsidP="00262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32B3171" w14:textId="77777777" w:rsidR="007A1730" w:rsidRDefault="007A1730" w:rsidP="007A173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cash taking units, such as tills, are not easily accessible to the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public</w:t>
            </w:r>
            <w:proofErr w:type="gramEnd"/>
          </w:p>
          <w:p w14:paraId="2B147449" w14:textId="77777777" w:rsidR="007A1730" w:rsidRDefault="007A1730" w:rsidP="007A173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safes are located in secure areas and are locked at all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times</w:t>
            </w:r>
            <w:proofErr w:type="gramEnd"/>
          </w:p>
          <w:p w14:paraId="4ABDE781" w14:textId="77777777" w:rsidR="007A1730" w:rsidRDefault="007A1730" w:rsidP="007A173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possible use a security company for the collection of cash</w:t>
            </w:r>
          </w:p>
          <w:p w14:paraId="726723ED" w14:textId="77777777" w:rsidR="007A1730" w:rsidRDefault="007A1730" w:rsidP="007A173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installation of CCTV at key locations</w:t>
            </w:r>
          </w:p>
          <w:p w14:paraId="2199DCBC" w14:textId="6107FFF8" w:rsidR="007A1730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staff are suitably and sufficiently trained</w:t>
            </w:r>
          </w:p>
        </w:tc>
        <w:tc>
          <w:tcPr>
            <w:tcW w:w="2693" w:type="dxa"/>
          </w:tcPr>
          <w:p w14:paraId="26B5ED44" w14:textId="77777777" w:rsidR="007A1730" w:rsidRDefault="007A1730" w:rsidP="00954FC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A1730" w:rsidRPr="00AA052E" w14:paraId="383E53A0" w14:textId="77777777" w:rsidTr="00F658C4">
        <w:trPr>
          <w:trHeight w:val="1300"/>
        </w:trPr>
        <w:tc>
          <w:tcPr>
            <w:tcW w:w="2977" w:type="dxa"/>
          </w:tcPr>
          <w:p w14:paraId="49ED049C" w14:textId="77777777" w:rsidR="007A1730" w:rsidRDefault="007A1730" w:rsidP="007A17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valuables or cash carried between sites or in public areas within the site?</w:t>
            </w:r>
          </w:p>
          <w:p w14:paraId="65AF9E76" w14:textId="77777777" w:rsidR="007A1730" w:rsidRPr="00204A03" w:rsidRDefault="007A1730" w:rsidP="00F65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5EF11B" w14:textId="77777777" w:rsidR="007A1730" w:rsidRPr="00204A03" w:rsidRDefault="007A1730" w:rsidP="00262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E256439" w14:textId="77777777" w:rsidR="007A1730" w:rsidRDefault="007A1730" w:rsidP="007A173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Consider working in teams of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two</w:t>
            </w:r>
            <w:proofErr w:type="gramEnd"/>
          </w:p>
          <w:p w14:paraId="1B829568" w14:textId="77777777" w:rsidR="007A1730" w:rsidRDefault="007A1730" w:rsidP="007A173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items are not on readily on show to an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opportunist</w:t>
            </w:r>
            <w:proofErr w:type="gramEnd"/>
          </w:p>
          <w:p w14:paraId="7BAA812F" w14:textId="77777777" w:rsidR="007A1730" w:rsidRDefault="007A1730" w:rsidP="007A173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Lone Worker Risk Assessment is in place where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relevant</w:t>
            </w:r>
            <w:proofErr w:type="gramEnd"/>
          </w:p>
          <w:p w14:paraId="5E546349" w14:textId="0AF3AAE8" w:rsidR="007A1730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staff are suitably and sufficiently trained</w:t>
            </w:r>
          </w:p>
        </w:tc>
        <w:tc>
          <w:tcPr>
            <w:tcW w:w="2693" w:type="dxa"/>
          </w:tcPr>
          <w:p w14:paraId="6671D67C" w14:textId="77777777" w:rsidR="007A1730" w:rsidRDefault="007A1730" w:rsidP="00954FC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A1730" w:rsidRPr="00AA052E" w14:paraId="73B155C9" w14:textId="77777777" w:rsidTr="00F658C4">
        <w:trPr>
          <w:trHeight w:val="1300"/>
        </w:trPr>
        <w:tc>
          <w:tcPr>
            <w:tcW w:w="2977" w:type="dxa"/>
          </w:tcPr>
          <w:p w14:paraId="4A1AEF46" w14:textId="4871024C" w:rsidR="007A1730" w:rsidRPr="00204A03" w:rsidRDefault="007A1730" w:rsidP="00F658C4">
            <w:pPr>
              <w:rPr>
                <w:rFonts w:ascii="Arial" w:hAnsi="Arial" w:cs="Arial"/>
                <w:sz w:val="18"/>
                <w:szCs w:val="18"/>
              </w:rPr>
            </w:pPr>
            <w:r w:rsidRPr="00301CFD">
              <w:rPr>
                <w:rFonts w:ascii="Arial" w:hAnsi="Arial" w:cs="Arial"/>
                <w:sz w:val="18"/>
                <w:szCs w:val="18"/>
              </w:rPr>
              <w:t>Is your unit a hospital or similar setting where there is an increased risk of contact with aggressive patients or members of the public, patients with a known history o</w:t>
            </w:r>
            <w:r w:rsidR="00D473A8">
              <w:rPr>
                <w:rFonts w:ascii="Arial" w:hAnsi="Arial" w:cs="Arial"/>
                <w:sz w:val="18"/>
                <w:szCs w:val="18"/>
              </w:rPr>
              <w:t>f</w:t>
            </w:r>
            <w:r w:rsidRPr="00301CFD">
              <w:rPr>
                <w:rFonts w:ascii="Arial" w:hAnsi="Arial" w:cs="Arial"/>
                <w:sz w:val="18"/>
                <w:szCs w:val="18"/>
              </w:rPr>
              <w:t xml:space="preserve"> violence and/or unstable/volatile patients?</w:t>
            </w:r>
          </w:p>
        </w:tc>
        <w:tc>
          <w:tcPr>
            <w:tcW w:w="851" w:type="dxa"/>
          </w:tcPr>
          <w:p w14:paraId="065A3B95" w14:textId="77777777" w:rsidR="007A1730" w:rsidRPr="00204A03" w:rsidRDefault="007A1730" w:rsidP="00262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EAC6CDD" w14:textId="3F045C77" w:rsidR="007A1730" w:rsidRDefault="007A1730" w:rsidP="002B215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 to the sector specific processes and training requirements</w:t>
            </w:r>
          </w:p>
        </w:tc>
        <w:tc>
          <w:tcPr>
            <w:tcW w:w="2693" w:type="dxa"/>
          </w:tcPr>
          <w:p w14:paraId="47D93ACB" w14:textId="77777777" w:rsidR="007A1730" w:rsidRDefault="007A1730" w:rsidP="00954FC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75170EF" w14:textId="4A6227D5" w:rsidR="00954FC8" w:rsidRDefault="00954FC8"/>
    <w:sectPr w:rsidR="00954FC8" w:rsidSect="00AD6E6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40" w:bottom="993" w:left="144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2F4F" w14:textId="77777777" w:rsidR="00F658C4" w:rsidRDefault="00F658C4" w:rsidP="00F658C4">
      <w:r>
        <w:separator/>
      </w:r>
    </w:p>
  </w:endnote>
  <w:endnote w:type="continuationSeparator" w:id="0">
    <w:p w14:paraId="280553A5" w14:textId="77777777" w:rsidR="00F658C4" w:rsidRDefault="00F658C4" w:rsidP="00F6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7C13" w14:textId="77777777" w:rsidR="00F658C4" w:rsidRDefault="00F658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D6B63E2" wp14:editId="2E6DBA6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53955" w14:textId="77777777" w:rsidR="00F658C4" w:rsidRPr="00F658C4" w:rsidRDefault="00F658C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F658C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B63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48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5253955" w14:textId="77777777" w:rsidR="00F658C4" w:rsidRPr="00F658C4" w:rsidRDefault="00F658C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F658C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7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418"/>
      <w:gridCol w:w="4678"/>
      <w:gridCol w:w="1417"/>
      <w:gridCol w:w="2693"/>
    </w:tblGrid>
    <w:tr w:rsidR="00F016C6" w:rsidRPr="00B4269E" w14:paraId="6658ED71" w14:textId="77777777" w:rsidTr="00887781">
      <w:trPr>
        <w:trHeight w:val="287"/>
      </w:trPr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EDBD8F" w14:textId="77777777" w:rsidR="00F016C6" w:rsidRPr="00B4269E" w:rsidRDefault="00F016C6" w:rsidP="00F016C6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Name</w:t>
          </w:r>
        </w:p>
      </w:tc>
      <w:tc>
        <w:tcPr>
          <w:tcW w:w="467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98DEA31" w14:textId="66430827" w:rsidR="00F016C6" w:rsidRPr="00B4269E" w:rsidRDefault="00D473A8" w:rsidP="00F016C6">
          <w:pPr>
            <w:rPr>
              <w:rFonts w:ascii="Arial" w:hAnsi="Arial"/>
              <w:sz w:val="16"/>
              <w:szCs w:val="22"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22"/>
              <w:lang w:eastAsia="en-GB"/>
            </w:rPr>
            <w:t>Violence at Work Risk Assessment</w:t>
          </w:r>
        </w:p>
      </w:tc>
      <w:tc>
        <w:tcPr>
          <w:tcW w:w="141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45E526F" w14:textId="77777777" w:rsidR="00F016C6" w:rsidRPr="00B4269E" w:rsidRDefault="00F016C6" w:rsidP="00F016C6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No</w:t>
          </w:r>
        </w:p>
      </w:tc>
      <w:tc>
        <w:tcPr>
          <w:tcW w:w="269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18D573F" w14:textId="65263D39" w:rsidR="00F016C6" w:rsidRPr="00B4269E" w:rsidRDefault="00F016C6" w:rsidP="00F016C6">
          <w:pPr>
            <w:rPr>
              <w:rFonts w:ascii="Arial" w:hAnsi="Arial"/>
              <w:b/>
              <w:bCs/>
              <w:sz w:val="16"/>
              <w:szCs w:val="16"/>
              <w:lang w:eastAsia="en-GB"/>
            </w:rPr>
          </w:pPr>
          <w:r w:rsidRPr="26F9D6B5">
            <w:rPr>
              <w:rFonts w:ascii="Arial" w:hAnsi="Arial"/>
              <w:b/>
              <w:bCs/>
              <w:sz w:val="16"/>
              <w:szCs w:val="16"/>
              <w:lang w:eastAsia="en-GB"/>
            </w:rPr>
            <w:t>WS.RA.ES.</w:t>
          </w:r>
          <w:r w:rsidR="00D473A8">
            <w:rPr>
              <w:rFonts w:ascii="Arial" w:hAnsi="Arial"/>
              <w:b/>
              <w:bCs/>
              <w:sz w:val="16"/>
              <w:szCs w:val="16"/>
              <w:lang w:eastAsia="en-GB"/>
            </w:rPr>
            <w:t>15</w:t>
          </w:r>
          <w:r w:rsidRPr="26F9D6B5">
            <w:rPr>
              <w:rFonts w:ascii="Arial" w:hAnsi="Arial"/>
              <w:b/>
              <w:bCs/>
              <w:sz w:val="16"/>
              <w:szCs w:val="16"/>
              <w:lang w:eastAsia="en-GB"/>
            </w:rPr>
            <w:t>.</w:t>
          </w:r>
          <w:r>
            <w:rPr>
              <w:rFonts w:ascii="Arial" w:hAnsi="Arial"/>
              <w:b/>
              <w:bCs/>
              <w:sz w:val="16"/>
              <w:szCs w:val="16"/>
              <w:lang w:eastAsia="en-GB"/>
            </w:rPr>
            <w:t>0</w:t>
          </w:r>
          <w:r w:rsidR="00D473A8">
            <w:rPr>
              <w:rFonts w:ascii="Arial" w:hAnsi="Arial"/>
              <w:b/>
              <w:bCs/>
              <w:sz w:val="16"/>
              <w:szCs w:val="16"/>
              <w:lang w:eastAsia="en-GB"/>
            </w:rPr>
            <w:t>1</w:t>
          </w:r>
        </w:p>
      </w:tc>
    </w:tr>
    <w:tr w:rsidR="00F016C6" w:rsidRPr="00B4269E" w14:paraId="65EE2590" w14:textId="77777777" w:rsidTr="00887781">
      <w:trPr>
        <w:trHeight w:val="287"/>
      </w:trPr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C99F4EB" w14:textId="77777777" w:rsidR="00F016C6" w:rsidRPr="00B4269E" w:rsidRDefault="00F016C6" w:rsidP="00F016C6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Owner</w:t>
          </w:r>
        </w:p>
      </w:tc>
      <w:tc>
        <w:tcPr>
          <w:tcW w:w="467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55D8A7" w14:textId="77777777" w:rsidR="00F016C6" w:rsidRPr="00B4269E" w:rsidRDefault="00F016C6" w:rsidP="00F016C6">
          <w:pPr>
            <w:rPr>
              <w:rFonts w:ascii="Arial" w:hAnsi="Arial"/>
              <w:b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b/>
              <w:sz w:val="16"/>
              <w:szCs w:val="22"/>
              <w:lang w:eastAsia="en-GB"/>
            </w:rPr>
            <w:t>Workplace Safety</w:t>
          </w:r>
        </w:p>
      </w:tc>
      <w:tc>
        <w:tcPr>
          <w:tcW w:w="141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D654D1F" w14:textId="77777777" w:rsidR="00F016C6" w:rsidRPr="00B4269E" w:rsidRDefault="00F016C6" w:rsidP="00F016C6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Date of Issue</w:t>
          </w:r>
        </w:p>
      </w:tc>
      <w:tc>
        <w:tcPr>
          <w:tcW w:w="269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24C588F" w14:textId="044761D4" w:rsidR="00F016C6" w:rsidRPr="00B4269E" w:rsidRDefault="00301CFD" w:rsidP="00F016C6">
          <w:pPr>
            <w:spacing w:line="259" w:lineRule="auto"/>
            <w:rPr>
              <w:rFonts w:ascii="Arial" w:hAnsi="Arial"/>
              <w:b/>
              <w:bCs/>
              <w:sz w:val="16"/>
              <w:szCs w:val="16"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16"/>
              <w:lang w:eastAsia="en-GB"/>
            </w:rPr>
            <w:t>November</w:t>
          </w:r>
          <w:r w:rsidR="00925F96">
            <w:rPr>
              <w:rFonts w:ascii="Arial" w:hAnsi="Arial"/>
              <w:b/>
              <w:bCs/>
              <w:sz w:val="16"/>
              <w:szCs w:val="16"/>
              <w:lang w:eastAsia="en-GB"/>
            </w:rPr>
            <w:t xml:space="preserve"> 2024</w:t>
          </w:r>
        </w:p>
      </w:tc>
    </w:tr>
    <w:tr w:rsidR="00F016C6" w:rsidRPr="00B4269E" w14:paraId="49884BCC" w14:textId="77777777" w:rsidTr="00887781">
      <w:trPr>
        <w:trHeight w:val="287"/>
      </w:trPr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C23E751" w14:textId="77777777" w:rsidR="00F016C6" w:rsidRPr="00B4269E" w:rsidRDefault="00F016C6" w:rsidP="00F016C6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Classification</w:t>
          </w:r>
        </w:p>
      </w:tc>
      <w:tc>
        <w:tcPr>
          <w:tcW w:w="467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86DFEBF" w14:textId="77777777" w:rsidR="00F016C6" w:rsidRPr="00B4269E" w:rsidRDefault="00F016C6" w:rsidP="00F016C6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b/>
              <w:bCs/>
              <w:sz w:val="16"/>
              <w:szCs w:val="22"/>
              <w:lang w:eastAsia="en-GB"/>
            </w:rPr>
            <w:t>Internal Use</w:t>
          </w:r>
        </w:p>
      </w:tc>
      <w:tc>
        <w:tcPr>
          <w:tcW w:w="141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ED2A3A6" w14:textId="77777777" w:rsidR="00F016C6" w:rsidRPr="00B4269E" w:rsidRDefault="00F016C6" w:rsidP="00F016C6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Version No</w:t>
          </w:r>
        </w:p>
      </w:tc>
      <w:tc>
        <w:tcPr>
          <w:tcW w:w="269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71DD1555" w14:textId="2485C527" w:rsidR="00F016C6" w:rsidRPr="00B4269E" w:rsidRDefault="00D473A8" w:rsidP="00F016C6">
          <w:pPr>
            <w:rPr>
              <w:rFonts w:ascii="Arial" w:hAnsi="Arial"/>
              <w:b/>
              <w:bCs/>
              <w:sz w:val="16"/>
              <w:szCs w:val="16"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16"/>
              <w:lang w:eastAsia="en-GB"/>
            </w:rPr>
            <w:t>1</w:t>
          </w:r>
          <w:r w:rsidR="00F016C6">
            <w:rPr>
              <w:rFonts w:ascii="Arial" w:hAnsi="Arial"/>
              <w:b/>
              <w:bCs/>
              <w:sz w:val="16"/>
              <w:szCs w:val="16"/>
              <w:lang w:eastAsia="en-GB"/>
            </w:rPr>
            <w:t>.0</w:t>
          </w:r>
        </w:p>
      </w:tc>
    </w:tr>
  </w:tbl>
  <w:sdt>
    <w:sdtPr>
      <w:id w:val="10067167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1D6597" w14:textId="4CA9DACC" w:rsidR="00F016C6" w:rsidRDefault="00FF0E3B" w:rsidP="00FF0E3B">
            <w:pPr>
              <w:pStyle w:val="Footer"/>
              <w:jc w:val="center"/>
            </w:pPr>
            <w:r w:rsidRPr="00FF0E3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FF0E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F0E3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FF0E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FF0E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F0E3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6F73B3">
              <w:rPr>
                <w:rFonts w:ascii="Arial" w:hAnsi="Arial" w:cs="Arial"/>
                <w:sz w:val="16"/>
                <w:szCs w:val="16"/>
              </w:rPr>
              <w:t>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7E8" w14:textId="77777777" w:rsidR="00F658C4" w:rsidRDefault="00F658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81A5E59" wp14:editId="4295365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FC59A" w14:textId="77777777" w:rsidR="00F658C4" w:rsidRPr="00F658C4" w:rsidRDefault="00F658C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F658C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E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546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76FC59A" w14:textId="77777777" w:rsidR="00F658C4" w:rsidRPr="00F658C4" w:rsidRDefault="00F658C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F658C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F9F3" w14:textId="77777777" w:rsidR="00F658C4" w:rsidRDefault="00F658C4" w:rsidP="00F658C4">
      <w:r>
        <w:separator/>
      </w:r>
    </w:p>
  </w:footnote>
  <w:footnote w:type="continuationSeparator" w:id="0">
    <w:p w14:paraId="776D961F" w14:textId="77777777" w:rsidR="00F658C4" w:rsidRDefault="00F658C4" w:rsidP="00F6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E4D9" w14:textId="77777777" w:rsidR="00A16E93" w:rsidRPr="00B4269E" w:rsidRDefault="00A16E93" w:rsidP="00A16E93">
    <w:pPr>
      <w:tabs>
        <w:tab w:val="center" w:pos="4153"/>
        <w:tab w:val="right" w:pos="8306"/>
      </w:tabs>
      <w:ind w:right="-613"/>
      <w:jc w:val="right"/>
      <w:rPr>
        <w:rFonts w:ascii="Arial" w:hAnsi="Arial" w:cs="Arial"/>
        <w:sz w:val="28"/>
        <w:szCs w:val="22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BDE7EBD" wp14:editId="75E35CD8">
          <wp:simplePos x="0" y="0"/>
          <wp:positionH relativeFrom="margin">
            <wp:posOffset>-323215</wp:posOffset>
          </wp:positionH>
          <wp:positionV relativeFrom="paragraph">
            <wp:posOffset>-170956</wp:posOffset>
          </wp:positionV>
          <wp:extent cx="1245870" cy="5403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7539221C" w14:textId="77777777" w:rsidR="00A16E93" w:rsidRPr="00B4269E" w:rsidRDefault="00A16E93" w:rsidP="00A16E93">
    <w:pPr>
      <w:tabs>
        <w:tab w:val="center" w:pos="4153"/>
        <w:tab w:val="right" w:pos="8306"/>
      </w:tabs>
      <w:ind w:right="-613"/>
      <w:jc w:val="right"/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  <w:p w14:paraId="3850EB7F" w14:textId="77777777" w:rsidR="00F658C4" w:rsidRDefault="00F658C4" w:rsidP="00A16E93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0A0"/>
    <w:multiLevelType w:val="hybridMultilevel"/>
    <w:tmpl w:val="7B8C4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077C"/>
    <w:multiLevelType w:val="hybridMultilevel"/>
    <w:tmpl w:val="0282A6E4"/>
    <w:lvl w:ilvl="0" w:tplc="0E8C5A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61C7D"/>
    <w:multiLevelType w:val="hybridMultilevel"/>
    <w:tmpl w:val="5B9835DE"/>
    <w:lvl w:ilvl="0" w:tplc="72F0B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301C"/>
    <w:multiLevelType w:val="hybridMultilevel"/>
    <w:tmpl w:val="F34652E6"/>
    <w:lvl w:ilvl="0" w:tplc="BC709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511C5"/>
    <w:multiLevelType w:val="hybridMultilevel"/>
    <w:tmpl w:val="EC26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A6174"/>
    <w:multiLevelType w:val="hybridMultilevel"/>
    <w:tmpl w:val="B9CC3FDA"/>
    <w:lvl w:ilvl="0" w:tplc="0C42B9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0D7A67"/>
    <w:multiLevelType w:val="hybridMultilevel"/>
    <w:tmpl w:val="968AA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D637B"/>
    <w:multiLevelType w:val="hybridMultilevel"/>
    <w:tmpl w:val="4A10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07763">
    <w:abstractNumId w:val="5"/>
  </w:num>
  <w:num w:numId="2" w16cid:durableId="1789811352">
    <w:abstractNumId w:val="3"/>
  </w:num>
  <w:num w:numId="3" w16cid:durableId="1182285289">
    <w:abstractNumId w:val="9"/>
  </w:num>
  <w:num w:numId="4" w16cid:durableId="431243092">
    <w:abstractNumId w:val="4"/>
  </w:num>
  <w:num w:numId="5" w16cid:durableId="488717458">
    <w:abstractNumId w:val="7"/>
  </w:num>
  <w:num w:numId="6" w16cid:durableId="98068249">
    <w:abstractNumId w:val="8"/>
  </w:num>
  <w:num w:numId="7" w16cid:durableId="3594740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5192811">
    <w:abstractNumId w:val="0"/>
  </w:num>
  <w:num w:numId="9" w16cid:durableId="1110467808">
    <w:abstractNumId w:val="1"/>
  </w:num>
  <w:num w:numId="10" w16cid:durableId="1189873014">
    <w:abstractNumId w:val="5"/>
  </w:num>
  <w:num w:numId="11" w16cid:durableId="453213343">
    <w:abstractNumId w:val="6"/>
  </w:num>
  <w:num w:numId="12" w16cid:durableId="1051198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C4"/>
    <w:rsid w:val="00002137"/>
    <w:rsid w:val="00014822"/>
    <w:rsid w:val="00022684"/>
    <w:rsid w:val="000304CC"/>
    <w:rsid w:val="00056C8D"/>
    <w:rsid w:val="00064CD9"/>
    <w:rsid w:val="00077C8F"/>
    <w:rsid w:val="000957A2"/>
    <w:rsid w:val="000A2DE1"/>
    <w:rsid w:val="000A7EC4"/>
    <w:rsid w:val="000B1711"/>
    <w:rsid w:val="00107C53"/>
    <w:rsid w:val="001204FB"/>
    <w:rsid w:val="001267A9"/>
    <w:rsid w:val="00156D6B"/>
    <w:rsid w:val="001667E3"/>
    <w:rsid w:val="00181ABF"/>
    <w:rsid w:val="00187DCF"/>
    <w:rsid w:val="001C18A6"/>
    <w:rsid w:val="001C7607"/>
    <w:rsid w:val="001E5205"/>
    <w:rsid w:val="00204A03"/>
    <w:rsid w:val="0024092E"/>
    <w:rsid w:val="002516DF"/>
    <w:rsid w:val="0025528F"/>
    <w:rsid w:val="00294AB8"/>
    <w:rsid w:val="00294CA9"/>
    <w:rsid w:val="002A3956"/>
    <w:rsid w:val="002B215C"/>
    <w:rsid w:val="002D1EA9"/>
    <w:rsid w:val="00301CFD"/>
    <w:rsid w:val="00320E20"/>
    <w:rsid w:val="00320F13"/>
    <w:rsid w:val="003606CF"/>
    <w:rsid w:val="003B0663"/>
    <w:rsid w:val="003B10EA"/>
    <w:rsid w:val="003B4D95"/>
    <w:rsid w:val="003B73CB"/>
    <w:rsid w:val="004236F4"/>
    <w:rsid w:val="004341FB"/>
    <w:rsid w:val="00443613"/>
    <w:rsid w:val="00474E6F"/>
    <w:rsid w:val="00480B1B"/>
    <w:rsid w:val="004A3496"/>
    <w:rsid w:val="004A79E9"/>
    <w:rsid w:val="004C7E2D"/>
    <w:rsid w:val="004D0229"/>
    <w:rsid w:val="00507BBA"/>
    <w:rsid w:val="00521901"/>
    <w:rsid w:val="0052664E"/>
    <w:rsid w:val="0053326A"/>
    <w:rsid w:val="00541A28"/>
    <w:rsid w:val="005525F3"/>
    <w:rsid w:val="00555B31"/>
    <w:rsid w:val="0056151C"/>
    <w:rsid w:val="005826C1"/>
    <w:rsid w:val="00593CBE"/>
    <w:rsid w:val="005B72CF"/>
    <w:rsid w:val="005B76AB"/>
    <w:rsid w:val="005E0E05"/>
    <w:rsid w:val="005E519D"/>
    <w:rsid w:val="00603888"/>
    <w:rsid w:val="00610944"/>
    <w:rsid w:val="00645899"/>
    <w:rsid w:val="0065479F"/>
    <w:rsid w:val="00665391"/>
    <w:rsid w:val="00681E1B"/>
    <w:rsid w:val="006A0A10"/>
    <w:rsid w:val="006B5FA4"/>
    <w:rsid w:val="006C0192"/>
    <w:rsid w:val="006C6302"/>
    <w:rsid w:val="006F3F8D"/>
    <w:rsid w:val="006F73B3"/>
    <w:rsid w:val="00714B5E"/>
    <w:rsid w:val="007337EC"/>
    <w:rsid w:val="007539A2"/>
    <w:rsid w:val="0075485C"/>
    <w:rsid w:val="00781CFF"/>
    <w:rsid w:val="007A01A4"/>
    <w:rsid w:val="007A1730"/>
    <w:rsid w:val="007B1876"/>
    <w:rsid w:val="00811188"/>
    <w:rsid w:val="008122C1"/>
    <w:rsid w:val="00836316"/>
    <w:rsid w:val="00841131"/>
    <w:rsid w:val="00842D9F"/>
    <w:rsid w:val="0085052F"/>
    <w:rsid w:val="0087587F"/>
    <w:rsid w:val="00887781"/>
    <w:rsid w:val="0089745D"/>
    <w:rsid w:val="008A2AF3"/>
    <w:rsid w:val="008B519E"/>
    <w:rsid w:val="008C635D"/>
    <w:rsid w:val="008E6125"/>
    <w:rsid w:val="008E7C86"/>
    <w:rsid w:val="00920F53"/>
    <w:rsid w:val="00925F96"/>
    <w:rsid w:val="00936AD9"/>
    <w:rsid w:val="00936FE3"/>
    <w:rsid w:val="00954FC8"/>
    <w:rsid w:val="0096143B"/>
    <w:rsid w:val="00964238"/>
    <w:rsid w:val="009721C2"/>
    <w:rsid w:val="009768AB"/>
    <w:rsid w:val="00995143"/>
    <w:rsid w:val="009B639D"/>
    <w:rsid w:val="009D0679"/>
    <w:rsid w:val="009D20E6"/>
    <w:rsid w:val="009F3E97"/>
    <w:rsid w:val="00A00564"/>
    <w:rsid w:val="00A02B90"/>
    <w:rsid w:val="00A07344"/>
    <w:rsid w:val="00A16E93"/>
    <w:rsid w:val="00A20323"/>
    <w:rsid w:val="00A33F52"/>
    <w:rsid w:val="00A37973"/>
    <w:rsid w:val="00A42E07"/>
    <w:rsid w:val="00A43CC6"/>
    <w:rsid w:val="00A47AEC"/>
    <w:rsid w:val="00A877BF"/>
    <w:rsid w:val="00A878CE"/>
    <w:rsid w:val="00AA0B5B"/>
    <w:rsid w:val="00AD6E6C"/>
    <w:rsid w:val="00AE3F36"/>
    <w:rsid w:val="00B12346"/>
    <w:rsid w:val="00B334C5"/>
    <w:rsid w:val="00B47947"/>
    <w:rsid w:val="00BF4D45"/>
    <w:rsid w:val="00C23609"/>
    <w:rsid w:val="00C24320"/>
    <w:rsid w:val="00C25080"/>
    <w:rsid w:val="00C564C4"/>
    <w:rsid w:val="00C72EF8"/>
    <w:rsid w:val="00C8161A"/>
    <w:rsid w:val="00C8358B"/>
    <w:rsid w:val="00C969BC"/>
    <w:rsid w:val="00C96AAE"/>
    <w:rsid w:val="00CB50FD"/>
    <w:rsid w:val="00CC131C"/>
    <w:rsid w:val="00CC2622"/>
    <w:rsid w:val="00CD104A"/>
    <w:rsid w:val="00CD544F"/>
    <w:rsid w:val="00D11626"/>
    <w:rsid w:val="00D15007"/>
    <w:rsid w:val="00D30A8A"/>
    <w:rsid w:val="00D473A8"/>
    <w:rsid w:val="00D74424"/>
    <w:rsid w:val="00D80D30"/>
    <w:rsid w:val="00D93702"/>
    <w:rsid w:val="00DE2705"/>
    <w:rsid w:val="00E0403B"/>
    <w:rsid w:val="00E0717A"/>
    <w:rsid w:val="00E07F3F"/>
    <w:rsid w:val="00E23876"/>
    <w:rsid w:val="00E348C1"/>
    <w:rsid w:val="00E45F61"/>
    <w:rsid w:val="00E46294"/>
    <w:rsid w:val="00E5380C"/>
    <w:rsid w:val="00E711F7"/>
    <w:rsid w:val="00E760B3"/>
    <w:rsid w:val="00E80C5F"/>
    <w:rsid w:val="00E85B54"/>
    <w:rsid w:val="00E94174"/>
    <w:rsid w:val="00E950AB"/>
    <w:rsid w:val="00EA652C"/>
    <w:rsid w:val="00ED0CE8"/>
    <w:rsid w:val="00EF636C"/>
    <w:rsid w:val="00F016C6"/>
    <w:rsid w:val="00F044CE"/>
    <w:rsid w:val="00F21856"/>
    <w:rsid w:val="00F260AD"/>
    <w:rsid w:val="00F263BE"/>
    <w:rsid w:val="00F47D40"/>
    <w:rsid w:val="00F658C4"/>
    <w:rsid w:val="00F84647"/>
    <w:rsid w:val="00FA6DA9"/>
    <w:rsid w:val="00FB717D"/>
    <w:rsid w:val="00FC089A"/>
    <w:rsid w:val="00FC2286"/>
    <w:rsid w:val="00FE3212"/>
    <w:rsid w:val="00FE5A8F"/>
    <w:rsid w:val="00FE5B92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636EA95"/>
  <w15:chartTrackingRefBased/>
  <w15:docId w15:val="{80416C16-02F2-440E-8541-ADDD2826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658C4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5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58C4"/>
  </w:style>
  <w:style w:type="paragraph" w:styleId="Footer">
    <w:name w:val="footer"/>
    <w:basedOn w:val="Normal"/>
    <w:link w:val="FooterChar"/>
    <w:uiPriority w:val="99"/>
    <w:unhideWhenUsed/>
    <w:rsid w:val="00F65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8C4"/>
  </w:style>
  <w:style w:type="table" w:styleId="TableGrid">
    <w:name w:val="Table Grid"/>
    <w:basedOn w:val="TableNormal"/>
    <w:uiPriority w:val="39"/>
    <w:rsid w:val="00F65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8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F658C4"/>
    <w:rPr>
      <w:rFonts w:ascii="Times New Roman" w:eastAsia="Times New Roman" w:hAnsi="Times New Roman" w:cs="Times New Roman"/>
      <w:b/>
      <w:bCs/>
      <w:szCs w:val="24"/>
    </w:rPr>
  </w:style>
  <w:style w:type="paragraph" w:styleId="BodyText3">
    <w:name w:val="Body Text 3"/>
    <w:basedOn w:val="Normal"/>
    <w:link w:val="BodyText3Char"/>
    <w:rsid w:val="0024092E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24092E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021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1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Goss</dc:creator>
  <cp:keywords/>
  <dc:description/>
  <cp:lastModifiedBy>Zoe Hammett</cp:lastModifiedBy>
  <cp:revision>3</cp:revision>
  <dcterms:created xsi:type="dcterms:W3CDTF">2024-11-15T14:50:00Z</dcterms:created>
  <dcterms:modified xsi:type="dcterms:W3CDTF">2024-12-02T09:48:00Z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f472f14c-d40a-4996-84a9-078c3b8640e0_Enabled">
    <vt:lpwstr>true</vt:lpwstr>
  </property>
  <property fmtid="{D5CDD505-2E9C-101B-9397-08002B2CF9AE}" pid="6" name="MSIP_Label_f472f14c-d40a-4996-84a9-078c3b8640e0_SetDate">
    <vt:lpwstr>2022-07-11T12:02:53Z</vt:lpwstr>
  </property>
  <property fmtid="{D5CDD505-2E9C-101B-9397-08002B2CF9AE}" pid="7" name="MSIP_Label_f472f14c-d40a-4996-84a9-078c3b8640e0_Method">
    <vt:lpwstr>Standard</vt:lpwstr>
  </property>
  <property fmtid="{D5CDD505-2E9C-101B-9397-08002B2CF9AE}" pid="8" name="MSIP_Label_f472f14c-d40a-4996-84a9-078c3b8640e0_Name">
    <vt:lpwstr>f472f14c-d40a-4996-84a9-078c3b8640e0</vt:lpwstr>
  </property>
  <property fmtid="{D5CDD505-2E9C-101B-9397-08002B2CF9AE}" pid="9" name="MSIP_Label_f472f14c-d40a-4996-84a9-078c3b8640e0_SiteId">
    <vt:lpwstr>cd62b7dd-4b48-44bd-90e7-e143a22c8ead</vt:lpwstr>
  </property>
  <property fmtid="{D5CDD505-2E9C-101B-9397-08002B2CF9AE}" pid="10" name="MSIP_Label_f472f14c-d40a-4996-84a9-078c3b8640e0_ActionId">
    <vt:lpwstr>e5003506-5532-442f-b504-bc28cb208865</vt:lpwstr>
  </property>
  <property fmtid="{D5CDD505-2E9C-101B-9397-08002B2CF9AE}" pid="11" name="MSIP_Label_f472f14c-d40a-4996-84a9-078c3b8640e0_ContentBits">
    <vt:lpwstr>2</vt:lpwstr>
  </property>
</Properties>
</file>