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2E4F4" w14:textId="77777777" w:rsidR="004E124D" w:rsidRDefault="004E124D">
      <w:pPr>
        <w:pStyle w:val="Title"/>
        <w:jc w:val="center"/>
      </w:pPr>
    </w:p>
    <w:p w14:paraId="47272115" w14:textId="2D4D278C" w:rsidR="00A244E8" w:rsidRDefault="00A244E8">
      <w:pPr>
        <w:pStyle w:val="Title"/>
        <w:jc w:val="center"/>
        <w:rPr>
          <w:sz w:val="24"/>
          <w:szCs w:val="24"/>
          <w:lang w:eastAsia="en-GB"/>
        </w:rPr>
      </w:pPr>
      <w:r>
        <w:t>Levy UK &amp; Ireland</w:t>
      </w:r>
    </w:p>
    <w:p w14:paraId="68D7D2AF" w14:textId="07F27E89" w:rsidR="00EF300A" w:rsidRPr="001B2D8D" w:rsidRDefault="00416DC9">
      <w:pPr>
        <w:pStyle w:val="Subtitle"/>
        <w:jc w:val="center"/>
        <w:rPr>
          <w:i w:val="0"/>
          <w:iCs w:val="0"/>
          <w:sz w:val="20"/>
          <w:szCs w:val="20"/>
          <w:lang w:eastAsia="en-GB"/>
        </w:rPr>
      </w:pPr>
      <w:r>
        <w:rPr>
          <w:i w:val="0"/>
          <w:iCs w:val="0"/>
          <w:sz w:val="20"/>
          <w:szCs w:val="20"/>
        </w:rPr>
        <w:t xml:space="preserve">Visiting </w:t>
      </w:r>
      <w:r w:rsidR="00EF300A" w:rsidRPr="001B2D8D">
        <w:rPr>
          <w:i w:val="0"/>
          <w:iCs w:val="0"/>
          <w:sz w:val="20"/>
          <w:szCs w:val="20"/>
        </w:rPr>
        <w:t>External and Celebrity Chef Requirements &amp; Compliance Agreement</w:t>
      </w:r>
    </w:p>
    <w:p w14:paraId="2615C86C" w14:textId="77777777" w:rsidR="00E02F6C" w:rsidRDefault="00CF6F85">
      <w:pPr>
        <w:jc w:val="center"/>
        <w:rPr>
          <w:b/>
          <w:bCs/>
        </w:rPr>
      </w:pPr>
      <w:r>
        <w:rPr>
          <w:b/>
          <w:bCs/>
        </w:rPr>
        <w:t>Standard document for all Levy venues</w:t>
      </w:r>
    </w:p>
    <w:tbl>
      <w:tblPr>
        <w:tblStyle w:val="GridTable4-Accent1"/>
        <w:tblW w:w="5006" w:type="pct"/>
        <w:tblInd w:w="-5" w:type="dxa"/>
        <w:tblLook w:val="04A0" w:firstRow="1" w:lastRow="0" w:firstColumn="1" w:lastColumn="0" w:noHBand="0" w:noVBand="1"/>
      </w:tblPr>
      <w:tblGrid>
        <w:gridCol w:w="2976"/>
        <w:gridCol w:w="6054"/>
      </w:tblGrid>
      <w:tr w:rsidR="00416DC9" w:rsidRPr="00AD2F6C" w14:paraId="3191560D" w14:textId="77777777" w:rsidTr="002D5D30">
        <w:trPr>
          <w:cnfStyle w:val="100000000000" w:firstRow="1" w:lastRow="0" w:firstColumn="0" w:lastColumn="0" w:oddVBand="0" w:evenVBand="0" w:oddHBand="0"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1648" w:type="pct"/>
            <w:tcBorders>
              <w:top w:val="single" w:sz="4" w:space="0" w:color="B8C4D4"/>
              <w:left w:val="single" w:sz="4" w:space="0" w:color="B8C4D4"/>
              <w:bottom w:val="single" w:sz="4" w:space="0" w:color="B8C4D4"/>
              <w:right w:val="single" w:sz="4" w:space="0" w:color="B8C4D4"/>
            </w:tcBorders>
            <w:shd w:val="clear" w:color="auto" w:fill="E9EEF5"/>
            <w:vAlign w:val="center"/>
            <w:hideMark/>
          </w:tcPr>
          <w:p w14:paraId="108A5847" w14:textId="7160DDEC" w:rsidR="00416DC9" w:rsidRPr="00AD2F6C" w:rsidRDefault="00C301A5" w:rsidP="00C301A5">
            <w:pPr>
              <w:spacing w:after="0"/>
              <w:rPr>
                <w:sz w:val="20"/>
              </w:rPr>
            </w:pPr>
            <w:r>
              <w:rPr>
                <w:color w:val="auto"/>
                <w:sz w:val="20"/>
              </w:rPr>
              <w:t>Venue Name</w:t>
            </w:r>
          </w:p>
        </w:tc>
        <w:tc>
          <w:tcPr>
            <w:tcW w:w="3352" w:type="pct"/>
            <w:tcBorders>
              <w:top w:val="single" w:sz="4" w:space="0" w:color="B8C4D4"/>
              <w:left w:val="single" w:sz="4" w:space="0" w:color="B8C4D4"/>
              <w:bottom w:val="single" w:sz="4" w:space="0" w:color="B8C4D4"/>
              <w:right w:val="single" w:sz="4" w:space="0" w:color="B8C4D4"/>
            </w:tcBorders>
            <w:shd w:val="clear" w:color="auto" w:fill="FFFFFF"/>
            <w:vAlign w:val="center"/>
          </w:tcPr>
          <w:p w14:paraId="26695291" w14:textId="77777777" w:rsidR="00416DC9" w:rsidRPr="00AD2F6C" w:rsidRDefault="00416DC9" w:rsidP="00C301A5">
            <w:pPr>
              <w:spacing w:after="0"/>
              <w:cnfStyle w:val="100000000000" w:firstRow="1" w:lastRow="0" w:firstColumn="0" w:lastColumn="0" w:oddVBand="0" w:evenVBand="0" w:oddHBand="0" w:evenHBand="0" w:firstRowFirstColumn="0" w:firstRowLastColumn="0" w:lastRowFirstColumn="0" w:lastRowLastColumn="0"/>
              <w:rPr>
                <w:sz w:val="20"/>
              </w:rPr>
            </w:pPr>
          </w:p>
        </w:tc>
      </w:tr>
      <w:tr w:rsidR="00416DC9" w:rsidRPr="00AD2F6C" w14:paraId="01F7CD45" w14:textId="77777777" w:rsidTr="002D5D30">
        <w:trPr>
          <w:cnfStyle w:val="000000100000" w:firstRow="0" w:lastRow="0" w:firstColumn="0" w:lastColumn="0" w:oddVBand="0" w:evenVBand="0" w:oddHBand="1"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1648" w:type="pct"/>
            <w:tcBorders>
              <w:top w:val="single" w:sz="4" w:space="0" w:color="B8C4D4"/>
              <w:left w:val="single" w:sz="4" w:space="0" w:color="B8C4D4"/>
              <w:bottom w:val="single" w:sz="4" w:space="0" w:color="B8C4D4"/>
              <w:right w:val="single" w:sz="4" w:space="0" w:color="B8C4D4"/>
            </w:tcBorders>
            <w:shd w:val="clear" w:color="auto" w:fill="E9EEF5"/>
            <w:vAlign w:val="center"/>
            <w:hideMark/>
          </w:tcPr>
          <w:p w14:paraId="2F9EEE3D" w14:textId="09EFC3F9" w:rsidR="00416DC9" w:rsidRPr="00AD2F6C" w:rsidRDefault="00C301A5" w:rsidP="00C301A5">
            <w:pPr>
              <w:spacing w:after="0"/>
              <w:rPr>
                <w:sz w:val="20"/>
              </w:rPr>
            </w:pPr>
            <w:r>
              <w:rPr>
                <w:sz w:val="20"/>
              </w:rPr>
              <w:t>Unit Number</w:t>
            </w:r>
          </w:p>
        </w:tc>
        <w:tc>
          <w:tcPr>
            <w:tcW w:w="3352" w:type="pct"/>
            <w:tcBorders>
              <w:top w:val="single" w:sz="4" w:space="0" w:color="B8C4D4"/>
              <w:left w:val="single" w:sz="4" w:space="0" w:color="B8C4D4"/>
              <w:bottom w:val="single" w:sz="4" w:space="0" w:color="B8C4D4"/>
              <w:right w:val="single" w:sz="4" w:space="0" w:color="B8C4D4"/>
            </w:tcBorders>
            <w:shd w:val="clear" w:color="auto" w:fill="FFFFFF"/>
            <w:vAlign w:val="center"/>
          </w:tcPr>
          <w:p w14:paraId="7F2678DE" w14:textId="77777777" w:rsidR="00416DC9" w:rsidRPr="00AD2F6C" w:rsidRDefault="00416DC9" w:rsidP="00C301A5">
            <w:pPr>
              <w:spacing w:after="0"/>
              <w:cnfStyle w:val="000000100000" w:firstRow="0" w:lastRow="0" w:firstColumn="0" w:lastColumn="0" w:oddVBand="0" w:evenVBand="0" w:oddHBand="1" w:evenHBand="0" w:firstRowFirstColumn="0" w:firstRowLastColumn="0" w:lastRowFirstColumn="0" w:lastRowLastColumn="0"/>
              <w:rPr>
                <w:sz w:val="20"/>
              </w:rPr>
            </w:pPr>
          </w:p>
        </w:tc>
      </w:tr>
      <w:tr w:rsidR="00416DC9" w:rsidRPr="00AD2F6C" w14:paraId="04823295" w14:textId="77777777" w:rsidTr="002D5D30">
        <w:trPr>
          <w:trHeight w:val="433"/>
        </w:trPr>
        <w:tc>
          <w:tcPr>
            <w:cnfStyle w:val="001000000000" w:firstRow="0" w:lastRow="0" w:firstColumn="1" w:lastColumn="0" w:oddVBand="0" w:evenVBand="0" w:oddHBand="0" w:evenHBand="0" w:firstRowFirstColumn="0" w:firstRowLastColumn="0" w:lastRowFirstColumn="0" w:lastRowLastColumn="0"/>
            <w:tcW w:w="1648" w:type="pct"/>
            <w:tcBorders>
              <w:top w:val="single" w:sz="4" w:space="0" w:color="B8C4D4"/>
              <w:left w:val="single" w:sz="4" w:space="0" w:color="B8C4D4"/>
              <w:bottom w:val="single" w:sz="4" w:space="0" w:color="B8C4D4"/>
              <w:right w:val="single" w:sz="4" w:space="0" w:color="B8C4D4"/>
            </w:tcBorders>
            <w:shd w:val="clear" w:color="auto" w:fill="E9EEF5"/>
            <w:vAlign w:val="center"/>
            <w:hideMark/>
          </w:tcPr>
          <w:p w14:paraId="1A8A83D8" w14:textId="6CDC97BA" w:rsidR="00416DC9" w:rsidRPr="00AD2F6C" w:rsidRDefault="00C301A5" w:rsidP="00C301A5">
            <w:pPr>
              <w:spacing w:after="0"/>
              <w:rPr>
                <w:sz w:val="20"/>
              </w:rPr>
            </w:pPr>
            <w:r>
              <w:rPr>
                <w:sz w:val="20"/>
              </w:rPr>
              <w:t>Event Name</w:t>
            </w:r>
          </w:p>
        </w:tc>
        <w:tc>
          <w:tcPr>
            <w:tcW w:w="3352" w:type="pct"/>
            <w:tcBorders>
              <w:top w:val="single" w:sz="4" w:space="0" w:color="B8C4D4"/>
              <w:left w:val="single" w:sz="4" w:space="0" w:color="B8C4D4"/>
              <w:bottom w:val="single" w:sz="4" w:space="0" w:color="B8C4D4"/>
              <w:right w:val="single" w:sz="4" w:space="0" w:color="B8C4D4"/>
            </w:tcBorders>
            <w:shd w:val="clear" w:color="auto" w:fill="FFFFFF"/>
            <w:vAlign w:val="center"/>
          </w:tcPr>
          <w:p w14:paraId="4EF0BCA7" w14:textId="77777777" w:rsidR="00416DC9" w:rsidRPr="00AD2F6C" w:rsidRDefault="00416DC9" w:rsidP="00C301A5">
            <w:pPr>
              <w:spacing w:after="0"/>
              <w:cnfStyle w:val="000000000000" w:firstRow="0" w:lastRow="0" w:firstColumn="0" w:lastColumn="0" w:oddVBand="0" w:evenVBand="0" w:oddHBand="0" w:evenHBand="0" w:firstRowFirstColumn="0" w:firstRowLastColumn="0" w:lastRowFirstColumn="0" w:lastRowLastColumn="0"/>
              <w:rPr>
                <w:sz w:val="20"/>
              </w:rPr>
            </w:pPr>
          </w:p>
        </w:tc>
      </w:tr>
      <w:tr w:rsidR="00416DC9" w:rsidRPr="00AD2F6C" w14:paraId="71C90A90" w14:textId="77777777" w:rsidTr="002D5D30">
        <w:trPr>
          <w:cnfStyle w:val="000000100000" w:firstRow="0" w:lastRow="0" w:firstColumn="0" w:lastColumn="0" w:oddVBand="0" w:evenVBand="0" w:oddHBand="1"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1648" w:type="pct"/>
            <w:tcBorders>
              <w:top w:val="single" w:sz="4" w:space="0" w:color="B8C4D4"/>
              <w:left w:val="single" w:sz="4" w:space="0" w:color="B8C4D4"/>
              <w:bottom w:val="single" w:sz="4" w:space="0" w:color="B8C4D4"/>
              <w:right w:val="single" w:sz="4" w:space="0" w:color="B8C4D4"/>
            </w:tcBorders>
            <w:shd w:val="clear" w:color="auto" w:fill="E9EEF5"/>
            <w:vAlign w:val="center"/>
            <w:hideMark/>
          </w:tcPr>
          <w:p w14:paraId="11DB1E6D" w14:textId="05F892E4" w:rsidR="00416DC9" w:rsidRPr="00AD2F6C" w:rsidRDefault="00C301A5" w:rsidP="00C301A5">
            <w:pPr>
              <w:spacing w:after="0"/>
              <w:rPr>
                <w:sz w:val="20"/>
              </w:rPr>
            </w:pPr>
            <w:r>
              <w:rPr>
                <w:sz w:val="20"/>
              </w:rPr>
              <w:t>Event Date(s)</w:t>
            </w:r>
          </w:p>
        </w:tc>
        <w:tc>
          <w:tcPr>
            <w:tcW w:w="3352" w:type="pct"/>
            <w:tcBorders>
              <w:top w:val="single" w:sz="4" w:space="0" w:color="B8C4D4"/>
              <w:left w:val="single" w:sz="4" w:space="0" w:color="B8C4D4"/>
              <w:bottom w:val="single" w:sz="4" w:space="0" w:color="B8C4D4"/>
              <w:right w:val="single" w:sz="4" w:space="0" w:color="B8C4D4"/>
            </w:tcBorders>
            <w:shd w:val="clear" w:color="auto" w:fill="FFFFFF"/>
            <w:vAlign w:val="bottom"/>
          </w:tcPr>
          <w:p w14:paraId="1E2AFA17" w14:textId="77777777" w:rsidR="00416DC9" w:rsidRPr="00AD2F6C" w:rsidRDefault="00416DC9" w:rsidP="00C301A5">
            <w:pPr>
              <w:spacing w:after="0"/>
              <w:cnfStyle w:val="000000100000" w:firstRow="0" w:lastRow="0" w:firstColumn="0" w:lastColumn="0" w:oddVBand="0" w:evenVBand="0" w:oddHBand="1" w:evenHBand="0" w:firstRowFirstColumn="0" w:firstRowLastColumn="0" w:lastRowFirstColumn="0" w:lastRowLastColumn="0"/>
              <w:rPr>
                <w:sz w:val="20"/>
              </w:rPr>
            </w:pPr>
          </w:p>
        </w:tc>
      </w:tr>
    </w:tbl>
    <w:p w14:paraId="0AC457A5" w14:textId="77777777" w:rsidR="00C301A5" w:rsidRDefault="00C301A5" w:rsidP="002D5D30">
      <w:pPr>
        <w:pStyle w:val="NoSpacing"/>
      </w:pPr>
    </w:p>
    <w:p w14:paraId="10A5F22E" w14:textId="5A04F1FD" w:rsidR="00E02F6C" w:rsidRPr="00FB34C6" w:rsidRDefault="00546342">
      <w:pPr>
        <w:pStyle w:val="Heading1"/>
        <w:rPr>
          <w:rFonts w:asciiTheme="minorHAnsi" w:hAnsiTheme="minorHAnsi" w:cstheme="minorHAnsi"/>
        </w:rPr>
      </w:pPr>
      <w:r>
        <w:t>1. Purpose and Scope</w:t>
      </w:r>
    </w:p>
    <w:p w14:paraId="52FEF7CB" w14:textId="7C7EEA91" w:rsidR="00E02F6C" w:rsidRPr="002D5D30" w:rsidRDefault="009A5CE7" w:rsidP="004E124D">
      <w:pPr>
        <w:jc w:val="both"/>
        <w:rPr>
          <w:rFonts w:asciiTheme="minorHAnsi" w:hAnsiTheme="minorHAnsi" w:cstheme="minorHAnsi"/>
          <w:sz w:val="20"/>
          <w:szCs w:val="20"/>
        </w:rPr>
      </w:pPr>
      <w:r w:rsidRPr="002D5D30">
        <w:rPr>
          <w:sz w:val="20"/>
          <w:szCs w:val="20"/>
        </w:rPr>
        <w:t xml:space="preserve">This document sets out the mandatory requirements for any </w:t>
      </w:r>
      <w:r w:rsidR="009755FB" w:rsidRPr="002D5D30">
        <w:rPr>
          <w:sz w:val="20"/>
          <w:szCs w:val="20"/>
        </w:rPr>
        <w:t xml:space="preserve">visiting </w:t>
      </w:r>
      <w:r w:rsidRPr="002D5D30">
        <w:rPr>
          <w:sz w:val="20"/>
          <w:szCs w:val="20"/>
        </w:rPr>
        <w:t xml:space="preserve">external guest or celebrity chef working at a Levy UK &amp; Ireland venue. It applies to </w:t>
      </w:r>
      <w:r w:rsidR="009755FB" w:rsidRPr="002D5D30">
        <w:rPr>
          <w:sz w:val="20"/>
          <w:szCs w:val="20"/>
        </w:rPr>
        <w:t xml:space="preserve">all relevant stages, including </w:t>
      </w:r>
      <w:r w:rsidRPr="002D5D30">
        <w:rPr>
          <w:sz w:val="20"/>
          <w:szCs w:val="20"/>
        </w:rPr>
        <w:t xml:space="preserve">menu development, </w:t>
      </w:r>
      <w:r w:rsidR="009755FB" w:rsidRPr="002D5D30">
        <w:rPr>
          <w:sz w:val="20"/>
          <w:szCs w:val="20"/>
        </w:rPr>
        <w:t xml:space="preserve">purchasing, storage, </w:t>
      </w:r>
      <w:r w:rsidRPr="002D5D30">
        <w:rPr>
          <w:sz w:val="20"/>
          <w:szCs w:val="20"/>
        </w:rPr>
        <w:t>pre-production, preparation, cooking</w:t>
      </w:r>
      <w:r w:rsidR="009755FB" w:rsidRPr="002D5D30">
        <w:rPr>
          <w:sz w:val="20"/>
          <w:szCs w:val="20"/>
        </w:rPr>
        <w:t xml:space="preserve"> and </w:t>
      </w:r>
      <w:r w:rsidRPr="002D5D30">
        <w:rPr>
          <w:sz w:val="20"/>
          <w:szCs w:val="20"/>
        </w:rPr>
        <w:t xml:space="preserve">service, </w:t>
      </w:r>
      <w:r w:rsidR="009755FB" w:rsidRPr="002D5D30">
        <w:rPr>
          <w:sz w:val="20"/>
          <w:szCs w:val="20"/>
        </w:rPr>
        <w:t xml:space="preserve">as well as </w:t>
      </w:r>
      <w:r w:rsidRPr="002D5D30">
        <w:rPr>
          <w:sz w:val="20"/>
          <w:szCs w:val="20"/>
        </w:rPr>
        <w:t>demonstrations and related promotional activity undertaken on Levy-controlled premises</w:t>
      </w:r>
      <w:r w:rsidR="009755FB" w:rsidRPr="002D5D30">
        <w:rPr>
          <w:sz w:val="20"/>
          <w:szCs w:val="20"/>
        </w:rPr>
        <w:t xml:space="preserve"> or areas</w:t>
      </w:r>
      <w:r w:rsidRPr="002D5D30">
        <w:rPr>
          <w:sz w:val="20"/>
          <w:szCs w:val="20"/>
        </w:rPr>
        <w:t>.</w:t>
      </w:r>
    </w:p>
    <w:p w14:paraId="6F37A942" w14:textId="4EF68E10" w:rsidR="00E02F6C" w:rsidRPr="00AD2F6C" w:rsidRDefault="007F14B4" w:rsidP="004E124D">
      <w:pPr>
        <w:jc w:val="both"/>
        <w:rPr>
          <w:rFonts w:asciiTheme="minorHAnsi" w:hAnsiTheme="minorHAnsi" w:cstheme="minorHAnsi"/>
          <w:sz w:val="20"/>
          <w:szCs w:val="20"/>
        </w:rPr>
      </w:pPr>
      <w:r w:rsidRPr="00AD2F6C">
        <w:rPr>
          <w:sz w:val="20"/>
          <w:szCs w:val="20"/>
        </w:rPr>
        <w:t xml:space="preserve">The visiting chef must work under the direction of the Levy Venue Executive Chef or nominated Levy representative and comply with the current Compass Group UK &amp; Ireland Food Safety Management System, Levy operating procedures, venue rules, client requirements and applicable food safety, allergen, </w:t>
      </w:r>
      <w:r w:rsidR="009755FB">
        <w:rPr>
          <w:sz w:val="20"/>
          <w:szCs w:val="20"/>
        </w:rPr>
        <w:t xml:space="preserve">and </w:t>
      </w:r>
      <w:r w:rsidRPr="00AD2F6C">
        <w:rPr>
          <w:sz w:val="20"/>
          <w:szCs w:val="20"/>
        </w:rPr>
        <w:t>health and safety legislation.</w:t>
      </w:r>
    </w:p>
    <w:p w14:paraId="2AC28BFF" w14:textId="3F1AEEDF" w:rsidR="00E02F6C" w:rsidRPr="00AD2F6C" w:rsidRDefault="00C11FC2" w:rsidP="004E124D">
      <w:pPr>
        <w:jc w:val="both"/>
        <w:rPr>
          <w:rFonts w:asciiTheme="minorHAnsi" w:hAnsiTheme="minorHAnsi" w:cstheme="minorHAnsi"/>
          <w:sz w:val="20"/>
          <w:szCs w:val="20"/>
        </w:rPr>
      </w:pPr>
      <w:r w:rsidRPr="00AD2F6C">
        <w:rPr>
          <w:b/>
          <w:bCs/>
          <w:sz w:val="20"/>
          <w:szCs w:val="20"/>
        </w:rPr>
        <w:t>Levy standards and venue controls take precedence.</w:t>
      </w:r>
      <w:r w:rsidRPr="00AD2F6C">
        <w:rPr>
          <w:sz w:val="20"/>
          <w:szCs w:val="20"/>
        </w:rPr>
        <w:t xml:space="preserve"> </w:t>
      </w:r>
      <w:r w:rsidRPr="002D5D30">
        <w:rPr>
          <w:sz w:val="20"/>
          <w:szCs w:val="20"/>
        </w:rPr>
        <w:t>No ingredient, process, equipment item, supplier, menu change</w:t>
      </w:r>
      <w:r w:rsidR="009755FB" w:rsidRPr="002D5D30">
        <w:rPr>
          <w:sz w:val="20"/>
          <w:szCs w:val="20"/>
        </w:rPr>
        <w:t xml:space="preserve">, culinary technique or </w:t>
      </w:r>
      <w:r w:rsidRPr="002D5D30">
        <w:rPr>
          <w:sz w:val="20"/>
          <w:szCs w:val="20"/>
        </w:rPr>
        <w:t xml:space="preserve">service method may be introduced without prior written approval from the nominated Levy culinary and food safety </w:t>
      </w:r>
      <w:r w:rsidR="009755FB" w:rsidRPr="002D5D30">
        <w:rPr>
          <w:sz w:val="20"/>
          <w:szCs w:val="20"/>
        </w:rPr>
        <w:t>representatives</w:t>
      </w:r>
      <w:r w:rsidRPr="002D5D30">
        <w:rPr>
          <w:sz w:val="20"/>
          <w:szCs w:val="20"/>
        </w:rPr>
        <w:t>.</w:t>
      </w:r>
    </w:p>
    <w:p w14:paraId="5DFE2629" w14:textId="24C0C770" w:rsidR="00E02F6C" w:rsidRPr="00AD2F6C" w:rsidRDefault="00CF1DD4" w:rsidP="004E124D">
      <w:pPr>
        <w:jc w:val="both"/>
        <w:rPr>
          <w:rFonts w:asciiTheme="minorHAnsi" w:hAnsiTheme="minorHAnsi" w:cstheme="minorHAnsi"/>
          <w:sz w:val="20"/>
          <w:szCs w:val="20"/>
        </w:rPr>
      </w:pPr>
      <w:r w:rsidRPr="00AD2F6C">
        <w:rPr>
          <w:sz w:val="20"/>
          <w:szCs w:val="20"/>
        </w:rPr>
        <w:t xml:space="preserve">Levy will provide </w:t>
      </w:r>
      <w:r w:rsidR="00070508">
        <w:rPr>
          <w:sz w:val="20"/>
          <w:szCs w:val="20"/>
        </w:rPr>
        <w:t>key</w:t>
      </w:r>
      <w:r w:rsidRPr="00AD2F6C">
        <w:rPr>
          <w:sz w:val="20"/>
          <w:szCs w:val="20"/>
        </w:rPr>
        <w:t xml:space="preserve"> information about the venue, kitchen, equipment, service style and key contacts</w:t>
      </w:r>
      <w:r w:rsidR="00070508">
        <w:rPr>
          <w:sz w:val="20"/>
          <w:szCs w:val="20"/>
        </w:rPr>
        <w:t xml:space="preserve"> once as agreed</w:t>
      </w:r>
      <w:r w:rsidRPr="00AD2F6C">
        <w:rPr>
          <w:sz w:val="20"/>
          <w:szCs w:val="20"/>
        </w:rPr>
        <w:t>. The visiting chef is responsible for supplying accurate information on time, attending required briefings and ensuring that any accompanying team members understand and follow this document</w:t>
      </w:r>
      <w:r w:rsidR="004002BF">
        <w:rPr>
          <w:sz w:val="20"/>
          <w:szCs w:val="20"/>
        </w:rPr>
        <w:t xml:space="preserve"> </w:t>
      </w:r>
      <w:r w:rsidR="004002BF" w:rsidRPr="002D5D30">
        <w:rPr>
          <w:sz w:val="20"/>
          <w:szCs w:val="20"/>
        </w:rPr>
        <w:t>and attend briefings as required</w:t>
      </w:r>
      <w:r w:rsidRPr="002D5D30">
        <w:rPr>
          <w:sz w:val="20"/>
          <w:szCs w:val="20"/>
        </w:rPr>
        <w:t>.</w:t>
      </w:r>
    </w:p>
    <w:p w14:paraId="5AAA6873" w14:textId="77777777" w:rsidR="00FB34C6" w:rsidRPr="002D5D30" w:rsidRDefault="00FB34C6" w:rsidP="002D5D30">
      <w:pPr>
        <w:pStyle w:val="NoSpacing"/>
      </w:pPr>
    </w:p>
    <w:p w14:paraId="366B9F59" w14:textId="77777777" w:rsidR="00E02F6C" w:rsidRPr="00FB34C6" w:rsidRDefault="00C665EE">
      <w:pPr>
        <w:pStyle w:val="Heading1"/>
        <w:rPr>
          <w:rFonts w:asciiTheme="minorHAnsi" w:hAnsiTheme="minorHAnsi" w:cstheme="minorHAnsi"/>
        </w:rPr>
      </w:pPr>
      <w:r>
        <w:t>2. Planning, Approval and Pre-Production</w:t>
      </w:r>
    </w:p>
    <w:p w14:paraId="3E270F30" w14:textId="32ACD504" w:rsidR="001B4C95" w:rsidRPr="002D5D30" w:rsidRDefault="001B4C95" w:rsidP="001B4C95">
      <w:pPr>
        <w:jc w:val="both"/>
        <w:rPr>
          <w:sz w:val="20"/>
          <w:lang w:eastAsia="en-GB"/>
        </w:rPr>
      </w:pPr>
      <w:r w:rsidRPr="002D5D30">
        <w:rPr>
          <w:sz w:val="20"/>
          <w:lang w:eastAsia="en-GB"/>
        </w:rPr>
        <w:t>The visiting chef</w:t>
      </w:r>
      <w:r w:rsidR="0049294E" w:rsidRPr="002D5D30">
        <w:rPr>
          <w:sz w:val="20"/>
          <w:lang w:eastAsia="en-GB"/>
        </w:rPr>
        <w:t>:</w:t>
      </w:r>
    </w:p>
    <w:p w14:paraId="525C90FF" w14:textId="1FCD71A0" w:rsidR="00C84F82" w:rsidRPr="002D5D30" w:rsidRDefault="00C84F82" w:rsidP="004B769A">
      <w:pPr>
        <w:pStyle w:val="ListParagraph"/>
        <w:numPr>
          <w:ilvl w:val="0"/>
          <w:numId w:val="37"/>
        </w:numPr>
        <w:jc w:val="both"/>
        <w:rPr>
          <w:sz w:val="20"/>
          <w:lang w:eastAsia="en-GB"/>
        </w:rPr>
      </w:pPr>
      <w:r w:rsidRPr="002D5D30">
        <w:rPr>
          <w:sz w:val="20"/>
        </w:rPr>
        <w:t>Provide the proposed menu, recipes, methods, yields, presentation details, service plan and equipment requirements by the deadline set by the venue; unless otherwise agreed,</w:t>
      </w:r>
      <w:r w:rsidR="001B4C95" w:rsidRPr="002D5D30">
        <w:rPr>
          <w:sz w:val="20"/>
        </w:rPr>
        <w:t xml:space="preserve"> they should</w:t>
      </w:r>
      <w:r w:rsidRPr="002D5D30">
        <w:rPr>
          <w:sz w:val="20"/>
        </w:rPr>
        <w:t xml:space="preserve"> </w:t>
      </w:r>
      <w:r w:rsidRPr="002D5D30">
        <w:rPr>
          <w:b/>
          <w:bCs/>
          <w:sz w:val="20"/>
        </w:rPr>
        <w:t>allow at least eight weeks for recipe review</w:t>
      </w:r>
      <w:r w:rsidRPr="002D5D30">
        <w:rPr>
          <w:sz w:val="20"/>
        </w:rPr>
        <w:t xml:space="preserve"> and </w:t>
      </w:r>
      <w:r w:rsidRPr="002D5D30">
        <w:rPr>
          <w:b/>
          <w:bCs/>
          <w:sz w:val="20"/>
        </w:rPr>
        <w:t>six weeks for specialist equipment or crockery</w:t>
      </w:r>
      <w:r w:rsidR="001B4C95" w:rsidRPr="002D5D30">
        <w:rPr>
          <w:b/>
          <w:bCs/>
          <w:sz w:val="20"/>
        </w:rPr>
        <w:t xml:space="preserve"> requests</w:t>
      </w:r>
      <w:r w:rsidRPr="002D5D30">
        <w:rPr>
          <w:sz w:val="20"/>
        </w:rPr>
        <w:t>.</w:t>
      </w:r>
    </w:p>
    <w:p w14:paraId="44335AC8" w14:textId="5E1AB394" w:rsidR="00C84F82" w:rsidRPr="002D5D30" w:rsidRDefault="00C84F82" w:rsidP="004B769A">
      <w:pPr>
        <w:pStyle w:val="ListParagraph"/>
        <w:numPr>
          <w:ilvl w:val="0"/>
          <w:numId w:val="37"/>
        </w:numPr>
        <w:jc w:val="both"/>
        <w:rPr>
          <w:sz w:val="20"/>
        </w:rPr>
      </w:pPr>
      <w:r w:rsidRPr="002D5D30">
        <w:rPr>
          <w:sz w:val="20"/>
        </w:rPr>
        <w:t xml:space="preserve">Complete all required Levy onboarding, site induction, </w:t>
      </w:r>
      <w:r w:rsidR="00B5511F" w:rsidRPr="002D5D30">
        <w:rPr>
          <w:sz w:val="20"/>
        </w:rPr>
        <w:t xml:space="preserve">health and safety and </w:t>
      </w:r>
      <w:r w:rsidRPr="002D5D30">
        <w:rPr>
          <w:sz w:val="20"/>
        </w:rPr>
        <w:t>food safety and allergen briefings before entering a production area.</w:t>
      </w:r>
    </w:p>
    <w:p w14:paraId="012E83D3" w14:textId="77777777" w:rsidR="00C84F82" w:rsidRPr="002D5D30" w:rsidRDefault="00C84F82" w:rsidP="004B769A">
      <w:pPr>
        <w:pStyle w:val="ListParagraph"/>
        <w:numPr>
          <w:ilvl w:val="0"/>
          <w:numId w:val="37"/>
        </w:numPr>
        <w:jc w:val="both"/>
        <w:rPr>
          <w:sz w:val="20"/>
        </w:rPr>
      </w:pPr>
      <w:r w:rsidRPr="002D5D30">
        <w:rPr>
          <w:sz w:val="20"/>
        </w:rPr>
        <w:t>Undertake production on site unless an alternative arrangement has been risk assessed and approved in writing by Levy.</w:t>
      </w:r>
    </w:p>
    <w:p w14:paraId="7083EEF8" w14:textId="77777777" w:rsidR="00C84F82" w:rsidRPr="002D5D30" w:rsidRDefault="00C84F82" w:rsidP="004B769A">
      <w:pPr>
        <w:pStyle w:val="ListParagraph"/>
        <w:numPr>
          <w:ilvl w:val="0"/>
          <w:numId w:val="37"/>
        </w:numPr>
        <w:jc w:val="both"/>
        <w:rPr>
          <w:sz w:val="20"/>
        </w:rPr>
      </w:pPr>
      <w:r w:rsidRPr="002D5D30">
        <w:rPr>
          <w:sz w:val="20"/>
        </w:rPr>
        <w:t>Agree a production schedule, staffing plan, forecast, ordering quantities and waste controls with the Levy culinary lead.</w:t>
      </w:r>
    </w:p>
    <w:p w14:paraId="10739E94" w14:textId="36CDF401" w:rsidR="00C84F82" w:rsidRPr="002D5D30" w:rsidRDefault="003D6B91" w:rsidP="004B769A">
      <w:pPr>
        <w:pStyle w:val="ListParagraph"/>
        <w:numPr>
          <w:ilvl w:val="0"/>
          <w:numId w:val="37"/>
        </w:numPr>
        <w:jc w:val="both"/>
        <w:rPr>
          <w:sz w:val="20"/>
        </w:rPr>
      </w:pPr>
      <w:r w:rsidRPr="002D5D30">
        <w:rPr>
          <w:sz w:val="20"/>
        </w:rPr>
        <w:t>N</w:t>
      </w:r>
      <w:r w:rsidR="00C84F82" w:rsidRPr="002D5D30">
        <w:rPr>
          <w:sz w:val="20"/>
        </w:rPr>
        <w:t xml:space="preserve">ot </w:t>
      </w:r>
      <w:r w:rsidRPr="002D5D30">
        <w:rPr>
          <w:sz w:val="20"/>
        </w:rPr>
        <w:t xml:space="preserve">in any way </w:t>
      </w:r>
      <w:r w:rsidR="00C84F82" w:rsidRPr="002D5D30">
        <w:rPr>
          <w:sz w:val="20"/>
        </w:rPr>
        <w:t>alter an approved recipe, ingredient, supplier, method, garnish or presentation without Levy approval and an updated allergen review.</w:t>
      </w:r>
    </w:p>
    <w:p w14:paraId="3E9743CC" w14:textId="77777777" w:rsidR="00C84F82" w:rsidRPr="002D5D30" w:rsidRDefault="00C84F82" w:rsidP="004B769A">
      <w:pPr>
        <w:pStyle w:val="ListParagraph"/>
        <w:numPr>
          <w:ilvl w:val="0"/>
          <w:numId w:val="37"/>
        </w:numPr>
        <w:jc w:val="both"/>
        <w:rPr>
          <w:sz w:val="20"/>
        </w:rPr>
      </w:pPr>
      <w:r w:rsidRPr="002D5D30">
        <w:rPr>
          <w:sz w:val="20"/>
        </w:rPr>
        <w:t>Ensure any accompanying assistants or personal team members are identified in advance and comply with the same requirements.</w:t>
      </w:r>
    </w:p>
    <w:p w14:paraId="5C7C712C" w14:textId="764C6BB3" w:rsidR="00E02F6C" w:rsidRPr="00AD2F6C" w:rsidRDefault="00770D5C" w:rsidP="004E124D">
      <w:pPr>
        <w:jc w:val="both"/>
        <w:rPr>
          <w:rFonts w:asciiTheme="minorHAnsi" w:hAnsiTheme="minorHAnsi" w:cstheme="minorHAnsi"/>
          <w:sz w:val="20"/>
          <w:szCs w:val="20"/>
        </w:rPr>
      </w:pPr>
      <w:r w:rsidRPr="00AD2F6C">
        <w:rPr>
          <w:b/>
          <w:bCs/>
          <w:sz w:val="20"/>
          <w:szCs w:val="20"/>
        </w:rPr>
        <w:lastRenderedPageBreak/>
        <w:t>Specialist or higher-risk processes:</w:t>
      </w:r>
      <w:r w:rsidRPr="00AD2F6C">
        <w:rPr>
          <w:sz w:val="20"/>
          <w:szCs w:val="20"/>
        </w:rPr>
        <w:t xml:space="preserve"> Fermentation, curing,</w:t>
      </w:r>
      <w:r w:rsidR="00AD2F6C" w:rsidRPr="00AD2F6C">
        <w:rPr>
          <w:sz w:val="20"/>
          <w:szCs w:val="20"/>
        </w:rPr>
        <w:t xml:space="preserve"> </w:t>
      </w:r>
      <w:r w:rsidRPr="00AD2F6C">
        <w:rPr>
          <w:sz w:val="20"/>
          <w:szCs w:val="20"/>
        </w:rPr>
        <w:t xml:space="preserve">sushi, ceviche, raw or lightly cooked </w:t>
      </w:r>
      <w:r w:rsidRPr="002D5D30">
        <w:rPr>
          <w:sz w:val="20"/>
          <w:szCs w:val="20"/>
        </w:rPr>
        <w:t>animal products</w:t>
      </w:r>
      <w:r w:rsidR="00A902DC" w:rsidRPr="002D5D30">
        <w:rPr>
          <w:sz w:val="20"/>
          <w:szCs w:val="20"/>
        </w:rPr>
        <w:t xml:space="preserve"> and </w:t>
      </w:r>
      <w:r w:rsidRPr="002D5D30">
        <w:rPr>
          <w:sz w:val="20"/>
          <w:szCs w:val="20"/>
        </w:rPr>
        <w:t xml:space="preserve">shellfish, preserved products and any process outside the venue’s approved HACCP controls must be declared in advance. Levy may require a documented method, validation, pH or other verification, supplier assurance, product testing </w:t>
      </w:r>
      <w:r w:rsidR="001D48B8" w:rsidRPr="002D5D30">
        <w:rPr>
          <w:sz w:val="20"/>
          <w:szCs w:val="20"/>
        </w:rPr>
        <w:t>and/</w:t>
      </w:r>
      <w:r w:rsidRPr="002D5D30">
        <w:rPr>
          <w:sz w:val="20"/>
          <w:szCs w:val="20"/>
        </w:rPr>
        <w:t xml:space="preserve">or </w:t>
      </w:r>
      <w:r w:rsidRPr="00AD2F6C">
        <w:rPr>
          <w:sz w:val="20"/>
          <w:szCs w:val="20"/>
        </w:rPr>
        <w:t>an alternative process before approval.</w:t>
      </w:r>
    </w:p>
    <w:p w14:paraId="46D6CC15" w14:textId="7A56BBA2" w:rsidR="00E02F6C" w:rsidRDefault="004803C4" w:rsidP="004E124D">
      <w:pPr>
        <w:jc w:val="both"/>
        <w:rPr>
          <w:sz w:val="20"/>
          <w:szCs w:val="20"/>
        </w:rPr>
      </w:pPr>
      <w:r w:rsidRPr="00AD2F6C">
        <w:rPr>
          <w:sz w:val="20"/>
          <w:szCs w:val="20"/>
        </w:rPr>
        <w:t>Raw or semi-raw fish must have the required supplier documentation, including evidence of any applicable freezing treatment or exemption.</w:t>
      </w:r>
      <w:r w:rsidR="00070508">
        <w:rPr>
          <w:sz w:val="20"/>
          <w:szCs w:val="20"/>
        </w:rPr>
        <w:t xml:space="preserve"> Molluscs </w:t>
      </w:r>
      <w:r w:rsidRPr="00AD2F6C">
        <w:rPr>
          <w:sz w:val="20"/>
          <w:szCs w:val="20"/>
        </w:rPr>
        <w:t>documentation, including harvesting or classification evidence where relevant, must be available for Levy review.</w:t>
      </w:r>
    </w:p>
    <w:p w14:paraId="0A9917AB" w14:textId="77777777" w:rsidR="001B2D8D" w:rsidRPr="00FB34C6" w:rsidRDefault="001B2D8D" w:rsidP="001B2D8D">
      <w:pPr>
        <w:pStyle w:val="NoSpacing"/>
      </w:pPr>
    </w:p>
    <w:p w14:paraId="214D9580" w14:textId="77777777" w:rsidR="00E02F6C" w:rsidRDefault="00A35629">
      <w:pPr>
        <w:pStyle w:val="Heading1"/>
      </w:pPr>
      <w:r>
        <w:t>3. Approved Ingredients, Suppliers and Menu Control</w:t>
      </w:r>
    </w:p>
    <w:p w14:paraId="0109F3C6" w14:textId="15136EB8" w:rsidR="001D48B8" w:rsidRPr="001D48B8" w:rsidRDefault="001D48B8" w:rsidP="001D48B8">
      <w:r>
        <w:t>The visiting chef must</w:t>
      </w:r>
    </w:p>
    <w:p w14:paraId="60379B04" w14:textId="77777777" w:rsidR="005C7AED" w:rsidRPr="002D5D30" w:rsidRDefault="005C7AED" w:rsidP="004B769A">
      <w:pPr>
        <w:pStyle w:val="ListParagraph"/>
        <w:numPr>
          <w:ilvl w:val="0"/>
          <w:numId w:val="38"/>
        </w:numPr>
        <w:jc w:val="both"/>
        <w:rPr>
          <w:sz w:val="20"/>
          <w:lang w:eastAsia="en-GB"/>
        </w:rPr>
      </w:pPr>
      <w:r w:rsidRPr="002D5D30">
        <w:rPr>
          <w:sz w:val="20"/>
        </w:rPr>
        <w:t>Use Levy-approved or venue-nominated suppliers wherever possible.</w:t>
      </w:r>
    </w:p>
    <w:p w14:paraId="5042CD15" w14:textId="238356B7" w:rsidR="005C7AED" w:rsidRPr="002D5D30" w:rsidRDefault="005C7AED" w:rsidP="004B769A">
      <w:pPr>
        <w:pStyle w:val="ListParagraph"/>
        <w:numPr>
          <w:ilvl w:val="0"/>
          <w:numId w:val="38"/>
        </w:numPr>
        <w:jc w:val="both"/>
        <w:rPr>
          <w:sz w:val="20"/>
        </w:rPr>
      </w:pPr>
      <w:r w:rsidRPr="002D5D30">
        <w:rPr>
          <w:sz w:val="20"/>
        </w:rPr>
        <w:t>Obtain written approval before bringing any food</w:t>
      </w:r>
      <w:r w:rsidR="001D48B8" w:rsidRPr="002D5D30">
        <w:rPr>
          <w:sz w:val="20"/>
        </w:rPr>
        <w:t xml:space="preserve"> including any beverage</w:t>
      </w:r>
      <w:r w:rsidRPr="002D5D30">
        <w:rPr>
          <w:sz w:val="20"/>
        </w:rPr>
        <w:t xml:space="preserve">, garnish, sample, </w:t>
      </w:r>
      <w:r w:rsidR="00C23FA7" w:rsidRPr="002D5D30">
        <w:rPr>
          <w:sz w:val="20"/>
        </w:rPr>
        <w:t xml:space="preserve">or </w:t>
      </w:r>
      <w:r w:rsidRPr="002D5D30">
        <w:rPr>
          <w:sz w:val="20"/>
        </w:rPr>
        <w:t xml:space="preserve">ingredient or </w:t>
      </w:r>
      <w:r w:rsidR="00C23FA7" w:rsidRPr="002D5D30">
        <w:rPr>
          <w:sz w:val="20"/>
        </w:rPr>
        <w:t xml:space="preserve">any </w:t>
      </w:r>
      <w:r w:rsidRPr="002D5D30">
        <w:rPr>
          <w:sz w:val="20"/>
        </w:rPr>
        <w:t>packaging onto site from outside the approved supply chain.</w:t>
      </w:r>
    </w:p>
    <w:p w14:paraId="2DC2764C" w14:textId="77777777" w:rsidR="005C7AED" w:rsidRPr="002D5D30" w:rsidRDefault="005C7AED" w:rsidP="004B769A">
      <w:pPr>
        <w:pStyle w:val="ListParagraph"/>
        <w:numPr>
          <w:ilvl w:val="0"/>
          <w:numId w:val="38"/>
        </w:numPr>
        <w:jc w:val="both"/>
        <w:rPr>
          <w:sz w:val="20"/>
        </w:rPr>
      </w:pPr>
      <w:r w:rsidRPr="002D5D30">
        <w:rPr>
          <w:sz w:val="20"/>
        </w:rPr>
        <w:t>Provide full product specifications, ingredient declarations, allergen information, traceability details and delivery arrangements for every externally sourced item.</w:t>
      </w:r>
    </w:p>
    <w:p w14:paraId="18410905" w14:textId="77777777" w:rsidR="005C7AED" w:rsidRPr="002D5D30" w:rsidRDefault="005C7AED" w:rsidP="004B769A">
      <w:pPr>
        <w:pStyle w:val="ListParagraph"/>
        <w:numPr>
          <w:ilvl w:val="0"/>
          <w:numId w:val="38"/>
        </w:numPr>
        <w:jc w:val="both"/>
        <w:rPr>
          <w:sz w:val="20"/>
        </w:rPr>
      </w:pPr>
      <w:r w:rsidRPr="002D5D30">
        <w:rPr>
          <w:sz w:val="20"/>
        </w:rPr>
        <w:t>Comply with any venue-specific ingredient exclusions or client restrictions communicated by Levy. These restrictions must not be assumed to apply at every Levy venue.</w:t>
      </w:r>
    </w:p>
    <w:p w14:paraId="1203BC44" w14:textId="77777777" w:rsidR="005C7AED" w:rsidRPr="002D5D30" w:rsidRDefault="005C7AED" w:rsidP="004B769A">
      <w:pPr>
        <w:pStyle w:val="ListParagraph"/>
        <w:numPr>
          <w:ilvl w:val="0"/>
          <w:numId w:val="38"/>
        </w:numPr>
        <w:jc w:val="both"/>
        <w:rPr>
          <w:sz w:val="20"/>
        </w:rPr>
      </w:pPr>
      <w:r w:rsidRPr="002D5D30">
        <w:rPr>
          <w:sz w:val="20"/>
        </w:rPr>
        <w:t>Order and prepare quantities in line with agreed forecasts, portion sizes and waste-reduction controls.</w:t>
      </w:r>
    </w:p>
    <w:p w14:paraId="62E78F53" w14:textId="77777777" w:rsidR="001B2D8D" w:rsidRDefault="001B2D8D" w:rsidP="001B2D8D">
      <w:pPr>
        <w:pStyle w:val="NoSpacing"/>
      </w:pPr>
    </w:p>
    <w:p w14:paraId="73FB6F8F" w14:textId="77777777" w:rsidR="00335FC2" w:rsidRDefault="00335FC2">
      <w:pPr>
        <w:pStyle w:val="Heading1"/>
        <w:rPr>
          <w:sz w:val="48"/>
          <w:szCs w:val="48"/>
          <w:lang w:eastAsia="en-GB"/>
        </w:rPr>
      </w:pPr>
      <w:r>
        <w:t>4. Food Safety and Food Hygiene Standards</w:t>
      </w:r>
    </w:p>
    <w:p w14:paraId="4A1C6AD3" w14:textId="77777777" w:rsidR="00E02F6C" w:rsidRPr="00AD2F6C" w:rsidRDefault="00A0784D" w:rsidP="004E124D">
      <w:pPr>
        <w:jc w:val="both"/>
        <w:rPr>
          <w:rFonts w:asciiTheme="minorHAnsi" w:hAnsiTheme="minorHAnsi" w:cstheme="minorHAnsi"/>
          <w:sz w:val="20"/>
          <w:szCs w:val="20"/>
        </w:rPr>
      </w:pPr>
      <w:r w:rsidRPr="00AD2F6C">
        <w:rPr>
          <w:sz w:val="20"/>
          <w:szCs w:val="20"/>
        </w:rPr>
        <w:t>The visiting chef and their team must:</w:t>
      </w:r>
    </w:p>
    <w:p w14:paraId="79CFF3EE" w14:textId="77777777" w:rsidR="008C6F1F" w:rsidRPr="002D5D30" w:rsidRDefault="008C6F1F" w:rsidP="004B769A">
      <w:pPr>
        <w:pStyle w:val="ListParagraph"/>
        <w:numPr>
          <w:ilvl w:val="0"/>
          <w:numId w:val="39"/>
        </w:numPr>
        <w:jc w:val="both"/>
        <w:rPr>
          <w:sz w:val="20"/>
          <w:lang w:eastAsia="en-GB"/>
        </w:rPr>
      </w:pPr>
      <w:r w:rsidRPr="002D5D30">
        <w:rPr>
          <w:sz w:val="20"/>
        </w:rPr>
        <w:t>Follow the venue’s documented food safety procedures, HACCP controls, safe systems of work and food safety records.</w:t>
      </w:r>
    </w:p>
    <w:p w14:paraId="39CDEA9F" w14:textId="1AF5323F" w:rsidR="008C6F1F" w:rsidRPr="002D5D30" w:rsidRDefault="008C6F1F" w:rsidP="004B769A">
      <w:pPr>
        <w:pStyle w:val="ListParagraph"/>
        <w:numPr>
          <w:ilvl w:val="0"/>
          <w:numId w:val="39"/>
        </w:numPr>
        <w:jc w:val="both"/>
        <w:rPr>
          <w:sz w:val="20"/>
        </w:rPr>
      </w:pPr>
      <w:r w:rsidRPr="002D5D30">
        <w:rPr>
          <w:sz w:val="20"/>
        </w:rPr>
        <w:t>Maintain effective separation of raw and ready-to-eat foods and prevent microbiological, chemical</w:t>
      </w:r>
      <w:r w:rsidR="00861025" w:rsidRPr="002D5D30">
        <w:rPr>
          <w:sz w:val="20"/>
        </w:rPr>
        <w:t xml:space="preserve"> and</w:t>
      </w:r>
      <w:r w:rsidRPr="002D5D30">
        <w:rPr>
          <w:sz w:val="20"/>
        </w:rPr>
        <w:t xml:space="preserve"> physical </w:t>
      </w:r>
      <w:r w:rsidR="00861025" w:rsidRPr="002D5D30">
        <w:rPr>
          <w:sz w:val="20"/>
        </w:rPr>
        <w:t xml:space="preserve">cross-contamination </w:t>
      </w:r>
      <w:r w:rsidRPr="002D5D30">
        <w:rPr>
          <w:sz w:val="20"/>
        </w:rPr>
        <w:t>and allergen cross-</w:t>
      </w:r>
      <w:r w:rsidR="00861025" w:rsidRPr="002D5D30">
        <w:rPr>
          <w:sz w:val="20"/>
        </w:rPr>
        <w:t>contact</w:t>
      </w:r>
      <w:r w:rsidRPr="002D5D30">
        <w:rPr>
          <w:sz w:val="20"/>
        </w:rPr>
        <w:t>.</w:t>
      </w:r>
    </w:p>
    <w:p w14:paraId="2BAEA4AA" w14:textId="77777777" w:rsidR="008C6F1F" w:rsidRPr="002D5D30" w:rsidRDefault="008C6F1F" w:rsidP="004B769A">
      <w:pPr>
        <w:pStyle w:val="ListParagraph"/>
        <w:numPr>
          <w:ilvl w:val="0"/>
          <w:numId w:val="39"/>
        </w:numPr>
        <w:jc w:val="both"/>
        <w:rPr>
          <w:sz w:val="20"/>
        </w:rPr>
      </w:pPr>
      <w:r w:rsidRPr="002D5D30">
        <w:rPr>
          <w:sz w:val="20"/>
        </w:rPr>
        <w:t>Follow Levy controls for delivery, storage, defrosting, preparation, cooking, cooling, reheating, hot holding, chilled holding, transport and service.</w:t>
      </w:r>
    </w:p>
    <w:p w14:paraId="65EFCB7F" w14:textId="77777777" w:rsidR="008C6F1F" w:rsidRPr="002D5D30" w:rsidRDefault="008C6F1F" w:rsidP="004B769A">
      <w:pPr>
        <w:pStyle w:val="ListParagraph"/>
        <w:numPr>
          <w:ilvl w:val="0"/>
          <w:numId w:val="39"/>
        </w:numPr>
        <w:jc w:val="both"/>
        <w:rPr>
          <w:sz w:val="20"/>
        </w:rPr>
      </w:pPr>
      <w:r w:rsidRPr="002D5D30">
        <w:rPr>
          <w:sz w:val="20"/>
        </w:rPr>
        <w:t>Use calibrated equipment and complete all required temperature, cleaning, traceability and due-diligence records accurately and at the required time.</w:t>
      </w:r>
    </w:p>
    <w:p w14:paraId="3B5EBAC0" w14:textId="77777777" w:rsidR="008C6F1F" w:rsidRPr="002D5D30" w:rsidRDefault="008C6F1F" w:rsidP="004B769A">
      <w:pPr>
        <w:pStyle w:val="ListParagraph"/>
        <w:numPr>
          <w:ilvl w:val="0"/>
          <w:numId w:val="39"/>
        </w:numPr>
        <w:jc w:val="both"/>
        <w:rPr>
          <w:sz w:val="20"/>
        </w:rPr>
      </w:pPr>
      <w:r w:rsidRPr="002D5D30">
        <w:rPr>
          <w:sz w:val="20"/>
        </w:rPr>
        <w:t>Use only approved cleaning chemicals and follow designated cleaning and disinfection procedures.</w:t>
      </w:r>
    </w:p>
    <w:p w14:paraId="3C2F3C01" w14:textId="77777777" w:rsidR="008C6F1F" w:rsidRPr="002D5D30" w:rsidRDefault="008C6F1F" w:rsidP="004B769A">
      <w:pPr>
        <w:pStyle w:val="ListParagraph"/>
        <w:numPr>
          <w:ilvl w:val="0"/>
          <w:numId w:val="39"/>
        </w:numPr>
        <w:jc w:val="both"/>
        <w:rPr>
          <w:sz w:val="20"/>
        </w:rPr>
      </w:pPr>
      <w:r w:rsidRPr="002D5D30">
        <w:rPr>
          <w:sz w:val="20"/>
        </w:rPr>
        <w:t>Immediately stop and report any unsafe condition, loss of control, product defect, contamination concern or deviation from an approved method.</w:t>
      </w:r>
    </w:p>
    <w:p w14:paraId="7B1DCD8C" w14:textId="77777777" w:rsidR="008C6F1F" w:rsidRPr="002D5D30" w:rsidRDefault="008C6F1F" w:rsidP="004B769A">
      <w:pPr>
        <w:pStyle w:val="ListParagraph"/>
        <w:numPr>
          <w:ilvl w:val="0"/>
          <w:numId w:val="39"/>
        </w:numPr>
        <w:jc w:val="both"/>
        <w:rPr>
          <w:sz w:val="20"/>
        </w:rPr>
      </w:pPr>
      <w:r w:rsidRPr="002D5D30">
        <w:rPr>
          <w:sz w:val="20"/>
        </w:rPr>
        <w:t>Co-operate with Levy checks, inspections, sampling, verification and corrective actions.</w:t>
      </w:r>
    </w:p>
    <w:p w14:paraId="7D474BAD" w14:textId="77777777" w:rsidR="00D80F67" w:rsidRDefault="00D80F67" w:rsidP="004E124D">
      <w:pPr>
        <w:jc w:val="both"/>
        <w:rPr>
          <w:sz w:val="20"/>
          <w:szCs w:val="20"/>
        </w:rPr>
      </w:pPr>
      <w:r w:rsidRPr="00AD2F6C">
        <w:rPr>
          <w:b/>
          <w:bCs/>
          <w:sz w:val="20"/>
          <w:szCs w:val="20"/>
        </w:rPr>
        <w:t>Fitness to work:</w:t>
      </w:r>
      <w:r w:rsidRPr="00AD2F6C">
        <w:rPr>
          <w:sz w:val="20"/>
          <w:szCs w:val="20"/>
        </w:rPr>
        <w:t xml:space="preserve"> Anyone experiencing vomiting, diarrhoea, an infected skin condition, discharge from the eyes, ears or nose, or any other condition that could contaminate food must inform the Levy manager before work begins and must follow Levy exclusion and return-to-work requirements. Cuts and sores must be covered with a suitable waterproof, brightly coloured dressing.</w:t>
      </w:r>
    </w:p>
    <w:p w14:paraId="38E112CB" w14:textId="77777777" w:rsidR="00AD2F6C" w:rsidRPr="00AD2F6C" w:rsidRDefault="00AD2F6C" w:rsidP="004E124D">
      <w:pPr>
        <w:jc w:val="both"/>
        <w:rPr>
          <w:sz w:val="20"/>
          <w:szCs w:val="20"/>
          <w:lang w:eastAsia="en-GB"/>
        </w:rPr>
      </w:pPr>
    </w:p>
    <w:p w14:paraId="23BE2449" w14:textId="77777777" w:rsidR="002D5D30" w:rsidRDefault="002D5D30">
      <w:pPr>
        <w:pStyle w:val="Heading1"/>
      </w:pPr>
    </w:p>
    <w:p w14:paraId="426C1CB7" w14:textId="77777777" w:rsidR="002D5D30" w:rsidRDefault="002D5D30" w:rsidP="002D5D30"/>
    <w:p w14:paraId="4BDB05EC" w14:textId="77777777" w:rsidR="002D5D30" w:rsidRDefault="002D5D30" w:rsidP="002D5D30"/>
    <w:p w14:paraId="2030E44F" w14:textId="77777777" w:rsidR="002D5D30" w:rsidRPr="002D5D30" w:rsidRDefault="002D5D30" w:rsidP="002D5D30"/>
    <w:p w14:paraId="69341019" w14:textId="69776081" w:rsidR="00E02F6C" w:rsidRPr="00FB34C6" w:rsidRDefault="00DF0B45">
      <w:pPr>
        <w:pStyle w:val="Heading1"/>
        <w:rPr>
          <w:rFonts w:asciiTheme="minorHAnsi" w:hAnsiTheme="minorHAnsi" w:cstheme="minorHAnsi"/>
        </w:rPr>
      </w:pPr>
      <w:r>
        <w:lastRenderedPageBreak/>
        <w:t>5. Recipes, Allergens and Dietary Requirements</w:t>
      </w:r>
    </w:p>
    <w:p w14:paraId="59A436F4" w14:textId="485E296A" w:rsidR="006571F8" w:rsidRPr="006571F8" w:rsidRDefault="006571F8" w:rsidP="006571F8">
      <w:pPr>
        <w:jc w:val="both"/>
        <w:rPr>
          <w:sz w:val="20"/>
          <w:lang w:eastAsia="en-GB"/>
        </w:rPr>
      </w:pPr>
      <w:r>
        <w:rPr>
          <w:sz w:val="20"/>
          <w:lang w:eastAsia="en-GB"/>
        </w:rPr>
        <w:t>The visiting chef must:</w:t>
      </w:r>
    </w:p>
    <w:p w14:paraId="51FF7C52" w14:textId="19D9F54C" w:rsidR="00794D09" w:rsidRPr="004B769A" w:rsidRDefault="00794D09" w:rsidP="004B769A">
      <w:pPr>
        <w:pStyle w:val="ListParagraph"/>
        <w:numPr>
          <w:ilvl w:val="0"/>
          <w:numId w:val="40"/>
        </w:numPr>
        <w:jc w:val="both"/>
        <w:rPr>
          <w:sz w:val="20"/>
          <w:lang w:eastAsia="en-GB"/>
        </w:rPr>
      </w:pPr>
      <w:r w:rsidRPr="004B769A">
        <w:rPr>
          <w:sz w:val="20"/>
        </w:rPr>
        <w:t>Submit a complete recipe specification for each dish in Levy’s required format, normally using a standard yield of 10 portions unless the venue specifies otherwise.</w:t>
      </w:r>
    </w:p>
    <w:p w14:paraId="515137A5" w14:textId="77777777" w:rsidR="00794D09" w:rsidRPr="004B769A" w:rsidRDefault="00794D09" w:rsidP="004B769A">
      <w:pPr>
        <w:pStyle w:val="ListParagraph"/>
        <w:numPr>
          <w:ilvl w:val="0"/>
          <w:numId w:val="40"/>
        </w:numPr>
        <w:jc w:val="both"/>
        <w:rPr>
          <w:sz w:val="20"/>
        </w:rPr>
      </w:pPr>
      <w:r w:rsidRPr="004B769A">
        <w:rPr>
          <w:sz w:val="20"/>
        </w:rPr>
        <w:t>Include every ingredient, compound ingredient, garnish, oil, stock, sauce, processing aid and finishing item, together with accurate quantities and preparation methods.</w:t>
      </w:r>
    </w:p>
    <w:p w14:paraId="33D09753" w14:textId="77777777" w:rsidR="00794D09" w:rsidRPr="004B769A" w:rsidRDefault="00794D09" w:rsidP="004B769A">
      <w:pPr>
        <w:pStyle w:val="ListParagraph"/>
        <w:numPr>
          <w:ilvl w:val="0"/>
          <w:numId w:val="40"/>
        </w:numPr>
        <w:jc w:val="both"/>
        <w:rPr>
          <w:sz w:val="20"/>
        </w:rPr>
      </w:pPr>
      <w:r w:rsidRPr="004B769A">
        <w:rPr>
          <w:sz w:val="20"/>
        </w:rPr>
        <w:t>Provide current technical specifications and allergen declarations for all products. Information must be sufficient for Levy to identify and communicate the presence of regulated allergens.</w:t>
      </w:r>
    </w:p>
    <w:p w14:paraId="644A1195" w14:textId="4927FAA6" w:rsidR="00794D09" w:rsidRPr="004B769A" w:rsidRDefault="00794D09" w:rsidP="004B769A">
      <w:pPr>
        <w:pStyle w:val="ListParagraph"/>
        <w:numPr>
          <w:ilvl w:val="0"/>
          <w:numId w:val="40"/>
        </w:numPr>
        <w:jc w:val="both"/>
        <w:rPr>
          <w:sz w:val="20"/>
        </w:rPr>
      </w:pPr>
      <w:r w:rsidRPr="004B769A">
        <w:rPr>
          <w:sz w:val="20"/>
        </w:rPr>
        <w:t>Complete the venue’s allergen daily verification process, including any required digital or QR-based checks.</w:t>
      </w:r>
    </w:p>
    <w:p w14:paraId="08917772" w14:textId="6F813B98" w:rsidR="00794D09" w:rsidRPr="004B769A" w:rsidRDefault="004B769A" w:rsidP="004B769A">
      <w:pPr>
        <w:pStyle w:val="ListParagraph"/>
        <w:numPr>
          <w:ilvl w:val="0"/>
          <w:numId w:val="40"/>
        </w:numPr>
        <w:jc w:val="both"/>
        <w:rPr>
          <w:sz w:val="20"/>
        </w:rPr>
      </w:pPr>
      <w:r w:rsidRPr="004B769A">
        <w:rPr>
          <w:sz w:val="20"/>
        </w:rPr>
        <w:t>No</w:t>
      </w:r>
      <w:r w:rsidR="00794D09" w:rsidRPr="004B769A">
        <w:rPr>
          <w:sz w:val="20"/>
        </w:rPr>
        <w:t>t make substitutions or recipe changes during production or service without approval and an updated allergen assessment.</w:t>
      </w:r>
    </w:p>
    <w:p w14:paraId="4F9FFC9F" w14:textId="1DC78EEB" w:rsidR="00794D09" w:rsidRPr="004B769A" w:rsidRDefault="00794D09" w:rsidP="004B769A">
      <w:pPr>
        <w:pStyle w:val="ListParagraph"/>
        <w:numPr>
          <w:ilvl w:val="0"/>
          <w:numId w:val="40"/>
        </w:numPr>
        <w:jc w:val="both"/>
        <w:rPr>
          <w:sz w:val="20"/>
        </w:rPr>
      </w:pPr>
      <w:r w:rsidRPr="004B769A">
        <w:rPr>
          <w:sz w:val="20"/>
        </w:rPr>
        <w:t xml:space="preserve">Refer all guest allergen or complex dietary queries to the nominated Levy manager. </w:t>
      </w:r>
    </w:p>
    <w:p w14:paraId="47AB400B" w14:textId="77777777" w:rsidR="00794D09" w:rsidRPr="004B769A" w:rsidRDefault="00794D09" w:rsidP="004B769A">
      <w:pPr>
        <w:pStyle w:val="ListParagraph"/>
        <w:numPr>
          <w:ilvl w:val="0"/>
          <w:numId w:val="40"/>
        </w:numPr>
        <w:jc w:val="both"/>
        <w:rPr>
          <w:sz w:val="20"/>
        </w:rPr>
      </w:pPr>
      <w:r w:rsidRPr="004B769A">
        <w:rPr>
          <w:sz w:val="20"/>
        </w:rPr>
        <w:t>Report any allergen error, near miss, incorrect label, suspected cross-contact or information discrepancy immediately and stop service of the affected item until authorised to resume.</w:t>
      </w:r>
    </w:p>
    <w:p w14:paraId="20EA0753" w14:textId="77777777" w:rsidR="001B2D8D" w:rsidRDefault="001B2D8D" w:rsidP="001B2D8D">
      <w:pPr>
        <w:pStyle w:val="ListParagraph"/>
        <w:jc w:val="both"/>
      </w:pPr>
    </w:p>
    <w:p w14:paraId="388BE53B" w14:textId="77777777" w:rsidR="00570C9B" w:rsidRDefault="00570C9B">
      <w:pPr>
        <w:pStyle w:val="Heading1"/>
        <w:rPr>
          <w:sz w:val="48"/>
          <w:szCs w:val="48"/>
          <w:lang w:eastAsia="en-GB"/>
        </w:rPr>
      </w:pPr>
      <w:r>
        <w:t>6. Uniform and Personal Hygiene Standards</w:t>
      </w:r>
    </w:p>
    <w:p w14:paraId="2E568811" w14:textId="6A070449" w:rsidR="004B769A" w:rsidRPr="004B769A" w:rsidRDefault="004B769A" w:rsidP="004B769A">
      <w:pPr>
        <w:jc w:val="both"/>
        <w:rPr>
          <w:rFonts w:asciiTheme="minorHAnsi" w:hAnsiTheme="minorHAnsi" w:cstheme="minorHAnsi"/>
          <w:sz w:val="20"/>
          <w:szCs w:val="20"/>
        </w:rPr>
      </w:pPr>
      <w:r w:rsidRPr="00AD2F6C">
        <w:rPr>
          <w:sz w:val="20"/>
          <w:szCs w:val="20"/>
        </w:rPr>
        <w:t>The visiting chef and their team must:</w:t>
      </w:r>
    </w:p>
    <w:p w14:paraId="72CFE572" w14:textId="58C23ACC" w:rsidR="00F5676C" w:rsidRPr="004B769A" w:rsidRDefault="00F5676C" w:rsidP="004B769A">
      <w:pPr>
        <w:pStyle w:val="ListParagraph"/>
        <w:numPr>
          <w:ilvl w:val="0"/>
          <w:numId w:val="41"/>
        </w:numPr>
        <w:jc w:val="both"/>
        <w:rPr>
          <w:sz w:val="20"/>
          <w:lang w:eastAsia="en-GB"/>
        </w:rPr>
      </w:pPr>
      <w:r w:rsidRPr="004B769A">
        <w:rPr>
          <w:sz w:val="20"/>
        </w:rPr>
        <w:t>Wear clean, professional chef clothing suitable for the task: a clean chef jacket or approved uniform, clean chef trousers, a clean apron where required and fully enclosed, slip-resistant safety footwear.</w:t>
      </w:r>
    </w:p>
    <w:p w14:paraId="2CA2317D" w14:textId="77777777" w:rsidR="00F5676C" w:rsidRPr="004B769A" w:rsidRDefault="00F5676C" w:rsidP="004B769A">
      <w:pPr>
        <w:pStyle w:val="ListParagraph"/>
        <w:numPr>
          <w:ilvl w:val="0"/>
          <w:numId w:val="41"/>
        </w:numPr>
        <w:jc w:val="both"/>
        <w:rPr>
          <w:sz w:val="20"/>
        </w:rPr>
      </w:pPr>
      <w:r w:rsidRPr="004B769A">
        <w:rPr>
          <w:sz w:val="20"/>
        </w:rPr>
        <w:t>Wear venue-issued or approved protective clothing and personal protective equipment when instructed.</w:t>
      </w:r>
    </w:p>
    <w:p w14:paraId="6551519D" w14:textId="77777777" w:rsidR="00F5676C" w:rsidRPr="004B769A" w:rsidRDefault="00F5676C" w:rsidP="004B769A">
      <w:pPr>
        <w:pStyle w:val="ListParagraph"/>
        <w:numPr>
          <w:ilvl w:val="0"/>
          <w:numId w:val="41"/>
        </w:numPr>
        <w:jc w:val="both"/>
        <w:rPr>
          <w:sz w:val="20"/>
        </w:rPr>
      </w:pPr>
      <w:r w:rsidRPr="004B769A">
        <w:rPr>
          <w:sz w:val="20"/>
        </w:rPr>
        <w:t>Keep hair clean, neat and fully restrained; wear a suitable hat or hair covering where required. Beard coverings must be worn where required by the venue or risk assessment.</w:t>
      </w:r>
    </w:p>
    <w:p w14:paraId="7BB4DFA1" w14:textId="76EC3D89" w:rsidR="00F5676C" w:rsidRPr="004B769A" w:rsidRDefault="00F5676C" w:rsidP="004B769A">
      <w:pPr>
        <w:pStyle w:val="ListParagraph"/>
        <w:numPr>
          <w:ilvl w:val="0"/>
          <w:numId w:val="41"/>
        </w:numPr>
        <w:jc w:val="both"/>
        <w:rPr>
          <w:sz w:val="20"/>
        </w:rPr>
      </w:pPr>
      <w:r w:rsidRPr="004B769A">
        <w:rPr>
          <w:sz w:val="20"/>
        </w:rPr>
        <w:t xml:space="preserve">Maintain a high standard of personal cleanliness and wash hands thoroughly at the designated handwash basin before starting work and whenever contamination may have occurred. </w:t>
      </w:r>
    </w:p>
    <w:p w14:paraId="64F41D65" w14:textId="77777777" w:rsidR="00F5676C" w:rsidRPr="004B769A" w:rsidRDefault="00F5676C" w:rsidP="004B769A">
      <w:pPr>
        <w:pStyle w:val="ListParagraph"/>
        <w:numPr>
          <w:ilvl w:val="0"/>
          <w:numId w:val="41"/>
        </w:numPr>
        <w:jc w:val="both"/>
        <w:rPr>
          <w:sz w:val="20"/>
        </w:rPr>
      </w:pPr>
      <w:r w:rsidRPr="004B769A">
        <w:rPr>
          <w:sz w:val="20"/>
        </w:rPr>
        <w:t>Keep fingernails short, clean and free from nail varnish, false nails or nail jewellery.</w:t>
      </w:r>
    </w:p>
    <w:p w14:paraId="041899EA" w14:textId="50E0C2EF" w:rsidR="00F5676C" w:rsidRPr="004B769A" w:rsidRDefault="0048249C" w:rsidP="004B769A">
      <w:pPr>
        <w:pStyle w:val="ListParagraph"/>
        <w:numPr>
          <w:ilvl w:val="0"/>
          <w:numId w:val="41"/>
        </w:numPr>
        <w:jc w:val="both"/>
        <w:rPr>
          <w:sz w:val="20"/>
        </w:rPr>
      </w:pPr>
      <w:r>
        <w:rPr>
          <w:sz w:val="20"/>
        </w:rPr>
        <w:t>N</w:t>
      </w:r>
      <w:r w:rsidR="00F5676C" w:rsidRPr="004B769A">
        <w:rPr>
          <w:sz w:val="20"/>
        </w:rPr>
        <w:t>ot wear watches, bracelets or other jewellery in food preparation areas. Only items expressly permitted by the venue may be worn.</w:t>
      </w:r>
    </w:p>
    <w:p w14:paraId="3ED560E7" w14:textId="7CFB8B0E" w:rsidR="00F5676C" w:rsidRPr="004B769A" w:rsidRDefault="0048249C" w:rsidP="004B769A">
      <w:pPr>
        <w:pStyle w:val="ListParagraph"/>
        <w:numPr>
          <w:ilvl w:val="0"/>
          <w:numId w:val="41"/>
        </w:numPr>
        <w:jc w:val="both"/>
        <w:rPr>
          <w:sz w:val="20"/>
        </w:rPr>
      </w:pPr>
      <w:r>
        <w:rPr>
          <w:sz w:val="20"/>
        </w:rPr>
        <w:t>N</w:t>
      </w:r>
      <w:r w:rsidR="00F5676C" w:rsidRPr="004B769A">
        <w:rPr>
          <w:sz w:val="20"/>
        </w:rPr>
        <w:t>ot wear strongly scented fragrance, use mobile phones in food production areas, eat, drink, smoke or vape except in designated areas.</w:t>
      </w:r>
    </w:p>
    <w:p w14:paraId="1AF34EEB" w14:textId="77777777" w:rsidR="00F5676C" w:rsidRPr="004B769A" w:rsidRDefault="00F5676C" w:rsidP="004B769A">
      <w:pPr>
        <w:pStyle w:val="ListParagraph"/>
        <w:numPr>
          <w:ilvl w:val="0"/>
          <w:numId w:val="41"/>
        </w:numPr>
        <w:jc w:val="both"/>
        <w:rPr>
          <w:sz w:val="20"/>
        </w:rPr>
      </w:pPr>
      <w:r w:rsidRPr="004B769A">
        <w:rPr>
          <w:sz w:val="20"/>
        </w:rPr>
        <w:t>Store outdoor clothing, bags and personal belongings only in the areas provided.</w:t>
      </w:r>
    </w:p>
    <w:p w14:paraId="42C134E1" w14:textId="77777777" w:rsidR="00AD2F6C" w:rsidRDefault="00AD2F6C" w:rsidP="00AD2F6C">
      <w:pPr>
        <w:pStyle w:val="ListParagraph"/>
        <w:jc w:val="both"/>
      </w:pPr>
    </w:p>
    <w:p w14:paraId="7CC56BD5" w14:textId="77777777" w:rsidR="004950F4" w:rsidRDefault="004950F4">
      <w:pPr>
        <w:pStyle w:val="Heading1"/>
        <w:rPr>
          <w:sz w:val="48"/>
          <w:szCs w:val="48"/>
          <w:lang w:eastAsia="en-GB"/>
        </w:rPr>
      </w:pPr>
      <w:r>
        <w:t>7. Equipment, Kitchen and Operational Safety</w:t>
      </w:r>
    </w:p>
    <w:p w14:paraId="16EC4A05" w14:textId="15A53663" w:rsidR="0048249C" w:rsidRPr="0048249C" w:rsidRDefault="0048249C" w:rsidP="0048249C">
      <w:pPr>
        <w:jc w:val="both"/>
        <w:rPr>
          <w:sz w:val="20"/>
          <w:lang w:eastAsia="en-GB"/>
        </w:rPr>
      </w:pPr>
      <w:r w:rsidRPr="0048249C">
        <w:rPr>
          <w:sz w:val="20"/>
          <w:lang w:eastAsia="en-GB"/>
        </w:rPr>
        <w:t>The visiting chef must:</w:t>
      </w:r>
    </w:p>
    <w:p w14:paraId="2F3EBDD6" w14:textId="39E4BB25" w:rsidR="00207661" w:rsidRPr="00AD2F6C" w:rsidRDefault="00207661" w:rsidP="004E124D">
      <w:pPr>
        <w:pStyle w:val="ListParagraph"/>
        <w:numPr>
          <w:ilvl w:val="0"/>
          <w:numId w:val="35"/>
        </w:numPr>
        <w:jc w:val="both"/>
        <w:rPr>
          <w:sz w:val="20"/>
          <w:szCs w:val="22"/>
          <w:lang w:eastAsia="en-GB"/>
        </w:rPr>
      </w:pPr>
      <w:r w:rsidRPr="00AD2F6C">
        <w:rPr>
          <w:sz w:val="20"/>
          <w:szCs w:val="22"/>
        </w:rPr>
        <w:t>Review the kitchen layout, access arrangements, capacity and existing equipment with the Levy culinary lead before menu approval.</w:t>
      </w:r>
    </w:p>
    <w:p w14:paraId="1505745D" w14:textId="77777777" w:rsidR="00207661" w:rsidRPr="00AD2F6C" w:rsidRDefault="00207661" w:rsidP="004E124D">
      <w:pPr>
        <w:pStyle w:val="ListParagraph"/>
        <w:numPr>
          <w:ilvl w:val="0"/>
          <w:numId w:val="35"/>
        </w:numPr>
        <w:jc w:val="both"/>
        <w:rPr>
          <w:sz w:val="20"/>
          <w:szCs w:val="22"/>
        </w:rPr>
      </w:pPr>
      <w:r w:rsidRPr="00AD2F6C">
        <w:rPr>
          <w:sz w:val="20"/>
          <w:szCs w:val="22"/>
        </w:rPr>
        <w:t>Submit all specialist equipment, electrical, gas, extraction, power, water, lifting or installation requirements by the agreed deadline.</w:t>
      </w:r>
    </w:p>
    <w:p w14:paraId="0D4DE16A" w14:textId="44964E3D" w:rsidR="00207661" w:rsidRDefault="005003D7" w:rsidP="004E124D">
      <w:pPr>
        <w:pStyle w:val="ListParagraph"/>
        <w:numPr>
          <w:ilvl w:val="0"/>
          <w:numId w:val="35"/>
        </w:numPr>
        <w:jc w:val="both"/>
        <w:rPr>
          <w:sz w:val="20"/>
          <w:szCs w:val="22"/>
        </w:rPr>
      </w:pPr>
      <w:r>
        <w:rPr>
          <w:sz w:val="20"/>
          <w:szCs w:val="22"/>
        </w:rPr>
        <w:t>N</w:t>
      </w:r>
      <w:r w:rsidR="00207661" w:rsidRPr="00AD2F6C">
        <w:rPr>
          <w:sz w:val="20"/>
          <w:szCs w:val="22"/>
        </w:rPr>
        <w:t xml:space="preserve">ot bring equipment or substances onto site without approval. Levy may require inspection, maintenance records, electrical safety evidence, a </w:t>
      </w:r>
      <w:r w:rsidR="00A571E3">
        <w:rPr>
          <w:sz w:val="20"/>
          <w:szCs w:val="22"/>
        </w:rPr>
        <w:t>chemical</w:t>
      </w:r>
      <w:r w:rsidR="00207661" w:rsidRPr="00AD2F6C">
        <w:rPr>
          <w:sz w:val="20"/>
          <w:szCs w:val="22"/>
        </w:rPr>
        <w:t xml:space="preserve"> assessment, risk assessment or method statement.</w:t>
      </w:r>
    </w:p>
    <w:p w14:paraId="37BF2809" w14:textId="246F7609" w:rsidR="00A571E3" w:rsidRDefault="00A571E3" w:rsidP="00826049">
      <w:pPr>
        <w:pStyle w:val="ListParagraph"/>
        <w:numPr>
          <w:ilvl w:val="0"/>
          <w:numId w:val="35"/>
        </w:numPr>
        <w:jc w:val="both"/>
        <w:rPr>
          <w:sz w:val="20"/>
          <w:szCs w:val="22"/>
        </w:rPr>
      </w:pPr>
      <w:r>
        <w:rPr>
          <w:sz w:val="20"/>
          <w:szCs w:val="22"/>
        </w:rPr>
        <w:lastRenderedPageBreak/>
        <w:t>Obtain approval for s</w:t>
      </w:r>
      <w:r w:rsidRPr="00AD2F6C">
        <w:rPr>
          <w:sz w:val="20"/>
          <w:szCs w:val="22"/>
        </w:rPr>
        <w:t>pecial effects or unusual presentation methods, including dry ice, flames, smoke, heated stones, shells or non-standard serving vessels</w:t>
      </w:r>
      <w:r>
        <w:rPr>
          <w:sz w:val="20"/>
          <w:szCs w:val="22"/>
        </w:rPr>
        <w:t>; these</w:t>
      </w:r>
      <w:r w:rsidR="00826049">
        <w:rPr>
          <w:sz w:val="20"/>
          <w:szCs w:val="22"/>
        </w:rPr>
        <w:t xml:space="preserve"> </w:t>
      </w:r>
      <w:r w:rsidRPr="00AD2F6C">
        <w:rPr>
          <w:sz w:val="20"/>
          <w:szCs w:val="22"/>
        </w:rPr>
        <w:t>require written food safety and health and safety approval before use.</w:t>
      </w:r>
    </w:p>
    <w:p w14:paraId="79CF17F4" w14:textId="0F33A5E6" w:rsidR="00826049" w:rsidRPr="00826049" w:rsidRDefault="00826049" w:rsidP="00826049">
      <w:pPr>
        <w:ind w:left="360"/>
        <w:jc w:val="both"/>
        <w:rPr>
          <w:rFonts w:asciiTheme="minorHAnsi" w:hAnsiTheme="minorHAnsi" w:cstheme="minorHAnsi"/>
          <w:sz w:val="20"/>
          <w:szCs w:val="20"/>
        </w:rPr>
      </w:pPr>
      <w:r w:rsidRPr="00826049">
        <w:rPr>
          <w:sz w:val="20"/>
          <w:szCs w:val="20"/>
        </w:rPr>
        <w:t>The visiting chef and their team must:</w:t>
      </w:r>
    </w:p>
    <w:p w14:paraId="7FCD59E0" w14:textId="0DFBD21C" w:rsidR="00207661" w:rsidRPr="002D5D30" w:rsidRDefault="00207661" w:rsidP="004E124D">
      <w:pPr>
        <w:pStyle w:val="ListParagraph"/>
        <w:numPr>
          <w:ilvl w:val="0"/>
          <w:numId w:val="35"/>
        </w:numPr>
        <w:jc w:val="both"/>
        <w:rPr>
          <w:sz w:val="20"/>
          <w:szCs w:val="22"/>
        </w:rPr>
      </w:pPr>
      <w:r w:rsidRPr="002D5D30">
        <w:rPr>
          <w:sz w:val="20"/>
          <w:szCs w:val="22"/>
        </w:rPr>
        <w:t>Follow venue controls for knives,</w:t>
      </w:r>
      <w:r w:rsidR="00E25EF6" w:rsidRPr="002D5D30">
        <w:rPr>
          <w:sz w:val="20"/>
          <w:szCs w:val="22"/>
        </w:rPr>
        <w:t xml:space="preserve"> mandolins,</w:t>
      </w:r>
      <w:r w:rsidRPr="002D5D30">
        <w:rPr>
          <w:sz w:val="20"/>
          <w:szCs w:val="22"/>
        </w:rPr>
        <w:t xml:space="preserve"> hot equipment, fryers, chemicals, fire safety, manual handling, slips and trips, working at height and waste handling.</w:t>
      </w:r>
    </w:p>
    <w:p w14:paraId="3BA0CED3" w14:textId="77777777" w:rsidR="00207661" w:rsidRPr="002D5D30" w:rsidRDefault="00207661" w:rsidP="004E124D">
      <w:pPr>
        <w:pStyle w:val="ListParagraph"/>
        <w:numPr>
          <w:ilvl w:val="0"/>
          <w:numId w:val="35"/>
        </w:numPr>
        <w:jc w:val="both"/>
        <w:rPr>
          <w:sz w:val="20"/>
          <w:szCs w:val="22"/>
        </w:rPr>
      </w:pPr>
      <w:r w:rsidRPr="002D5D30">
        <w:rPr>
          <w:sz w:val="20"/>
          <w:szCs w:val="22"/>
        </w:rPr>
        <w:t>Report all injuries, hazards, near misses, food safety incidents, allergen concerns and equipment defects immediately to the Levy manager.</w:t>
      </w:r>
    </w:p>
    <w:p w14:paraId="3153A04A" w14:textId="77777777" w:rsidR="00E02F6C" w:rsidRPr="00FB34C6" w:rsidRDefault="00E8721C">
      <w:pPr>
        <w:pStyle w:val="Heading1"/>
        <w:rPr>
          <w:rFonts w:asciiTheme="minorHAnsi" w:hAnsiTheme="minorHAnsi" w:cstheme="minorHAnsi"/>
        </w:rPr>
      </w:pPr>
      <w:r>
        <w:t>8. Sustainability, Conduct and Close-Out</w:t>
      </w:r>
    </w:p>
    <w:p w14:paraId="57723C50" w14:textId="7C020DCC" w:rsidR="005A63C6" w:rsidRPr="005A63C6" w:rsidRDefault="005A63C6" w:rsidP="005A63C6">
      <w:pPr>
        <w:jc w:val="both"/>
        <w:rPr>
          <w:sz w:val="20"/>
          <w:lang w:eastAsia="en-GB"/>
        </w:rPr>
      </w:pPr>
      <w:r w:rsidRPr="0048249C">
        <w:rPr>
          <w:sz w:val="20"/>
          <w:lang w:eastAsia="en-GB"/>
        </w:rPr>
        <w:t>The visiting chef must:</w:t>
      </w:r>
    </w:p>
    <w:p w14:paraId="6C8B6616" w14:textId="728445AF" w:rsidR="004E124D" w:rsidRPr="00AD2F6C" w:rsidRDefault="004E124D" w:rsidP="004E124D">
      <w:pPr>
        <w:pStyle w:val="ListParagraph"/>
        <w:numPr>
          <w:ilvl w:val="0"/>
          <w:numId w:val="36"/>
        </w:numPr>
        <w:jc w:val="both"/>
        <w:rPr>
          <w:sz w:val="20"/>
          <w:szCs w:val="22"/>
          <w:lang w:eastAsia="en-GB"/>
        </w:rPr>
      </w:pPr>
      <w:r w:rsidRPr="00AD2F6C">
        <w:rPr>
          <w:sz w:val="20"/>
          <w:szCs w:val="22"/>
        </w:rPr>
        <w:t>Support Levy’s responsible sourcing, waste reduction, segregation and sustainability requirements.</w:t>
      </w:r>
    </w:p>
    <w:p w14:paraId="3AD847D6" w14:textId="77777777" w:rsidR="004E124D" w:rsidRPr="00AD2F6C" w:rsidRDefault="004E124D" w:rsidP="004E124D">
      <w:pPr>
        <w:pStyle w:val="ListParagraph"/>
        <w:numPr>
          <w:ilvl w:val="0"/>
          <w:numId w:val="36"/>
        </w:numPr>
        <w:jc w:val="both"/>
        <w:rPr>
          <w:sz w:val="20"/>
          <w:szCs w:val="22"/>
        </w:rPr>
      </w:pPr>
      <w:r w:rsidRPr="00AD2F6C">
        <w:rPr>
          <w:sz w:val="20"/>
          <w:szCs w:val="22"/>
        </w:rPr>
        <w:t>Use ingredients efficiently, work to agreed yields and report overproduction or unavoidable waste.</w:t>
      </w:r>
    </w:p>
    <w:p w14:paraId="1648C1AC" w14:textId="77777777" w:rsidR="004E124D" w:rsidRPr="00AD2F6C" w:rsidRDefault="004E124D" w:rsidP="004E124D">
      <w:pPr>
        <w:pStyle w:val="ListParagraph"/>
        <w:numPr>
          <w:ilvl w:val="0"/>
          <w:numId w:val="36"/>
        </w:numPr>
        <w:jc w:val="both"/>
        <w:rPr>
          <w:sz w:val="20"/>
          <w:szCs w:val="22"/>
        </w:rPr>
      </w:pPr>
      <w:r w:rsidRPr="00AD2F6C">
        <w:rPr>
          <w:sz w:val="20"/>
          <w:szCs w:val="22"/>
        </w:rPr>
        <w:t>Behave professionally and respectfully, follow venue security and access arrangements, and comply with reasonable instructions from Levy management.</w:t>
      </w:r>
    </w:p>
    <w:p w14:paraId="003AB0AA" w14:textId="77777777" w:rsidR="004E124D" w:rsidRPr="00AD2F6C" w:rsidRDefault="004E124D" w:rsidP="004E124D">
      <w:pPr>
        <w:pStyle w:val="ListParagraph"/>
        <w:numPr>
          <w:ilvl w:val="0"/>
          <w:numId w:val="36"/>
        </w:numPr>
        <w:jc w:val="both"/>
        <w:rPr>
          <w:sz w:val="20"/>
          <w:szCs w:val="22"/>
        </w:rPr>
      </w:pPr>
      <w:r w:rsidRPr="00AD2F6C">
        <w:rPr>
          <w:sz w:val="20"/>
          <w:szCs w:val="22"/>
        </w:rPr>
        <w:t>Protect confidential information, recipes, client information and operational details in line with the engagement arrangements.</w:t>
      </w:r>
    </w:p>
    <w:p w14:paraId="6ED82D09" w14:textId="600CBFDF" w:rsidR="001B2D8D" w:rsidRDefault="004E124D" w:rsidP="00B44F0F">
      <w:pPr>
        <w:pStyle w:val="ListParagraph"/>
        <w:numPr>
          <w:ilvl w:val="0"/>
          <w:numId w:val="36"/>
        </w:numPr>
        <w:jc w:val="both"/>
      </w:pPr>
      <w:r w:rsidRPr="00B6715D">
        <w:rPr>
          <w:sz w:val="20"/>
          <w:szCs w:val="22"/>
        </w:rPr>
        <w:t>Attend a pre-event briefing and, where requested, a post-event debrief to review delivery, food safety, waste, costs and improvement actions.</w:t>
      </w:r>
    </w:p>
    <w:p w14:paraId="1BE28042" w14:textId="77777777" w:rsidR="004E124D" w:rsidRDefault="004E124D">
      <w:pPr>
        <w:pStyle w:val="Heading1"/>
        <w:rPr>
          <w:sz w:val="48"/>
          <w:szCs w:val="48"/>
          <w:lang w:eastAsia="en-GB"/>
        </w:rPr>
      </w:pPr>
      <w:r>
        <w:t>9. Agreement to Comply</w:t>
      </w:r>
    </w:p>
    <w:p w14:paraId="0B08950E" w14:textId="45411D0B" w:rsidR="004E124D" w:rsidRPr="002D5D30" w:rsidRDefault="004E124D" w:rsidP="004E124D">
      <w:pPr>
        <w:jc w:val="both"/>
        <w:rPr>
          <w:strike/>
          <w:sz w:val="20"/>
          <w:szCs w:val="20"/>
          <w:lang w:eastAsia="en-GB"/>
        </w:rPr>
      </w:pPr>
      <w:r w:rsidRPr="002D5D30">
        <w:rPr>
          <w:sz w:val="20"/>
          <w:szCs w:val="20"/>
        </w:rPr>
        <w:t xml:space="preserve">By signing below, I confirm that I have read and understood this document. I agree that I, and any team members working under my direction, will comply with </w:t>
      </w:r>
      <w:r w:rsidR="00B6715D" w:rsidRPr="002D5D30">
        <w:rPr>
          <w:sz w:val="20"/>
          <w:szCs w:val="20"/>
        </w:rPr>
        <w:t xml:space="preserve">the contents of this document. </w:t>
      </w:r>
    </w:p>
    <w:p w14:paraId="56174BD4" w14:textId="5CD4D44C" w:rsidR="004E124D" w:rsidRPr="00AD2F6C" w:rsidRDefault="004E124D" w:rsidP="004E124D">
      <w:pPr>
        <w:jc w:val="both"/>
        <w:rPr>
          <w:sz w:val="20"/>
          <w:szCs w:val="20"/>
        </w:rPr>
      </w:pPr>
      <w:r w:rsidRPr="00AD2F6C">
        <w:rPr>
          <w:sz w:val="20"/>
          <w:szCs w:val="20"/>
        </w:rPr>
        <w:t>I understand that Levy may stop preparation or service, remove an</w:t>
      </w:r>
      <w:r w:rsidR="00B6715D">
        <w:rPr>
          <w:sz w:val="20"/>
          <w:szCs w:val="20"/>
        </w:rPr>
        <w:t>y</w:t>
      </w:r>
      <w:r w:rsidRPr="00AD2F6C">
        <w:rPr>
          <w:sz w:val="20"/>
          <w:szCs w:val="20"/>
        </w:rPr>
        <w:t xml:space="preserve"> individual from a food area, reject a product or withdraw approval where these requirements are not met. I will raise any uncertainty before work starts and report any deviation immediately.</w:t>
      </w:r>
    </w:p>
    <w:tbl>
      <w:tblPr>
        <w:tblStyle w:val="GridTable4-Accent1"/>
        <w:tblW w:w="5006" w:type="pct"/>
        <w:tblInd w:w="-5" w:type="dxa"/>
        <w:tblLook w:val="04A0" w:firstRow="1" w:lastRow="0" w:firstColumn="1" w:lastColumn="0" w:noHBand="0" w:noVBand="1"/>
      </w:tblPr>
      <w:tblGrid>
        <w:gridCol w:w="3431"/>
        <w:gridCol w:w="5599"/>
      </w:tblGrid>
      <w:tr w:rsidR="001B2D8D" w:rsidRPr="00AD2F6C" w14:paraId="0735DF04" w14:textId="77777777" w:rsidTr="001B2D8D">
        <w:trPr>
          <w:cnfStyle w:val="100000000000" w:firstRow="1" w:lastRow="0" w:firstColumn="0" w:lastColumn="0" w:oddVBand="0" w:evenVBand="0" w:oddHBand="0"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4" w:space="0" w:color="B8C4D4"/>
              <w:left w:val="single" w:sz="4" w:space="0" w:color="B8C4D4"/>
              <w:bottom w:val="single" w:sz="4" w:space="0" w:color="B8C4D4"/>
              <w:right w:val="single" w:sz="4" w:space="0" w:color="B8C4D4"/>
            </w:tcBorders>
            <w:shd w:val="clear" w:color="auto" w:fill="17365D" w:themeFill="text2" w:themeFillShade="BF"/>
            <w:vAlign w:val="center"/>
          </w:tcPr>
          <w:p w14:paraId="3511CEC3" w14:textId="29A43DBC" w:rsidR="001B2D8D" w:rsidRPr="00AD2F6C" w:rsidRDefault="001B2D8D" w:rsidP="001B2D8D">
            <w:pPr>
              <w:pStyle w:val="NoSpacing"/>
              <w:rPr>
                <w:sz w:val="20"/>
                <w:szCs w:val="22"/>
              </w:rPr>
            </w:pPr>
            <w:r w:rsidRPr="00AD2F6C">
              <w:rPr>
                <w:color w:val="auto"/>
                <w:sz w:val="20"/>
                <w:szCs w:val="22"/>
              </w:rPr>
              <w:t>External Chef and Levy Approval Details</w:t>
            </w:r>
          </w:p>
        </w:tc>
      </w:tr>
      <w:tr w:rsidR="001B2D8D" w:rsidRPr="00AD2F6C" w14:paraId="3E168249" w14:textId="77777777" w:rsidTr="002D5D30">
        <w:trPr>
          <w:cnfStyle w:val="000000100000" w:firstRow="0" w:lastRow="0" w:firstColumn="0" w:lastColumn="0" w:oddVBand="0" w:evenVBand="0" w:oddHBand="1" w:evenHBand="0" w:firstRowFirstColumn="0" w:firstRowLastColumn="0" w:lastRowFirstColumn="0" w:lastRowLastColumn="0"/>
          <w:trHeight w:val="473"/>
        </w:trPr>
        <w:tc>
          <w:tcPr>
            <w:cnfStyle w:val="001000000000" w:firstRow="0" w:lastRow="0" w:firstColumn="1" w:lastColumn="0" w:oddVBand="0" w:evenVBand="0" w:oddHBand="0" w:evenHBand="0" w:firstRowFirstColumn="0" w:firstRowLastColumn="0" w:lastRowFirstColumn="0" w:lastRowLastColumn="0"/>
            <w:tcW w:w="1900" w:type="pct"/>
            <w:tcBorders>
              <w:top w:val="single" w:sz="4" w:space="0" w:color="B8C4D4"/>
              <w:left w:val="single" w:sz="4" w:space="0" w:color="B8C4D4"/>
              <w:bottom w:val="single" w:sz="4" w:space="0" w:color="B8C4D4"/>
              <w:right w:val="single" w:sz="4" w:space="0" w:color="B8C4D4"/>
            </w:tcBorders>
            <w:shd w:val="clear" w:color="auto" w:fill="E9EEF5"/>
            <w:vAlign w:val="center"/>
            <w:hideMark/>
          </w:tcPr>
          <w:p w14:paraId="5105E00E" w14:textId="77777777" w:rsidR="001B2D8D" w:rsidRPr="002D5D30" w:rsidRDefault="001B2D8D" w:rsidP="002D5D30">
            <w:pPr>
              <w:pStyle w:val="NoSpacing"/>
              <w:rPr>
                <w:sz w:val="20"/>
                <w:szCs w:val="22"/>
              </w:rPr>
            </w:pPr>
            <w:r w:rsidRPr="002D5D30">
              <w:rPr>
                <w:sz w:val="20"/>
                <w:szCs w:val="22"/>
              </w:rPr>
              <w:t>External/Celebrity Chef name</w:t>
            </w:r>
          </w:p>
        </w:tc>
        <w:tc>
          <w:tcPr>
            <w:tcW w:w="3100" w:type="pct"/>
            <w:tcBorders>
              <w:top w:val="single" w:sz="4" w:space="0" w:color="B8C4D4"/>
              <w:left w:val="single" w:sz="4" w:space="0" w:color="B8C4D4"/>
              <w:bottom w:val="single" w:sz="4" w:space="0" w:color="B8C4D4"/>
              <w:right w:val="single" w:sz="4" w:space="0" w:color="B8C4D4"/>
            </w:tcBorders>
            <w:shd w:val="clear" w:color="auto" w:fill="FFFFFF"/>
            <w:vAlign w:val="center"/>
          </w:tcPr>
          <w:p w14:paraId="69716402" w14:textId="10C318A8" w:rsidR="001B2D8D" w:rsidRPr="00AD2F6C" w:rsidRDefault="001B2D8D">
            <w:pPr>
              <w:cnfStyle w:val="000000100000" w:firstRow="0" w:lastRow="0" w:firstColumn="0" w:lastColumn="0" w:oddVBand="0" w:evenVBand="0" w:oddHBand="1" w:evenHBand="0" w:firstRowFirstColumn="0" w:firstRowLastColumn="0" w:lastRowFirstColumn="0" w:lastRowLastColumn="0"/>
              <w:rPr>
                <w:sz w:val="20"/>
              </w:rPr>
            </w:pPr>
          </w:p>
        </w:tc>
      </w:tr>
      <w:tr w:rsidR="001B2D8D" w:rsidRPr="00AD2F6C" w14:paraId="41962D52" w14:textId="77777777" w:rsidTr="002D5D30">
        <w:trPr>
          <w:trHeight w:val="567"/>
        </w:trPr>
        <w:tc>
          <w:tcPr>
            <w:cnfStyle w:val="001000000000" w:firstRow="0" w:lastRow="0" w:firstColumn="1" w:lastColumn="0" w:oddVBand="0" w:evenVBand="0" w:oddHBand="0" w:evenHBand="0" w:firstRowFirstColumn="0" w:firstRowLastColumn="0" w:lastRowFirstColumn="0" w:lastRowLastColumn="0"/>
            <w:tcW w:w="1900" w:type="pct"/>
            <w:tcBorders>
              <w:top w:val="single" w:sz="4" w:space="0" w:color="B8C4D4"/>
              <w:left w:val="single" w:sz="4" w:space="0" w:color="B8C4D4"/>
              <w:bottom w:val="single" w:sz="4" w:space="0" w:color="B8C4D4"/>
              <w:right w:val="single" w:sz="4" w:space="0" w:color="B8C4D4"/>
            </w:tcBorders>
            <w:shd w:val="clear" w:color="auto" w:fill="E9EEF5"/>
            <w:vAlign w:val="center"/>
            <w:hideMark/>
          </w:tcPr>
          <w:p w14:paraId="0090F108" w14:textId="77777777" w:rsidR="001B2D8D" w:rsidRPr="002D5D30" w:rsidRDefault="001B2D8D" w:rsidP="002D5D30">
            <w:pPr>
              <w:pStyle w:val="NoSpacing"/>
              <w:rPr>
                <w:sz w:val="20"/>
                <w:szCs w:val="22"/>
              </w:rPr>
            </w:pPr>
            <w:r w:rsidRPr="002D5D30">
              <w:rPr>
                <w:sz w:val="20"/>
                <w:szCs w:val="22"/>
              </w:rPr>
              <w:t>Company/representation</w:t>
            </w:r>
          </w:p>
        </w:tc>
        <w:tc>
          <w:tcPr>
            <w:tcW w:w="3100" w:type="pct"/>
            <w:tcBorders>
              <w:top w:val="single" w:sz="4" w:space="0" w:color="B8C4D4"/>
              <w:left w:val="single" w:sz="4" w:space="0" w:color="B8C4D4"/>
              <w:bottom w:val="single" w:sz="4" w:space="0" w:color="B8C4D4"/>
              <w:right w:val="single" w:sz="4" w:space="0" w:color="B8C4D4"/>
            </w:tcBorders>
            <w:shd w:val="clear" w:color="auto" w:fill="FFFFFF"/>
            <w:vAlign w:val="center"/>
          </w:tcPr>
          <w:p w14:paraId="537B7075" w14:textId="2795A565" w:rsidR="001B2D8D" w:rsidRPr="00AD2F6C" w:rsidRDefault="001B2D8D">
            <w:pPr>
              <w:cnfStyle w:val="000000000000" w:firstRow="0" w:lastRow="0" w:firstColumn="0" w:lastColumn="0" w:oddVBand="0" w:evenVBand="0" w:oddHBand="0" w:evenHBand="0" w:firstRowFirstColumn="0" w:firstRowLastColumn="0" w:lastRowFirstColumn="0" w:lastRowLastColumn="0"/>
              <w:rPr>
                <w:sz w:val="20"/>
              </w:rPr>
            </w:pPr>
          </w:p>
        </w:tc>
      </w:tr>
      <w:tr w:rsidR="001B2D8D" w:rsidRPr="00AD2F6C" w14:paraId="265E6997" w14:textId="77777777" w:rsidTr="002D5D30">
        <w:trPr>
          <w:cnfStyle w:val="000000100000" w:firstRow="0" w:lastRow="0" w:firstColumn="0" w:lastColumn="0" w:oddVBand="0" w:evenVBand="0" w:oddHBand="1" w:evenHBand="0" w:firstRowFirstColumn="0" w:firstRowLastColumn="0" w:lastRowFirstColumn="0" w:lastRowLastColumn="0"/>
          <w:trHeight w:val="519"/>
        </w:trPr>
        <w:tc>
          <w:tcPr>
            <w:cnfStyle w:val="001000000000" w:firstRow="0" w:lastRow="0" w:firstColumn="1" w:lastColumn="0" w:oddVBand="0" w:evenVBand="0" w:oddHBand="0" w:evenHBand="0" w:firstRowFirstColumn="0" w:firstRowLastColumn="0" w:lastRowFirstColumn="0" w:lastRowLastColumn="0"/>
            <w:tcW w:w="1900" w:type="pct"/>
            <w:tcBorders>
              <w:top w:val="single" w:sz="4" w:space="0" w:color="B8C4D4"/>
              <w:left w:val="single" w:sz="4" w:space="0" w:color="B8C4D4"/>
              <w:bottom w:val="single" w:sz="4" w:space="0" w:color="B8C4D4"/>
              <w:right w:val="single" w:sz="4" w:space="0" w:color="B8C4D4"/>
            </w:tcBorders>
            <w:shd w:val="clear" w:color="auto" w:fill="E9EEF5"/>
            <w:vAlign w:val="center"/>
            <w:hideMark/>
          </w:tcPr>
          <w:p w14:paraId="3955688C" w14:textId="77777777" w:rsidR="001B2D8D" w:rsidRPr="002D5D30" w:rsidRDefault="001B2D8D" w:rsidP="002D5D30">
            <w:pPr>
              <w:pStyle w:val="NoSpacing"/>
              <w:rPr>
                <w:sz w:val="20"/>
                <w:szCs w:val="22"/>
              </w:rPr>
            </w:pPr>
            <w:r w:rsidRPr="002D5D30">
              <w:rPr>
                <w:sz w:val="20"/>
                <w:szCs w:val="22"/>
              </w:rPr>
              <w:t>Venue and event</w:t>
            </w:r>
          </w:p>
        </w:tc>
        <w:tc>
          <w:tcPr>
            <w:tcW w:w="3100" w:type="pct"/>
            <w:tcBorders>
              <w:top w:val="single" w:sz="4" w:space="0" w:color="B8C4D4"/>
              <w:left w:val="single" w:sz="4" w:space="0" w:color="B8C4D4"/>
              <w:bottom w:val="single" w:sz="4" w:space="0" w:color="B8C4D4"/>
              <w:right w:val="single" w:sz="4" w:space="0" w:color="B8C4D4"/>
            </w:tcBorders>
            <w:shd w:val="clear" w:color="auto" w:fill="FFFFFF"/>
            <w:vAlign w:val="center"/>
          </w:tcPr>
          <w:p w14:paraId="1C98A0D2" w14:textId="32F6EEA8" w:rsidR="001B2D8D" w:rsidRPr="00AD2F6C" w:rsidRDefault="001B2D8D">
            <w:pPr>
              <w:cnfStyle w:val="000000100000" w:firstRow="0" w:lastRow="0" w:firstColumn="0" w:lastColumn="0" w:oddVBand="0" w:evenVBand="0" w:oddHBand="1" w:evenHBand="0" w:firstRowFirstColumn="0" w:firstRowLastColumn="0" w:lastRowFirstColumn="0" w:lastRowLastColumn="0"/>
              <w:rPr>
                <w:sz w:val="20"/>
              </w:rPr>
            </w:pPr>
          </w:p>
        </w:tc>
      </w:tr>
      <w:tr w:rsidR="001B2D8D" w:rsidRPr="00AD2F6C" w14:paraId="04668722" w14:textId="77777777" w:rsidTr="002D5D30">
        <w:trPr>
          <w:trHeight w:val="626"/>
        </w:trPr>
        <w:tc>
          <w:tcPr>
            <w:cnfStyle w:val="001000000000" w:firstRow="0" w:lastRow="0" w:firstColumn="1" w:lastColumn="0" w:oddVBand="0" w:evenVBand="0" w:oddHBand="0" w:evenHBand="0" w:firstRowFirstColumn="0" w:firstRowLastColumn="0" w:lastRowFirstColumn="0" w:lastRowLastColumn="0"/>
            <w:tcW w:w="1900" w:type="pct"/>
            <w:tcBorders>
              <w:top w:val="single" w:sz="4" w:space="0" w:color="B8C4D4"/>
              <w:left w:val="single" w:sz="4" w:space="0" w:color="B8C4D4"/>
              <w:bottom w:val="single" w:sz="4" w:space="0" w:color="B8C4D4"/>
              <w:right w:val="single" w:sz="4" w:space="0" w:color="B8C4D4"/>
            </w:tcBorders>
            <w:shd w:val="clear" w:color="auto" w:fill="E9EEF5"/>
            <w:vAlign w:val="center"/>
            <w:hideMark/>
          </w:tcPr>
          <w:p w14:paraId="0F057C68" w14:textId="77777777" w:rsidR="001B2D8D" w:rsidRPr="002D5D30" w:rsidRDefault="001B2D8D" w:rsidP="002D5D30">
            <w:pPr>
              <w:pStyle w:val="NoSpacing"/>
              <w:rPr>
                <w:sz w:val="20"/>
                <w:szCs w:val="22"/>
              </w:rPr>
            </w:pPr>
            <w:r w:rsidRPr="002D5D30">
              <w:rPr>
                <w:sz w:val="20"/>
                <w:szCs w:val="22"/>
              </w:rPr>
              <w:t>Signature</w:t>
            </w:r>
          </w:p>
        </w:tc>
        <w:tc>
          <w:tcPr>
            <w:tcW w:w="3100" w:type="pct"/>
            <w:tcBorders>
              <w:top w:val="single" w:sz="4" w:space="0" w:color="B8C4D4"/>
              <w:left w:val="single" w:sz="4" w:space="0" w:color="B8C4D4"/>
              <w:bottom w:val="single" w:sz="4" w:space="0" w:color="B8C4D4"/>
              <w:right w:val="single" w:sz="4" w:space="0" w:color="B8C4D4"/>
            </w:tcBorders>
            <w:shd w:val="clear" w:color="auto" w:fill="FFFFFF"/>
            <w:vAlign w:val="bottom"/>
          </w:tcPr>
          <w:p w14:paraId="60825E3F" w14:textId="462E6A23" w:rsidR="001B2D8D" w:rsidRPr="00AD2F6C" w:rsidRDefault="001B2D8D">
            <w:pPr>
              <w:cnfStyle w:val="000000000000" w:firstRow="0" w:lastRow="0" w:firstColumn="0" w:lastColumn="0" w:oddVBand="0" w:evenVBand="0" w:oddHBand="0" w:evenHBand="0" w:firstRowFirstColumn="0" w:firstRowLastColumn="0" w:lastRowFirstColumn="0" w:lastRowLastColumn="0"/>
              <w:rPr>
                <w:sz w:val="20"/>
              </w:rPr>
            </w:pPr>
          </w:p>
        </w:tc>
      </w:tr>
      <w:tr w:rsidR="001B2D8D" w:rsidRPr="00AD2F6C" w14:paraId="6FAE6BDC" w14:textId="77777777" w:rsidTr="002D5D30">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1900" w:type="pct"/>
            <w:tcBorders>
              <w:top w:val="single" w:sz="4" w:space="0" w:color="B8C4D4"/>
              <w:left w:val="single" w:sz="4" w:space="0" w:color="B8C4D4"/>
              <w:bottom w:val="single" w:sz="4" w:space="0" w:color="B8C4D4"/>
              <w:right w:val="single" w:sz="4" w:space="0" w:color="B8C4D4"/>
            </w:tcBorders>
            <w:shd w:val="clear" w:color="auto" w:fill="E9EEF5"/>
            <w:vAlign w:val="center"/>
            <w:hideMark/>
          </w:tcPr>
          <w:p w14:paraId="6C5ADA92" w14:textId="77777777" w:rsidR="001B2D8D" w:rsidRPr="002D5D30" w:rsidRDefault="001B2D8D" w:rsidP="002D5D30">
            <w:pPr>
              <w:pStyle w:val="NoSpacing"/>
              <w:rPr>
                <w:sz w:val="20"/>
                <w:szCs w:val="22"/>
              </w:rPr>
            </w:pPr>
            <w:r w:rsidRPr="002D5D30">
              <w:rPr>
                <w:sz w:val="20"/>
                <w:szCs w:val="22"/>
              </w:rPr>
              <w:t>Date</w:t>
            </w:r>
          </w:p>
        </w:tc>
        <w:tc>
          <w:tcPr>
            <w:tcW w:w="3100" w:type="pct"/>
            <w:tcBorders>
              <w:top w:val="single" w:sz="4" w:space="0" w:color="B8C4D4"/>
              <w:left w:val="single" w:sz="4" w:space="0" w:color="B8C4D4"/>
              <w:bottom w:val="single" w:sz="4" w:space="0" w:color="B8C4D4"/>
              <w:right w:val="single" w:sz="4" w:space="0" w:color="B8C4D4"/>
            </w:tcBorders>
            <w:shd w:val="clear" w:color="auto" w:fill="FFFFFF"/>
            <w:vAlign w:val="center"/>
          </w:tcPr>
          <w:p w14:paraId="74800E38" w14:textId="7DAAA903" w:rsidR="001B2D8D" w:rsidRPr="00AD2F6C" w:rsidRDefault="001B2D8D">
            <w:pPr>
              <w:cnfStyle w:val="000000100000" w:firstRow="0" w:lastRow="0" w:firstColumn="0" w:lastColumn="0" w:oddVBand="0" w:evenVBand="0" w:oddHBand="1" w:evenHBand="0" w:firstRowFirstColumn="0" w:firstRowLastColumn="0" w:lastRowFirstColumn="0" w:lastRowLastColumn="0"/>
              <w:rPr>
                <w:sz w:val="20"/>
              </w:rPr>
            </w:pPr>
          </w:p>
        </w:tc>
      </w:tr>
      <w:tr w:rsidR="001B2D8D" w:rsidRPr="00AD2F6C" w14:paraId="12D9EE2D" w14:textId="77777777" w:rsidTr="001B2D8D">
        <w:trPr>
          <w:trHeight w:val="440"/>
        </w:trPr>
        <w:tc>
          <w:tcPr>
            <w:cnfStyle w:val="001000000000" w:firstRow="0" w:lastRow="0" w:firstColumn="1" w:lastColumn="0" w:oddVBand="0" w:evenVBand="0" w:oddHBand="0" w:evenHBand="0" w:firstRowFirstColumn="0" w:firstRowLastColumn="0" w:lastRowFirstColumn="0" w:lastRowLastColumn="0"/>
            <w:tcW w:w="0" w:type="auto"/>
            <w:gridSpan w:val="2"/>
            <w:tcBorders>
              <w:top w:val="single" w:sz="4" w:space="0" w:color="C2185B"/>
              <w:left w:val="single" w:sz="4" w:space="0" w:color="C2185B"/>
              <w:bottom w:val="single" w:sz="4" w:space="0" w:color="C2185B"/>
              <w:right w:val="single" w:sz="4" w:space="0" w:color="C2185B"/>
            </w:tcBorders>
            <w:shd w:val="clear" w:color="auto" w:fill="C2185B"/>
            <w:vAlign w:val="center"/>
            <w:hideMark/>
          </w:tcPr>
          <w:p w14:paraId="116CB7F5" w14:textId="77777777" w:rsidR="001B2D8D" w:rsidRPr="00AD2F6C" w:rsidRDefault="001B2D8D" w:rsidP="001B2D8D">
            <w:pPr>
              <w:pStyle w:val="NoSpacing"/>
              <w:rPr>
                <w:color w:val="FFFFFF" w:themeColor="background1"/>
                <w:sz w:val="20"/>
                <w:szCs w:val="22"/>
              </w:rPr>
            </w:pPr>
            <w:r w:rsidRPr="00AD2F6C">
              <w:rPr>
                <w:color w:val="FFFFFF" w:themeColor="background1"/>
                <w:sz w:val="20"/>
                <w:szCs w:val="22"/>
              </w:rPr>
              <w:t>Levy Approval</w:t>
            </w:r>
          </w:p>
        </w:tc>
      </w:tr>
      <w:tr w:rsidR="001B2D8D" w:rsidRPr="00AD2F6C" w14:paraId="56AC2686" w14:textId="77777777" w:rsidTr="002D5D30">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1900" w:type="pct"/>
            <w:tcBorders>
              <w:top w:val="single" w:sz="4" w:space="0" w:color="D8B7C5"/>
              <w:left w:val="single" w:sz="4" w:space="0" w:color="D8B7C5"/>
              <w:bottom w:val="single" w:sz="4" w:space="0" w:color="D8B7C5"/>
              <w:right w:val="single" w:sz="4" w:space="0" w:color="D8B7C5"/>
            </w:tcBorders>
            <w:shd w:val="clear" w:color="auto" w:fill="F7E8EF"/>
            <w:vAlign w:val="center"/>
            <w:hideMark/>
          </w:tcPr>
          <w:p w14:paraId="4D92E25A" w14:textId="77777777" w:rsidR="001B2D8D" w:rsidRPr="002D5D30" w:rsidRDefault="001B2D8D" w:rsidP="002D5D30">
            <w:pPr>
              <w:pStyle w:val="NoSpacing"/>
              <w:rPr>
                <w:sz w:val="20"/>
                <w:szCs w:val="22"/>
              </w:rPr>
            </w:pPr>
            <w:r w:rsidRPr="002D5D30">
              <w:rPr>
                <w:sz w:val="20"/>
                <w:szCs w:val="22"/>
              </w:rPr>
              <w:t>Levy approving manager</w:t>
            </w:r>
          </w:p>
        </w:tc>
        <w:tc>
          <w:tcPr>
            <w:tcW w:w="3100" w:type="pct"/>
            <w:tcBorders>
              <w:top w:val="single" w:sz="4" w:space="0" w:color="D8B7C5"/>
              <w:left w:val="single" w:sz="4" w:space="0" w:color="D8B7C5"/>
              <w:bottom w:val="single" w:sz="4" w:space="0" w:color="D8B7C5"/>
              <w:right w:val="single" w:sz="4" w:space="0" w:color="D8B7C5"/>
            </w:tcBorders>
            <w:shd w:val="clear" w:color="auto" w:fill="FFFFFF"/>
            <w:vAlign w:val="center"/>
          </w:tcPr>
          <w:p w14:paraId="170284C5" w14:textId="1722D24D" w:rsidR="001B2D8D" w:rsidRPr="00AD2F6C" w:rsidRDefault="001B2D8D">
            <w:pPr>
              <w:cnfStyle w:val="000000100000" w:firstRow="0" w:lastRow="0" w:firstColumn="0" w:lastColumn="0" w:oddVBand="0" w:evenVBand="0" w:oddHBand="1" w:evenHBand="0" w:firstRowFirstColumn="0" w:firstRowLastColumn="0" w:lastRowFirstColumn="0" w:lastRowLastColumn="0"/>
              <w:rPr>
                <w:sz w:val="20"/>
              </w:rPr>
            </w:pPr>
          </w:p>
        </w:tc>
      </w:tr>
      <w:tr w:rsidR="001B2D8D" w:rsidRPr="00AD2F6C" w14:paraId="0FDC732D" w14:textId="77777777" w:rsidTr="002D5D30">
        <w:trPr>
          <w:trHeight w:val="552"/>
        </w:trPr>
        <w:tc>
          <w:tcPr>
            <w:cnfStyle w:val="001000000000" w:firstRow="0" w:lastRow="0" w:firstColumn="1" w:lastColumn="0" w:oddVBand="0" w:evenVBand="0" w:oddHBand="0" w:evenHBand="0" w:firstRowFirstColumn="0" w:firstRowLastColumn="0" w:lastRowFirstColumn="0" w:lastRowLastColumn="0"/>
            <w:tcW w:w="1900" w:type="pct"/>
            <w:tcBorders>
              <w:top w:val="single" w:sz="4" w:space="0" w:color="D8B7C5"/>
              <w:left w:val="single" w:sz="4" w:space="0" w:color="D8B7C5"/>
              <w:bottom w:val="single" w:sz="4" w:space="0" w:color="D8B7C5"/>
              <w:right w:val="single" w:sz="4" w:space="0" w:color="D8B7C5"/>
            </w:tcBorders>
            <w:shd w:val="clear" w:color="auto" w:fill="F7E8EF"/>
            <w:vAlign w:val="center"/>
            <w:hideMark/>
          </w:tcPr>
          <w:p w14:paraId="254EBBEC" w14:textId="77777777" w:rsidR="001B2D8D" w:rsidRPr="002D5D30" w:rsidRDefault="001B2D8D" w:rsidP="002D5D30">
            <w:pPr>
              <w:pStyle w:val="NoSpacing"/>
              <w:rPr>
                <w:sz w:val="20"/>
                <w:szCs w:val="22"/>
              </w:rPr>
            </w:pPr>
            <w:r w:rsidRPr="002D5D30">
              <w:rPr>
                <w:sz w:val="20"/>
                <w:szCs w:val="22"/>
              </w:rPr>
              <w:t>Levy signature and date</w:t>
            </w:r>
          </w:p>
        </w:tc>
        <w:tc>
          <w:tcPr>
            <w:tcW w:w="3100" w:type="pct"/>
            <w:tcBorders>
              <w:top w:val="single" w:sz="4" w:space="0" w:color="D8B7C5"/>
              <w:left w:val="single" w:sz="4" w:space="0" w:color="D8B7C5"/>
              <w:bottom w:val="single" w:sz="4" w:space="0" w:color="D8B7C5"/>
              <w:right w:val="single" w:sz="4" w:space="0" w:color="D8B7C5"/>
            </w:tcBorders>
            <w:shd w:val="clear" w:color="auto" w:fill="FFFFFF"/>
            <w:vAlign w:val="bottom"/>
          </w:tcPr>
          <w:p w14:paraId="588C0D06" w14:textId="2DEA9157" w:rsidR="001B2D8D" w:rsidRPr="00AD2F6C" w:rsidRDefault="001B2D8D">
            <w:pPr>
              <w:cnfStyle w:val="000000000000" w:firstRow="0" w:lastRow="0" w:firstColumn="0" w:lastColumn="0" w:oddVBand="0" w:evenVBand="0" w:oddHBand="0" w:evenHBand="0" w:firstRowFirstColumn="0" w:firstRowLastColumn="0" w:lastRowFirstColumn="0" w:lastRowLastColumn="0"/>
              <w:rPr>
                <w:sz w:val="20"/>
              </w:rPr>
            </w:pPr>
          </w:p>
        </w:tc>
      </w:tr>
    </w:tbl>
    <w:p w14:paraId="78EC66D6" w14:textId="77777777" w:rsidR="004E124D" w:rsidRDefault="004E124D">
      <w:pPr>
        <w:rPr>
          <w:lang w:eastAsia="en-GB"/>
        </w:rPr>
      </w:pPr>
    </w:p>
    <w:p w14:paraId="6D550E61" w14:textId="77777777" w:rsidR="004E124D" w:rsidRDefault="004E124D"/>
    <w:sectPr w:rsidR="004E124D" w:rsidSect="00F76DB5">
      <w:headerReference w:type="default" r:id="rId11"/>
      <w:footerReference w:type="even" r:id="rId12"/>
      <w:footerReference w:type="default" r:id="rId13"/>
      <w:headerReference w:type="first" r:id="rId14"/>
      <w:footerReference w:type="first" r:id="rId15"/>
      <w:type w:val="continuous"/>
      <w:pgSz w:w="11909" w:h="16834" w:code="9"/>
      <w:pgMar w:top="1440" w:right="1440" w:bottom="1440" w:left="1440" w:header="709" w:footer="493"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6C539" w14:textId="77777777" w:rsidR="008F5878" w:rsidRDefault="008F5878" w:rsidP="001D6C5F">
      <w:pPr>
        <w:spacing w:after="0" w:line="240" w:lineRule="auto"/>
      </w:pPr>
      <w:r>
        <w:separator/>
      </w:r>
    </w:p>
  </w:endnote>
  <w:endnote w:type="continuationSeparator" w:id="0">
    <w:p w14:paraId="7D74C743" w14:textId="77777777" w:rsidR="008F5878" w:rsidRDefault="008F5878" w:rsidP="001D6C5F">
      <w:pPr>
        <w:spacing w:after="0" w:line="240" w:lineRule="auto"/>
      </w:pPr>
      <w:r>
        <w:continuationSeparator/>
      </w:r>
    </w:p>
  </w:endnote>
  <w:endnote w:type="continuationNotice" w:id="1">
    <w:p w14:paraId="10B10F23" w14:textId="77777777" w:rsidR="008F5878" w:rsidRDefault="008F58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Bold">
    <w:panose1 w:val="020B0704020202020204"/>
    <w:charset w:val="00"/>
    <w:family w:val="auto"/>
    <w:pitch w:val="default"/>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1926" w14:textId="347B0B93" w:rsidR="006F717E" w:rsidRDefault="008A474E">
    <w:pPr>
      <w:pStyle w:val="Footer"/>
    </w:pPr>
    <w:r>
      <mc:AlternateContent>
        <mc:Choice Requires="wps">
          <w:drawing>
            <wp:anchor distT="0" distB="0" distL="0" distR="0" simplePos="0" relativeHeight="251659264" behindDoc="0" locked="0" layoutInCell="1" allowOverlap="1" wp14:anchorId="6F77E6D5" wp14:editId="7FD98266">
              <wp:simplePos x="635" y="635"/>
              <wp:positionH relativeFrom="page">
                <wp:align>center</wp:align>
              </wp:positionH>
              <wp:positionV relativeFrom="page">
                <wp:align>bottom</wp:align>
              </wp:positionV>
              <wp:extent cx="381635" cy="344170"/>
              <wp:effectExtent l="0" t="0" r="18415" b="0"/>
              <wp:wrapNone/>
              <wp:docPr id="169344546" name="Text Box 3"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81635" cy="344170"/>
                      </a:xfrm>
                      <a:prstGeom prst="rect">
                        <a:avLst/>
                      </a:prstGeom>
                      <a:noFill/>
                      <a:ln>
                        <a:noFill/>
                      </a:ln>
                    </wps:spPr>
                    <wps:txbx>
                      <w:txbxContent>
                        <w:p w14:paraId="08105E66" w14:textId="77022F91" w:rsidR="008A474E" w:rsidRPr="008A474E" w:rsidRDefault="008A474E" w:rsidP="008A474E">
                          <w:pPr>
                            <w:spacing w:after="0"/>
                            <w:rPr>
                              <w:rFonts w:ascii="Aptos" w:eastAsia="Aptos" w:hAnsi="Aptos" w:cs="Aptos"/>
                              <w:noProof/>
                              <w:color w:val="000000"/>
                              <w:sz w:val="18"/>
                              <w:szCs w:val="18"/>
                            </w:rPr>
                          </w:pPr>
                          <w:r w:rsidRPr="008A474E">
                            <w:rPr>
                              <w:rFonts w:ascii="Aptos" w:eastAsia="Aptos" w:hAnsi="Aptos" w:cs="Aptos"/>
                              <w:noProof/>
                              <w:color w:val="000000"/>
                              <w:sz w:val="18"/>
                              <w:szCs w:val="18"/>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F77E6D5" id="_x0000_t202" coordsize="21600,21600" o:spt="202" path="m,l,21600r21600,l21600,xe">
              <v:stroke joinstyle="miter"/>
              <v:path gradientshapeok="t" o:connecttype="rect"/>
            </v:shapetype>
            <v:shape id="Text Box 3" o:spid="_x0000_s1026" type="#_x0000_t202" alt="Internal" style="position:absolute;margin-left:0;margin-top:0;width:30.05pt;height:27.1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" filled="f" stroked="f">
              <v:textbox style="mso-fit-shape-to-text:t" inset="0,0,0,15pt">
                <w:txbxContent>
                  <w:p w14:paraId="08105E66" w14:textId="77022F91" w:rsidR="008A474E" w:rsidRPr="008A474E" w:rsidRDefault="008A474E" w:rsidP="008A474E">
                    <w:pPr>
                      <w:spacing w:after="0"/>
                      <w:rPr>
                        <w:rFonts w:ascii="Aptos" w:eastAsia="Aptos" w:hAnsi="Aptos" w:cs="Aptos"/>
                        <w:noProof/>
                        <w:color w:val="000000"/>
                        <w:sz w:val="18"/>
                        <w:szCs w:val="18"/>
                      </w:rPr>
                    </w:pPr>
                    <w:r w:rsidRPr="008A474E">
                      <w:rPr>
                        <w:rFonts w:ascii="Aptos" w:eastAsia="Aptos" w:hAnsi="Aptos" w:cs="Aptos"/>
                        <w:noProof/>
                        <w:color w:val="000000"/>
                        <w:sz w:val="18"/>
                        <w:szCs w:val="18"/>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BF41" w14:textId="1BF16CEE" w:rsidR="00FB34C6" w:rsidRDefault="008A474E">
    <w:pPr>
      <w:pStyle w:val="Footer"/>
    </w:pPr>
    <w:r>
      <mc:AlternateContent>
        <mc:Choice Requires="wps">
          <w:drawing>
            <wp:anchor distT="0" distB="0" distL="0" distR="0" simplePos="0" relativeHeight="251660288" behindDoc="0" locked="0" layoutInCell="1" allowOverlap="1" wp14:anchorId="17ECAB8C" wp14:editId="23B65C9C">
              <wp:simplePos x="915035" y="10143490"/>
              <wp:positionH relativeFrom="page">
                <wp:align>center</wp:align>
              </wp:positionH>
              <wp:positionV relativeFrom="page">
                <wp:align>bottom</wp:align>
              </wp:positionV>
              <wp:extent cx="381635" cy="344170"/>
              <wp:effectExtent l="0" t="0" r="18415" b="0"/>
              <wp:wrapNone/>
              <wp:docPr id="1874257255" name="Text Box 4"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81635" cy="344170"/>
                      </a:xfrm>
                      <a:prstGeom prst="rect">
                        <a:avLst/>
                      </a:prstGeom>
                      <a:noFill/>
                      <a:ln>
                        <a:noFill/>
                      </a:ln>
                    </wps:spPr>
                    <wps:txbx>
                      <w:txbxContent>
                        <w:p w14:paraId="4DED5CF0" w14:textId="26133F5A" w:rsidR="008A474E" w:rsidRPr="008A474E" w:rsidRDefault="008A474E" w:rsidP="008A474E">
                          <w:pPr>
                            <w:spacing w:after="0"/>
                            <w:rPr>
                              <w:rFonts w:ascii="Aptos" w:eastAsia="Aptos" w:hAnsi="Aptos" w:cs="Aptos"/>
                              <w:noProof/>
                              <w:color w:val="000000"/>
                              <w:sz w:val="18"/>
                              <w:szCs w:val="18"/>
                            </w:rPr>
                          </w:pPr>
                          <w:r w:rsidRPr="008A474E">
                            <w:rPr>
                              <w:rFonts w:ascii="Aptos" w:eastAsia="Aptos" w:hAnsi="Aptos" w:cs="Aptos"/>
                              <w:noProof/>
                              <w:color w:val="000000"/>
                              <w:sz w:val="18"/>
                              <w:szCs w:val="18"/>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ECAB8C" id="_x0000_t202" coordsize="21600,21600" o:spt="202" path="m,l,21600r21600,l21600,xe">
              <v:stroke joinstyle="miter"/>
              <v:path gradientshapeok="t" o:connecttype="rect"/>
            </v:shapetype>
            <v:shape id="Text Box 4" o:spid="_x0000_s1027" type="#_x0000_t202" alt="Internal" style="position:absolute;margin-left:0;margin-top:0;width:30.05pt;height:27.1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" filled="f" stroked="f">
              <v:textbox style="mso-fit-shape-to-text:t" inset="0,0,0,15pt">
                <w:txbxContent>
                  <w:p w14:paraId="4DED5CF0" w14:textId="26133F5A" w:rsidR="008A474E" w:rsidRPr="008A474E" w:rsidRDefault="008A474E" w:rsidP="008A474E">
                    <w:pPr>
                      <w:spacing w:after="0"/>
                      <w:rPr>
                        <w:rFonts w:ascii="Aptos" w:eastAsia="Aptos" w:hAnsi="Aptos" w:cs="Aptos"/>
                        <w:noProof/>
                        <w:color w:val="000000"/>
                        <w:sz w:val="18"/>
                        <w:szCs w:val="18"/>
                      </w:rPr>
                    </w:pPr>
                    <w:r w:rsidRPr="008A474E">
                      <w:rPr>
                        <w:rFonts w:ascii="Aptos" w:eastAsia="Aptos" w:hAnsi="Aptos" w:cs="Aptos"/>
                        <w:noProof/>
                        <w:color w:val="000000"/>
                        <w:sz w:val="18"/>
                        <w:szCs w:val="18"/>
                      </w:rPr>
                      <w:t>Internal</w:t>
                    </w:r>
                  </w:p>
                </w:txbxContent>
              </v:textbox>
              <w10:wrap anchorx="page" anchory="page"/>
            </v:shape>
          </w:pict>
        </mc:Fallback>
      </mc:AlternateContent>
    </w:r>
    <w:sdt>
      <w:sdtPr>
        <w:rPr>
          <w:noProof w:val="0"/>
        </w:rPr>
        <w:id w:val="-1372374983"/>
        <w:docPartObj>
          <w:docPartGallery w:val="Page Numbers (Bottom of Page)"/>
          <w:docPartUnique/>
        </w:docPartObj>
      </w:sdtPr>
      <w:sdtEndPr>
        <w:rPr>
          <w:noProof/>
        </w:rPr>
      </w:sdtEndPr>
      <w:sdtContent>
        <w:r w:rsidR="00FB34C6">
          <w:rPr>
            <w:noProof w:val="0"/>
          </w:rPr>
          <w:fldChar w:fldCharType="begin"/>
        </w:r>
        <w:r w:rsidR="00FB34C6">
          <w:instrText xml:space="preserve"> PAGE   \* MERGEFORMAT </w:instrText>
        </w:r>
        <w:r w:rsidR="00FB34C6">
          <w:rPr>
            <w:noProof w:val="0"/>
          </w:rPr>
          <w:fldChar w:fldCharType="separate"/>
        </w:r>
        <w:r w:rsidR="00FB34C6">
          <w:t>2</w:t>
        </w:r>
        <w:r w:rsidR="00FB34C6">
          <w:fldChar w:fldCharType="end"/>
        </w:r>
      </w:sdtContent>
    </w:sdt>
  </w:p>
  <w:p w14:paraId="759BF00C" w14:textId="77777777" w:rsidR="00FB34C6" w:rsidRDefault="00FB34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400FB" w14:textId="2AFFD328" w:rsidR="00FB34C6" w:rsidRPr="001808BB" w:rsidRDefault="008F5878">
    <w:pPr>
      <w:pStyle w:val="Footer"/>
      <w:rPr>
        <w:sz w:val="14"/>
        <w:szCs w:val="20"/>
      </w:rPr>
    </w:pPr>
    <w:sdt>
      <w:sdtPr>
        <w:rPr>
          <w:noProof w:val="0"/>
          <w:sz w:val="14"/>
          <w:szCs w:val="20"/>
        </w:rPr>
        <w:id w:val="-20019912"/>
        <w:docPartObj>
          <w:docPartGallery w:val="Page Numbers (Bottom of Page)"/>
          <w:docPartUnique/>
        </w:docPartObj>
      </w:sdtPr>
      <w:sdtEndPr>
        <w:rPr>
          <w:noProof/>
        </w:rPr>
      </w:sdtEndPr>
      <w:sdtContent>
        <w:r w:rsidR="00FB34C6" w:rsidRPr="001808BB">
          <w:rPr>
            <w:noProof w:val="0"/>
            <w:sz w:val="14"/>
            <w:szCs w:val="20"/>
          </w:rPr>
          <w:fldChar w:fldCharType="begin"/>
        </w:r>
        <w:r w:rsidR="00FB34C6" w:rsidRPr="001808BB">
          <w:rPr>
            <w:sz w:val="14"/>
            <w:szCs w:val="20"/>
          </w:rPr>
          <w:instrText xml:space="preserve"> PAGE   \* MERGEFORMAT </w:instrText>
        </w:r>
        <w:r w:rsidR="00FB34C6" w:rsidRPr="001808BB">
          <w:rPr>
            <w:noProof w:val="0"/>
            <w:sz w:val="14"/>
            <w:szCs w:val="20"/>
          </w:rPr>
          <w:fldChar w:fldCharType="separate"/>
        </w:r>
        <w:r w:rsidR="00FB34C6" w:rsidRPr="001808BB">
          <w:rPr>
            <w:sz w:val="14"/>
            <w:szCs w:val="20"/>
          </w:rPr>
          <w:t>2</w:t>
        </w:r>
        <w:r w:rsidR="00FB34C6" w:rsidRPr="001808BB">
          <w:rPr>
            <w:sz w:val="14"/>
            <w:szCs w:val="20"/>
          </w:rPr>
          <w:fldChar w:fldCharType="end"/>
        </w:r>
        <w:r w:rsidR="00225480" w:rsidRPr="001808BB">
          <w:rPr>
            <w:sz w:val="14"/>
            <w:szCs w:val="20"/>
          </w:rPr>
          <w:tab/>
        </w:r>
        <w:r w:rsidR="00225480" w:rsidRPr="001808BB">
          <w:rPr>
            <w:sz w:val="14"/>
            <w:szCs w:val="20"/>
          </w:rPr>
          <w:tab/>
        </w:r>
        <w:r w:rsidR="00B4550A" w:rsidRPr="001808BB">
          <w:rPr>
            <w:sz w:val="14"/>
            <w:szCs w:val="20"/>
          </w:rPr>
          <w:t>LY.FS.F.</w:t>
        </w:r>
        <w:r w:rsidR="001808BB" w:rsidRPr="001808BB">
          <w:rPr>
            <w:sz w:val="14"/>
            <w:szCs w:val="20"/>
          </w:rPr>
          <w:t>07.01</w:t>
        </w:r>
      </w:sdtContent>
    </w:sdt>
  </w:p>
  <w:p w14:paraId="5DB160DC" w14:textId="77777777" w:rsidR="00FB34C6" w:rsidRPr="001808BB" w:rsidRDefault="00FB34C6">
    <w:pPr>
      <w:pStyle w:val="Footer"/>
      <w:rPr>
        <w:sz w:val="14"/>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2B81D" w14:textId="77777777" w:rsidR="008F5878" w:rsidRDefault="008F5878" w:rsidP="001D6C5F">
      <w:pPr>
        <w:spacing w:after="0" w:line="240" w:lineRule="auto"/>
      </w:pPr>
      <w:r>
        <w:separator/>
      </w:r>
    </w:p>
  </w:footnote>
  <w:footnote w:type="continuationSeparator" w:id="0">
    <w:p w14:paraId="70BA0D7E" w14:textId="77777777" w:rsidR="008F5878" w:rsidRDefault="008F5878" w:rsidP="001D6C5F">
      <w:pPr>
        <w:spacing w:after="0" w:line="240" w:lineRule="auto"/>
      </w:pPr>
      <w:r>
        <w:continuationSeparator/>
      </w:r>
    </w:p>
  </w:footnote>
  <w:footnote w:type="continuationNotice" w:id="1">
    <w:p w14:paraId="3ECC5DBE" w14:textId="77777777" w:rsidR="008F5878" w:rsidRDefault="008F587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4601F" w14:textId="083861DB" w:rsidR="00FB34C6" w:rsidRDefault="004E124D" w:rsidP="00FB34C6">
    <w:pPr>
      <w:pStyle w:val="Header"/>
      <w:jc w:val="center"/>
    </w:pPr>
    <w:r>
      <w:rPr>
        <w:noProof/>
      </w:rPr>
      <w:drawing>
        <wp:inline distT="0" distB="0" distL="0" distR="0" wp14:anchorId="760EBBE3" wp14:editId="2E4AEF8C">
          <wp:extent cx="1840398" cy="789482"/>
          <wp:effectExtent l="0" t="0" r="0" b="0"/>
          <wp:docPr id="1342214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032887" name="Picture 1535032887"/>
                  <pic:cNvPicPr/>
                </pic:nvPicPr>
                <pic:blipFill rotWithShape="1">
                  <a:blip r:embed="rId1">
                    <a:extLst>
                      <a:ext uri="{28A0092B-C50C-407E-A947-70E740481C1C}">
                        <a14:useLocalDpi xmlns:a14="http://schemas.microsoft.com/office/drawing/2010/main" val="0"/>
                      </a:ext>
                    </a:extLst>
                  </a:blip>
                  <a:srcRect t="21341" b="17998"/>
                  <a:stretch>
                    <a:fillRect/>
                  </a:stretch>
                </pic:blipFill>
                <pic:spPr bwMode="auto">
                  <a:xfrm>
                    <a:off x="0" y="0"/>
                    <a:ext cx="1865668" cy="800322"/>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13DB8" w14:textId="00596125" w:rsidR="00FB34C6" w:rsidRDefault="004E124D" w:rsidP="00FB34C6">
    <w:pPr>
      <w:pStyle w:val="Header"/>
      <w:jc w:val="center"/>
    </w:pPr>
    <w:r>
      <w:rPr>
        <w:noProof/>
      </w:rPr>
      <w:drawing>
        <wp:inline distT="0" distB="0" distL="0" distR="0" wp14:anchorId="7FF07BD7" wp14:editId="651337B6">
          <wp:extent cx="1840398" cy="789482"/>
          <wp:effectExtent l="0" t="0" r="0" b="0"/>
          <wp:docPr id="15350328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032887" name="Picture 1535032887"/>
                  <pic:cNvPicPr/>
                </pic:nvPicPr>
                <pic:blipFill rotWithShape="1">
                  <a:blip r:embed="rId1">
                    <a:extLst>
                      <a:ext uri="{28A0092B-C50C-407E-A947-70E740481C1C}">
                        <a14:useLocalDpi xmlns:a14="http://schemas.microsoft.com/office/drawing/2010/main" val="0"/>
                      </a:ext>
                    </a:extLst>
                  </a:blip>
                  <a:srcRect t="21341" b="17998"/>
                  <a:stretch>
                    <a:fillRect/>
                  </a:stretch>
                </pic:blipFill>
                <pic:spPr bwMode="auto">
                  <a:xfrm>
                    <a:off x="0" y="0"/>
                    <a:ext cx="1865668" cy="800322"/>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6905D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8C7798"/>
    <w:multiLevelType w:val="multilevel"/>
    <w:tmpl w:val="A8845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0B6A88"/>
    <w:multiLevelType w:val="hybridMultilevel"/>
    <w:tmpl w:val="4E5A5252"/>
    <w:lvl w:ilvl="0" w:tplc="099AC3F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0852DC"/>
    <w:multiLevelType w:val="multilevel"/>
    <w:tmpl w:val="09D21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992406"/>
    <w:multiLevelType w:val="multilevel"/>
    <w:tmpl w:val="8ADE0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361813"/>
    <w:multiLevelType w:val="hybridMultilevel"/>
    <w:tmpl w:val="8CDA1C3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C603A14"/>
    <w:multiLevelType w:val="multilevel"/>
    <w:tmpl w:val="A23AF982"/>
    <w:styleLink w:val="AELTCList"/>
    <w:lvl w:ilvl="0">
      <w:start w:val="1"/>
      <w:numFmt w:val="decimal"/>
      <w:pStyle w:val="Level11"/>
      <w:lvlText w:val="%1"/>
      <w:lvlJc w:val="left"/>
      <w:pPr>
        <w:ind w:left="720" w:hanging="720"/>
      </w:pPr>
      <w:rPr>
        <w:rFonts w:ascii="Arial" w:hAnsi="Arial" w:hint="default"/>
      </w:rPr>
    </w:lvl>
    <w:lvl w:ilvl="1">
      <w:start w:val="1"/>
      <w:numFmt w:val="decimal"/>
      <w:pStyle w:val="Level211"/>
      <w:lvlText w:val="%1.%2"/>
      <w:lvlJc w:val="left"/>
      <w:pPr>
        <w:ind w:left="720" w:hanging="720"/>
      </w:pPr>
      <w:rPr>
        <w:rFonts w:hint="default"/>
      </w:rPr>
    </w:lvl>
    <w:lvl w:ilvl="2">
      <w:start w:val="1"/>
      <w:numFmt w:val="decimal"/>
      <w:pStyle w:val="Level3111"/>
      <w:lvlText w:val="%1.%2.%3"/>
      <w:lvlJc w:val="left"/>
      <w:pPr>
        <w:ind w:left="720" w:hanging="720"/>
      </w:pPr>
      <w:rPr>
        <w:rFonts w:hint="default"/>
      </w:rPr>
    </w:lvl>
    <w:lvl w:ilvl="3">
      <w:start w:val="1"/>
      <w:numFmt w:val="lowerLetter"/>
      <w:pStyle w:val="Level4abc"/>
      <w:lvlText w:val="%4)"/>
      <w:lvlJc w:val="left"/>
      <w:pPr>
        <w:ind w:left="1134" w:hanging="414"/>
      </w:pPr>
      <w:rPr>
        <w:rFonts w:hint="default"/>
      </w:rPr>
    </w:lvl>
    <w:lvl w:ilvl="4">
      <w:start w:val="1"/>
      <w:numFmt w:val="lowerRoman"/>
      <w:pStyle w:val="Level5i"/>
      <w:lvlText w:val="(%5)"/>
      <w:lvlJc w:val="left"/>
      <w:pPr>
        <w:tabs>
          <w:tab w:val="num" w:pos="1701"/>
        </w:tabs>
        <w:ind w:left="1701" w:hanging="567"/>
      </w:pPr>
      <w:rPr>
        <w:rFonts w:hint="default"/>
      </w:rPr>
    </w:lvl>
    <w:lvl w:ilvl="5">
      <w:start w:val="1"/>
      <w:numFmt w:val="none"/>
      <w:lvlText w:val=""/>
      <w:lvlJc w:val="left"/>
      <w:pPr>
        <w:ind w:left="851" w:hanging="851"/>
      </w:pPr>
      <w:rPr>
        <w:rFonts w:hint="default"/>
      </w:rPr>
    </w:lvl>
    <w:lvl w:ilvl="6">
      <w:start w:val="1"/>
      <w:numFmt w:val="none"/>
      <w:lvlText w:val=""/>
      <w:lvlJc w:val="left"/>
      <w:pPr>
        <w:ind w:left="851" w:hanging="851"/>
      </w:pPr>
      <w:rPr>
        <w:rFonts w:hint="default"/>
      </w:rPr>
    </w:lvl>
    <w:lvl w:ilvl="7">
      <w:start w:val="1"/>
      <w:numFmt w:val="none"/>
      <w:lvlText w:val=""/>
      <w:lvlJc w:val="left"/>
      <w:pPr>
        <w:ind w:left="851" w:hanging="851"/>
      </w:pPr>
      <w:rPr>
        <w:rFonts w:hint="default"/>
      </w:rPr>
    </w:lvl>
    <w:lvl w:ilvl="8">
      <w:start w:val="1"/>
      <w:numFmt w:val="none"/>
      <w:lvlText w:val=""/>
      <w:lvlJc w:val="left"/>
      <w:pPr>
        <w:ind w:left="851" w:hanging="851"/>
      </w:pPr>
      <w:rPr>
        <w:rFonts w:hint="default"/>
      </w:rPr>
    </w:lvl>
  </w:abstractNum>
  <w:abstractNum w:abstractNumId="7" w15:restartNumberingAfterBreak="0">
    <w:nsid w:val="223B61A7"/>
    <w:multiLevelType w:val="multilevel"/>
    <w:tmpl w:val="3426F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BF2F4B"/>
    <w:multiLevelType w:val="multilevel"/>
    <w:tmpl w:val="10B2B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992086"/>
    <w:multiLevelType w:val="hybridMultilevel"/>
    <w:tmpl w:val="B1DA8CB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25DE5E2F"/>
    <w:multiLevelType w:val="multilevel"/>
    <w:tmpl w:val="E962E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0E55C7"/>
    <w:multiLevelType w:val="multilevel"/>
    <w:tmpl w:val="5CFCAAFC"/>
    <w:styleLink w:val="Bulletlist"/>
    <w:lvl w:ilvl="0">
      <w:start w:val="1"/>
      <w:numFmt w:val="bullet"/>
      <w:pStyle w:val="Bullet"/>
      <w:lvlText w:val=""/>
      <w:lvlJc w:val="left"/>
      <w:pPr>
        <w:tabs>
          <w:tab w:val="num" w:pos="720"/>
        </w:tabs>
        <w:ind w:left="720" w:hanging="720"/>
      </w:pPr>
      <w:rPr>
        <w:rFonts w:ascii="Symbol" w:hAnsi="Symbol" w:hint="default"/>
        <w:color w:val="000000" w:themeColor="text1"/>
      </w:rPr>
    </w:lvl>
    <w:lvl w:ilvl="1">
      <w:start w:val="1"/>
      <w:numFmt w:val="bullet"/>
      <w:lvlRestart w:val="0"/>
      <w:pStyle w:val="Bulletnospace"/>
      <w:lvlText w:val=""/>
      <w:lvlJc w:val="left"/>
      <w:pPr>
        <w:tabs>
          <w:tab w:val="num" w:pos="720"/>
        </w:tabs>
        <w:ind w:left="720" w:hanging="720"/>
      </w:pPr>
      <w:rPr>
        <w:rFonts w:ascii="Symbol" w:hAnsi="Symbol" w:hint="default"/>
        <w:color w:val="000000" w:themeColor="text1"/>
      </w:rPr>
    </w:lvl>
    <w:lvl w:ilvl="2">
      <w:start w:val="1"/>
      <w:numFmt w:val="bullet"/>
      <w:lvlRestart w:val="0"/>
      <w:pStyle w:val="Bulletindent"/>
      <w:lvlText w:val=""/>
      <w:lvlJc w:val="left"/>
      <w:pPr>
        <w:tabs>
          <w:tab w:val="num" w:pos="1361"/>
        </w:tabs>
        <w:ind w:left="1361" w:hanging="641"/>
      </w:pPr>
      <w:rPr>
        <w:rFonts w:ascii="Symbol" w:hAnsi="Symbol" w:hint="default"/>
        <w:color w:val="000000" w:themeColor="text1"/>
      </w:rPr>
    </w:lvl>
    <w:lvl w:ilvl="3">
      <w:start w:val="1"/>
      <w:numFmt w:val="bullet"/>
      <w:pStyle w:val="Bulletindentnospace"/>
      <w:lvlText w:val=""/>
      <w:lvlJc w:val="left"/>
      <w:pPr>
        <w:tabs>
          <w:tab w:val="num" w:pos="1361"/>
        </w:tabs>
        <w:ind w:left="1361" w:hanging="641"/>
      </w:pPr>
      <w:rPr>
        <w:rFonts w:ascii="Symbol" w:hAnsi="Symbol" w:hint="default"/>
        <w:color w:val="000000" w:themeColor="text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B01CCCF"/>
    <w:multiLevelType w:val="hybridMultilevel"/>
    <w:tmpl w:val="FFFFFFFF"/>
    <w:lvl w:ilvl="0" w:tplc="695C57C2">
      <w:start w:val="1"/>
      <w:numFmt w:val="bullet"/>
      <w:lvlText w:val=""/>
      <w:lvlJc w:val="left"/>
      <w:pPr>
        <w:ind w:left="720" w:hanging="360"/>
      </w:pPr>
      <w:rPr>
        <w:rFonts w:ascii="Symbol" w:hAnsi="Symbol" w:hint="default"/>
      </w:rPr>
    </w:lvl>
    <w:lvl w:ilvl="1" w:tplc="3AD45F6A">
      <w:start w:val="1"/>
      <w:numFmt w:val="bullet"/>
      <w:lvlText w:val="o"/>
      <w:lvlJc w:val="left"/>
      <w:pPr>
        <w:ind w:left="1440" w:hanging="360"/>
      </w:pPr>
      <w:rPr>
        <w:rFonts w:ascii="Courier New" w:hAnsi="Courier New" w:hint="default"/>
      </w:rPr>
    </w:lvl>
    <w:lvl w:ilvl="2" w:tplc="E6143A80">
      <w:start w:val="1"/>
      <w:numFmt w:val="bullet"/>
      <w:lvlText w:val=""/>
      <w:lvlJc w:val="left"/>
      <w:pPr>
        <w:ind w:left="2160" w:hanging="360"/>
      </w:pPr>
      <w:rPr>
        <w:rFonts w:ascii="Wingdings" w:hAnsi="Wingdings" w:hint="default"/>
      </w:rPr>
    </w:lvl>
    <w:lvl w:ilvl="3" w:tplc="A6348F68">
      <w:start w:val="1"/>
      <w:numFmt w:val="bullet"/>
      <w:lvlText w:val=""/>
      <w:lvlJc w:val="left"/>
      <w:pPr>
        <w:ind w:left="2880" w:hanging="360"/>
      </w:pPr>
      <w:rPr>
        <w:rFonts w:ascii="Symbol" w:hAnsi="Symbol" w:hint="default"/>
      </w:rPr>
    </w:lvl>
    <w:lvl w:ilvl="4" w:tplc="18F85BB2">
      <w:start w:val="1"/>
      <w:numFmt w:val="bullet"/>
      <w:lvlText w:val="o"/>
      <w:lvlJc w:val="left"/>
      <w:pPr>
        <w:ind w:left="3600" w:hanging="360"/>
      </w:pPr>
      <w:rPr>
        <w:rFonts w:ascii="Courier New" w:hAnsi="Courier New" w:hint="default"/>
      </w:rPr>
    </w:lvl>
    <w:lvl w:ilvl="5" w:tplc="363A9FE2">
      <w:start w:val="1"/>
      <w:numFmt w:val="bullet"/>
      <w:lvlText w:val=""/>
      <w:lvlJc w:val="left"/>
      <w:pPr>
        <w:ind w:left="4320" w:hanging="360"/>
      </w:pPr>
      <w:rPr>
        <w:rFonts w:ascii="Wingdings" w:hAnsi="Wingdings" w:hint="default"/>
      </w:rPr>
    </w:lvl>
    <w:lvl w:ilvl="6" w:tplc="2CBCB586">
      <w:start w:val="1"/>
      <w:numFmt w:val="bullet"/>
      <w:lvlText w:val=""/>
      <w:lvlJc w:val="left"/>
      <w:pPr>
        <w:ind w:left="5040" w:hanging="360"/>
      </w:pPr>
      <w:rPr>
        <w:rFonts w:ascii="Symbol" w:hAnsi="Symbol" w:hint="default"/>
      </w:rPr>
    </w:lvl>
    <w:lvl w:ilvl="7" w:tplc="685029B2">
      <w:start w:val="1"/>
      <w:numFmt w:val="bullet"/>
      <w:lvlText w:val="o"/>
      <w:lvlJc w:val="left"/>
      <w:pPr>
        <w:ind w:left="5760" w:hanging="360"/>
      </w:pPr>
      <w:rPr>
        <w:rFonts w:ascii="Courier New" w:hAnsi="Courier New" w:hint="default"/>
      </w:rPr>
    </w:lvl>
    <w:lvl w:ilvl="8" w:tplc="E4BA3ADA">
      <w:start w:val="1"/>
      <w:numFmt w:val="bullet"/>
      <w:lvlText w:val=""/>
      <w:lvlJc w:val="left"/>
      <w:pPr>
        <w:ind w:left="6480" w:hanging="360"/>
      </w:pPr>
      <w:rPr>
        <w:rFonts w:ascii="Wingdings" w:hAnsi="Wingdings" w:hint="default"/>
      </w:rPr>
    </w:lvl>
  </w:abstractNum>
  <w:abstractNum w:abstractNumId="13" w15:restartNumberingAfterBreak="0">
    <w:nsid w:val="2E302D21"/>
    <w:multiLevelType w:val="multilevel"/>
    <w:tmpl w:val="2EDE6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BB10AD"/>
    <w:multiLevelType w:val="hybridMultilevel"/>
    <w:tmpl w:val="E536E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9035C3"/>
    <w:multiLevelType w:val="hybridMultilevel"/>
    <w:tmpl w:val="4EEC0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837E78"/>
    <w:multiLevelType w:val="hybridMultilevel"/>
    <w:tmpl w:val="1C7051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400A0C"/>
    <w:multiLevelType w:val="multilevel"/>
    <w:tmpl w:val="59687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E6C072F"/>
    <w:multiLevelType w:val="hybridMultilevel"/>
    <w:tmpl w:val="FFFFFFFF"/>
    <w:lvl w:ilvl="0" w:tplc="9B84876E">
      <w:start w:val="1"/>
      <w:numFmt w:val="bullet"/>
      <w:lvlText w:val=""/>
      <w:lvlJc w:val="left"/>
      <w:pPr>
        <w:ind w:left="720" w:hanging="360"/>
      </w:pPr>
      <w:rPr>
        <w:rFonts w:ascii="Symbol" w:hAnsi="Symbol" w:hint="default"/>
      </w:rPr>
    </w:lvl>
    <w:lvl w:ilvl="1" w:tplc="0B6EDE28">
      <w:start w:val="1"/>
      <w:numFmt w:val="bullet"/>
      <w:lvlText w:val="o"/>
      <w:lvlJc w:val="left"/>
      <w:pPr>
        <w:ind w:left="1440" w:hanging="360"/>
      </w:pPr>
      <w:rPr>
        <w:rFonts w:ascii="Courier New" w:hAnsi="Courier New" w:hint="default"/>
      </w:rPr>
    </w:lvl>
    <w:lvl w:ilvl="2" w:tplc="58669ABA">
      <w:start w:val="1"/>
      <w:numFmt w:val="bullet"/>
      <w:lvlText w:val=""/>
      <w:lvlJc w:val="left"/>
      <w:pPr>
        <w:ind w:left="2160" w:hanging="360"/>
      </w:pPr>
      <w:rPr>
        <w:rFonts w:ascii="Wingdings" w:hAnsi="Wingdings" w:hint="default"/>
      </w:rPr>
    </w:lvl>
    <w:lvl w:ilvl="3" w:tplc="53A44C86">
      <w:start w:val="1"/>
      <w:numFmt w:val="bullet"/>
      <w:lvlText w:val=""/>
      <w:lvlJc w:val="left"/>
      <w:pPr>
        <w:ind w:left="2880" w:hanging="360"/>
      </w:pPr>
      <w:rPr>
        <w:rFonts w:ascii="Symbol" w:hAnsi="Symbol" w:hint="default"/>
      </w:rPr>
    </w:lvl>
    <w:lvl w:ilvl="4" w:tplc="011E4930">
      <w:start w:val="1"/>
      <w:numFmt w:val="bullet"/>
      <w:lvlText w:val="o"/>
      <w:lvlJc w:val="left"/>
      <w:pPr>
        <w:ind w:left="3600" w:hanging="360"/>
      </w:pPr>
      <w:rPr>
        <w:rFonts w:ascii="Courier New" w:hAnsi="Courier New" w:hint="default"/>
      </w:rPr>
    </w:lvl>
    <w:lvl w:ilvl="5" w:tplc="4600C446">
      <w:start w:val="1"/>
      <w:numFmt w:val="bullet"/>
      <w:lvlText w:val=""/>
      <w:lvlJc w:val="left"/>
      <w:pPr>
        <w:ind w:left="4320" w:hanging="360"/>
      </w:pPr>
      <w:rPr>
        <w:rFonts w:ascii="Wingdings" w:hAnsi="Wingdings" w:hint="default"/>
      </w:rPr>
    </w:lvl>
    <w:lvl w:ilvl="6" w:tplc="55BECD4A">
      <w:start w:val="1"/>
      <w:numFmt w:val="bullet"/>
      <w:lvlText w:val=""/>
      <w:lvlJc w:val="left"/>
      <w:pPr>
        <w:ind w:left="5040" w:hanging="360"/>
      </w:pPr>
      <w:rPr>
        <w:rFonts w:ascii="Symbol" w:hAnsi="Symbol" w:hint="default"/>
      </w:rPr>
    </w:lvl>
    <w:lvl w:ilvl="7" w:tplc="2A5A27A2">
      <w:start w:val="1"/>
      <w:numFmt w:val="bullet"/>
      <w:lvlText w:val="o"/>
      <w:lvlJc w:val="left"/>
      <w:pPr>
        <w:ind w:left="5760" w:hanging="360"/>
      </w:pPr>
      <w:rPr>
        <w:rFonts w:ascii="Courier New" w:hAnsi="Courier New" w:hint="default"/>
      </w:rPr>
    </w:lvl>
    <w:lvl w:ilvl="8" w:tplc="E9BA0410">
      <w:start w:val="1"/>
      <w:numFmt w:val="bullet"/>
      <w:lvlText w:val=""/>
      <w:lvlJc w:val="left"/>
      <w:pPr>
        <w:ind w:left="6480" w:hanging="360"/>
      </w:pPr>
      <w:rPr>
        <w:rFonts w:ascii="Wingdings" w:hAnsi="Wingdings" w:hint="default"/>
      </w:rPr>
    </w:lvl>
  </w:abstractNum>
  <w:abstractNum w:abstractNumId="19" w15:restartNumberingAfterBreak="0">
    <w:nsid w:val="460906C0"/>
    <w:multiLevelType w:val="hybridMultilevel"/>
    <w:tmpl w:val="4E687946"/>
    <w:lvl w:ilvl="0" w:tplc="A366009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3A70EB"/>
    <w:multiLevelType w:val="hybridMultilevel"/>
    <w:tmpl w:val="6114C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121EED"/>
    <w:multiLevelType w:val="hybridMultilevel"/>
    <w:tmpl w:val="50BA48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5DA42EDD"/>
    <w:multiLevelType w:val="hybridMultilevel"/>
    <w:tmpl w:val="FF9494D2"/>
    <w:lvl w:ilvl="0" w:tplc="3BBADEE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4CA7773"/>
    <w:multiLevelType w:val="hybridMultilevel"/>
    <w:tmpl w:val="7CE007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6064CFE"/>
    <w:multiLevelType w:val="hybridMultilevel"/>
    <w:tmpl w:val="D2721B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E980033"/>
    <w:multiLevelType w:val="multilevel"/>
    <w:tmpl w:val="8632C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1495C6F"/>
    <w:multiLevelType w:val="multilevel"/>
    <w:tmpl w:val="C7B64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9E7642A"/>
    <w:multiLevelType w:val="hybridMultilevel"/>
    <w:tmpl w:val="EAF6884A"/>
    <w:lvl w:ilvl="0" w:tplc="28F0C2E0">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AAD0616"/>
    <w:multiLevelType w:val="hybridMultilevel"/>
    <w:tmpl w:val="46A238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7E6836B1"/>
    <w:multiLevelType w:val="multilevel"/>
    <w:tmpl w:val="BE8A6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2129484">
    <w:abstractNumId w:val="12"/>
  </w:num>
  <w:num w:numId="2" w16cid:durableId="984891260">
    <w:abstractNumId w:val="18"/>
  </w:num>
  <w:num w:numId="3" w16cid:durableId="1249539560">
    <w:abstractNumId w:val="6"/>
  </w:num>
  <w:num w:numId="4" w16cid:durableId="937757916">
    <w:abstractNumId w:val="11"/>
  </w:num>
  <w:num w:numId="5" w16cid:durableId="892156454">
    <w:abstractNumId w:val="6"/>
  </w:num>
  <w:num w:numId="6" w16cid:durableId="1935287002">
    <w:abstractNumId w:val="0"/>
  </w:num>
  <w:num w:numId="7" w16cid:durableId="1514220418">
    <w:abstractNumId w:val="6"/>
  </w:num>
  <w:num w:numId="8" w16cid:durableId="1097403553">
    <w:abstractNumId w:val="6"/>
  </w:num>
  <w:num w:numId="9" w16cid:durableId="76287342">
    <w:abstractNumId w:val="6"/>
  </w:num>
  <w:num w:numId="10" w16cid:durableId="421024121">
    <w:abstractNumId w:val="6"/>
  </w:num>
  <w:num w:numId="11" w16cid:durableId="2022852193">
    <w:abstractNumId w:val="6"/>
  </w:num>
  <w:num w:numId="12" w16cid:durableId="1538276203">
    <w:abstractNumId w:val="6"/>
  </w:num>
  <w:num w:numId="13" w16cid:durableId="199823605">
    <w:abstractNumId w:val="6"/>
  </w:num>
  <w:num w:numId="14" w16cid:durableId="20979797">
    <w:abstractNumId w:val="6"/>
  </w:num>
  <w:num w:numId="15" w16cid:durableId="14504067">
    <w:abstractNumId w:val="27"/>
  </w:num>
  <w:num w:numId="16" w16cid:durableId="1431966999">
    <w:abstractNumId w:val="27"/>
  </w:num>
  <w:num w:numId="17" w16cid:durableId="1649700963">
    <w:abstractNumId w:val="20"/>
  </w:num>
  <w:num w:numId="18" w16cid:durableId="15498768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84862626">
    <w:abstractNumId w:val="2"/>
  </w:num>
  <w:num w:numId="20" w16cid:durableId="1397240663">
    <w:abstractNumId w:val="19"/>
  </w:num>
  <w:num w:numId="21" w16cid:durableId="1934512564">
    <w:abstractNumId w:val="22"/>
  </w:num>
  <w:num w:numId="22" w16cid:durableId="1249147626">
    <w:abstractNumId w:val="16"/>
  </w:num>
  <w:num w:numId="23" w16cid:durableId="920876030">
    <w:abstractNumId w:val="14"/>
  </w:num>
  <w:num w:numId="24" w16cid:durableId="109978010">
    <w:abstractNumId w:val="13"/>
  </w:num>
  <w:num w:numId="25" w16cid:durableId="497813766">
    <w:abstractNumId w:val="9"/>
  </w:num>
  <w:num w:numId="26" w16cid:durableId="533035207">
    <w:abstractNumId w:val="15"/>
  </w:num>
  <w:num w:numId="27" w16cid:durableId="2083942306">
    <w:abstractNumId w:val="17"/>
  </w:num>
  <w:num w:numId="28" w16cid:durableId="565145092">
    <w:abstractNumId w:val="25"/>
  </w:num>
  <w:num w:numId="29" w16cid:durableId="1353648083">
    <w:abstractNumId w:val="26"/>
  </w:num>
  <w:num w:numId="30" w16cid:durableId="980959349">
    <w:abstractNumId w:val="8"/>
  </w:num>
  <w:num w:numId="31" w16cid:durableId="246422347">
    <w:abstractNumId w:val="4"/>
  </w:num>
  <w:num w:numId="32" w16cid:durableId="1375933367">
    <w:abstractNumId w:val="3"/>
  </w:num>
  <w:num w:numId="33" w16cid:durableId="184952219">
    <w:abstractNumId w:val="1"/>
  </w:num>
  <w:num w:numId="34" w16cid:durableId="418409975">
    <w:abstractNumId w:val="7"/>
  </w:num>
  <w:num w:numId="35" w16cid:durableId="710307941">
    <w:abstractNumId w:val="10"/>
  </w:num>
  <w:num w:numId="36" w16cid:durableId="1266838618">
    <w:abstractNumId w:val="29"/>
  </w:num>
  <w:num w:numId="37" w16cid:durableId="1662082320">
    <w:abstractNumId w:val="24"/>
  </w:num>
  <w:num w:numId="38" w16cid:durableId="1392388691">
    <w:abstractNumId w:val="23"/>
  </w:num>
  <w:num w:numId="39" w16cid:durableId="1386489053">
    <w:abstractNumId w:val="28"/>
  </w:num>
  <w:num w:numId="40" w16cid:durableId="1189760776">
    <w:abstractNumId w:val="5"/>
  </w:num>
  <w:num w:numId="41" w16cid:durableId="809597097">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4C6"/>
    <w:rsid w:val="00006170"/>
    <w:rsid w:val="000123ED"/>
    <w:rsid w:val="0001299F"/>
    <w:rsid w:val="00012A2C"/>
    <w:rsid w:val="000165EF"/>
    <w:rsid w:val="000211B5"/>
    <w:rsid w:val="00030DC3"/>
    <w:rsid w:val="00032059"/>
    <w:rsid w:val="00035F3F"/>
    <w:rsid w:val="00042D72"/>
    <w:rsid w:val="00051221"/>
    <w:rsid w:val="00051DFE"/>
    <w:rsid w:val="00052D26"/>
    <w:rsid w:val="00061D32"/>
    <w:rsid w:val="00061D99"/>
    <w:rsid w:val="00062130"/>
    <w:rsid w:val="0006613E"/>
    <w:rsid w:val="00070508"/>
    <w:rsid w:val="00076EE6"/>
    <w:rsid w:val="00077289"/>
    <w:rsid w:val="000839B9"/>
    <w:rsid w:val="00085B56"/>
    <w:rsid w:val="000870F4"/>
    <w:rsid w:val="000A0010"/>
    <w:rsid w:val="000A0C2B"/>
    <w:rsid w:val="000B579E"/>
    <w:rsid w:val="000B682D"/>
    <w:rsid w:val="000C0D49"/>
    <w:rsid w:val="000C11FA"/>
    <w:rsid w:val="000C3FD1"/>
    <w:rsid w:val="000C586B"/>
    <w:rsid w:val="000E3CE1"/>
    <w:rsid w:val="000E3E31"/>
    <w:rsid w:val="000F010E"/>
    <w:rsid w:val="000F177C"/>
    <w:rsid w:val="000F240D"/>
    <w:rsid w:val="000F740F"/>
    <w:rsid w:val="000F76B0"/>
    <w:rsid w:val="00120FFA"/>
    <w:rsid w:val="00137F56"/>
    <w:rsid w:val="00141442"/>
    <w:rsid w:val="00144684"/>
    <w:rsid w:val="00152194"/>
    <w:rsid w:val="00155561"/>
    <w:rsid w:val="00166C37"/>
    <w:rsid w:val="00170E97"/>
    <w:rsid w:val="00172FE9"/>
    <w:rsid w:val="001754DC"/>
    <w:rsid w:val="001808BB"/>
    <w:rsid w:val="0019642D"/>
    <w:rsid w:val="0019743E"/>
    <w:rsid w:val="00197AFD"/>
    <w:rsid w:val="001A181F"/>
    <w:rsid w:val="001A4DE9"/>
    <w:rsid w:val="001B08CB"/>
    <w:rsid w:val="001B2D8D"/>
    <w:rsid w:val="001B45BB"/>
    <w:rsid w:val="001B4C95"/>
    <w:rsid w:val="001B5B80"/>
    <w:rsid w:val="001B7D6B"/>
    <w:rsid w:val="001C440A"/>
    <w:rsid w:val="001C7683"/>
    <w:rsid w:val="001D48B8"/>
    <w:rsid w:val="001D6C5F"/>
    <w:rsid w:val="001E5FA3"/>
    <w:rsid w:val="00200104"/>
    <w:rsid w:val="00207661"/>
    <w:rsid w:val="00212825"/>
    <w:rsid w:val="00220C8F"/>
    <w:rsid w:val="00223B3A"/>
    <w:rsid w:val="00225480"/>
    <w:rsid w:val="00230260"/>
    <w:rsid w:val="0023346B"/>
    <w:rsid w:val="002467A2"/>
    <w:rsid w:val="00251DE9"/>
    <w:rsid w:val="00256E3D"/>
    <w:rsid w:val="00267E49"/>
    <w:rsid w:val="0027402F"/>
    <w:rsid w:val="00280854"/>
    <w:rsid w:val="00286871"/>
    <w:rsid w:val="002953A7"/>
    <w:rsid w:val="00295BAB"/>
    <w:rsid w:val="00297D6B"/>
    <w:rsid w:val="002A5ADF"/>
    <w:rsid w:val="002B2CBC"/>
    <w:rsid w:val="002D0AF6"/>
    <w:rsid w:val="002D160B"/>
    <w:rsid w:val="002D5D30"/>
    <w:rsid w:val="002E13B3"/>
    <w:rsid w:val="002E7417"/>
    <w:rsid w:val="002E7A41"/>
    <w:rsid w:val="002F09C5"/>
    <w:rsid w:val="002F39AC"/>
    <w:rsid w:val="002F42D6"/>
    <w:rsid w:val="00302C67"/>
    <w:rsid w:val="00320A3A"/>
    <w:rsid w:val="00326A0E"/>
    <w:rsid w:val="003270FB"/>
    <w:rsid w:val="003338DE"/>
    <w:rsid w:val="00334599"/>
    <w:rsid w:val="00335FC2"/>
    <w:rsid w:val="00346FA7"/>
    <w:rsid w:val="00352629"/>
    <w:rsid w:val="00360100"/>
    <w:rsid w:val="00362159"/>
    <w:rsid w:val="003633B1"/>
    <w:rsid w:val="00367480"/>
    <w:rsid w:val="00370FFF"/>
    <w:rsid w:val="003722CF"/>
    <w:rsid w:val="00377C34"/>
    <w:rsid w:val="0038369C"/>
    <w:rsid w:val="0038519D"/>
    <w:rsid w:val="00386B12"/>
    <w:rsid w:val="00391A4C"/>
    <w:rsid w:val="003A2771"/>
    <w:rsid w:val="003A4E55"/>
    <w:rsid w:val="003A790D"/>
    <w:rsid w:val="003B2884"/>
    <w:rsid w:val="003B45FD"/>
    <w:rsid w:val="003B5303"/>
    <w:rsid w:val="003C0CED"/>
    <w:rsid w:val="003C2F9A"/>
    <w:rsid w:val="003D6B91"/>
    <w:rsid w:val="003E41B6"/>
    <w:rsid w:val="003F1174"/>
    <w:rsid w:val="004002BF"/>
    <w:rsid w:val="004010CE"/>
    <w:rsid w:val="004013D5"/>
    <w:rsid w:val="004126AF"/>
    <w:rsid w:val="00416DC9"/>
    <w:rsid w:val="00430640"/>
    <w:rsid w:val="004308D5"/>
    <w:rsid w:val="00431EE0"/>
    <w:rsid w:val="0043244C"/>
    <w:rsid w:val="004358B5"/>
    <w:rsid w:val="00435F8A"/>
    <w:rsid w:val="00440110"/>
    <w:rsid w:val="00442C92"/>
    <w:rsid w:val="00450841"/>
    <w:rsid w:val="004514E2"/>
    <w:rsid w:val="00472D28"/>
    <w:rsid w:val="00473E52"/>
    <w:rsid w:val="00474969"/>
    <w:rsid w:val="0047584D"/>
    <w:rsid w:val="00477E68"/>
    <w:rsid w:val="004803C4"/>
    <w:rsid w:val="0048249C"/>
    <w:rsid w:val="0048519F"/>
    <w:rsid w:val="004859AE"/>
    <w:rsid w:val="0049294E"/>
    <w:rsid w:val="004950F4"/>
    <w:rsid w:val="004A0B31"/>
    <w:rsid w:val="004B4D26"/>
    <w:rsid w:val="004B769A"/>
    <w:rsid w:val="004C0FA0"/>
    <w:rsid w:val="004C4B5F"/>
    <w:rsid w:val="004D5186"/>
    <w:rsid w:val="004D58CD"/>
    <w:rsid w:val="004E124D"/>
    <w:rsid w:val="004E4A5F"/>
    <w:rsid w:val="004E72E1"/>
    <w:rsid w:val="004F27DC"/>
    <w:rsid w:val="005003D7"/>
    <w:rsid w:val="00502BC8"/>
    <w:rsid w:val="00510397"/>
    <w:rsid w:val="00532A42"/>
    <w:rsid w:val="00532DD0"/>
    <w:rsid w:val="005331C9"/>
    <w:rsid w:val="00545E3C"/>
    <w:rsid w:val="00546342"/>
    <w:rsid w:val="00547900"/>
    <w:rsid w:val="00551411"/>
    <w:rsid w:val="00566E0E"/>
    <w:rsid w:val="00570C9B"/>
    <w:rsid w:val="0057157D"/>
    <w:rsid w:val="00577A16"/>
    <w:rsid w:val="0058502B"/>
    <w:rsid w:val="00595712"/>
    <w:rsid w:val="005A63C6"/>
    <w:rsid w:val="005A6C30"/>
    <w:rsid w:val="005B4F58"/>
    <w:rsid w:val="005B6D70"/>
    <w:rsid w:val="005C00ED"/>
    <w:rsid w:val="005C51A2"/>
    <w:rsid w:val="005C637F"/>
    <w:rsid w:val="005C7517"/>
    <w:rsid w:val="005C7AED"/>
    <w:rsid w:val="00601800"/>
    <w:rsid w:val="00601CC1"/>
    <w:rsid w:val="00601D4F"/>
    <w:rsid w:val="00601F3F"/>
    <w:rsid w:val="00613757"/>
    <w:rsid w:val="006159F7"/>
    <w:rsid w:val="00615AA1"/>
    <w:rsid w:val="0063074F"/>
    <w:rsid w:val="00633C59"/>
    <w:rsid w:val="0064131F"/>
    <w:rsid w:val="006416EF"/>
    <w:rsid w:val="00643685"/>
    <w:rsid w:val="006513A1"/>
    <w:rsid w:val="006571F8"/>
    <w:rsid w:val="00657437"/>
    <w:rsid w:val="00657614"/>
    <w:rsid w:val="00664513"/>
    <w:rsid w:val="0066633C"/>
    <w:rsid w:val="00667C84"/>
    <w:rsid w:val="00681E40"/>
    <w:rsid w:val="00682B7B"/>
    <w:rsid w:val="0068348C"/>
    <w:rsid w:val="006849F9"/>
    <w:rsid w:val="00684DA3"/>
    <w:rsid w:val="0068570D"/>
    <w:rsid w:val="006A0B7F"/>
    <w:rsid w:val="006A6E32"/>
    <w:rsid w:val="006C099E"/>
    <w:rsid w:val="006D7562"/>
    <w:rsid w:val="006E5355"/>
    <w:rsid w:val="006F2603"/>
    <w:rsid w:val="006F36E2"/>
    <w:rsid w:val="006F4208"/>
    <w:rsid w:val="006F495A"/>
    <w:rsid w:val="006F717E"/>
    <w:rsid w:val="006F7739"/>
    <w:rsid w:val="007156D9"/>
    <w:rsid w:val="00716D17"/>
    <w:rsid w:val="00717BEC"/>
    <w:rsid w:val="007202AA"/>
    <w:rsid w:val="0072362D"/>
    <w:rsid w:val="00725CFA"/>
    <w:rsid w:val="00726AD0"/>
    <w:rsid w:val="00733B7A"/>
    <w:rsid w:val="00734E5D"/>
    <w:rsid w:val="00734F70"/>
    <w:rsid w:val="00741059"/>
    <w:rsid w:val="00770D5C"/>
    <w:rsid w:val="00780E34"/>
    <w:rsid w:val="007929B5"/>
    <w:rsid w:val="00793A4A"/>
    <w:rsid w:val="00794D09"/>
    <w:rsid w:val="00794EE7"/>
    <w:rsid w:val="00797C6B"/>
    <w:rsid w:val="007A3B0E"/>
    <w:rsid w:val="007B0A39"/>
    <w:rsid w:val="007B0D6E"/>
    <w:rsid w:val="007B3830"/>
    <w:rsid w:val="007B42FC"/>
    <w:rsid w:val="007B7267"/>
    <w:rsid w:val="007C3955"/>
    <w:rsid w:val="007D6F14"/>
    <w:rsid w:val="007E0A88"/>
    <w:rsid w:val="007E3041"/>
    <w:rsid w:val="007F14B4"/>
    <w:rsid w:val="007F2795"/>
    <w:rsid w:val="007F4972"/>
    <w:rsid w:val="007F7170"/>
    <w:rsid w:val="0080148F"/>
    <w:rsid w:val="008027DA"/>
    <w:rsid w:val="00810043"/>
    <w:rsid w:val="00815F4F"/>
    <w:rsid w:val="00820745"/>
    <w:rsid w:val="00821453"/>
    <w:rsid w:val="00826049"/>
    <w:rsid w:val="008270DD"/>
    <w:rsid w:val="008374BE"/>
    <w:rsid w:val="00840CF7"/>
    <w:rsid w:val="0084300D"/>
    <w:rsid w:val="00845DB3"/>
    <w:rsid w:val="008600EB"/>
    <w:rsid w:val="00861025"/>
    <w:rsid w:val="00877CB5"/>
    <w:rsid w:val="00891CDC"/>
    <w:rsid w:val="008A474E"/>
    <w:rsid w:val="008A67A1"/>
    <w:rsid w:val="008B0CAF"/>
    <w:rsid w:val="008B42BB"/>
    <w:rsid w:val="008B52FA"/>
    <w:rsid w:val="008C0087"/>
    <w:rsid w:val="008C0A65"/>
    <w:rsid w:val="008C6F1F"/>
    <w:rsid w:val="008D57A3"/>
    <w:rsid w:val="008D6916"/>
    <w:rsid w:val="008E25F8"/>
    <w:rsid w:val="008F5678"/>
    <w:rsid w:val="008F5878"/>
    <w:rsid w:val="00900F19"/>
    <w:rsid w:val="00905C59"/>
    <w:rsid w:val="00910783"/>
    <w:rsid w:val="00912FFC"/>
    <w:rsid w:val="00916A24"/>
    <w:rsid w:val="009217C0"/>
    <w:rsid w:val="009311CC"/>
    <w:rsid w:val="0093563F"/>
    <w:rsid w:val="00940742"/>
    <w:rsid w:val="00946808"/>
    <w:rsid w:val="0095647C"/>
    <w:rsid w:val="009702A3"/>
    <w:rsid w:val="00970FB1"/>
    <w:rsid w:val="0097358B"/>
    <w:rsid w:val="009755FB"/>
    <w:rsid w:val="009762F7"/>
    <w:rsid w:val="00981855"/>
    <w:rsid w:val="0098267E"/>
    <w:rsid w:val="00990B7A"/>
    <w:rsid w:val="00990D80"/>
    <w:rsid w:val="009911E5"/>
    <w:rsid w:val="009A0525"/>
    <w:rsid w:val="009A5CE7"/>
    <w:rsid w:val="009B0047"/>
    <w:rsid w:val="009B7B20"/>
    <w:rsid w:val="009C0B9D"/>
    <w:rsid w:val="009D7E4D"/>
    <w:rsid w:val="009E3E42"/>
    <w:rsid w:val="009F7A1B"/>
    <w:rsid w:val="00A03389"/>
    <w:rsid w:val="00A049C3"/>
    <w:rsid w:val="00A0784D"/>
    <w:rsid w:val="00A07A95"/>
    <w:rsid w:val="00A17632"/>
    <w:rsid w:val="00A17C15"/>
    <w:rsid w:val="00A206B2"/>
    <w:rsid w:val="00A244E8"/>
    <w:rsid w:val="00A35629"/>
    <w:rsid w:val="00A35C4C"/>
    <w:rsid w:val="00A40032"/>
    <w:rsid w:val="00A41618"/>
    <w:rsid w:val="00A420BF"/>
    <w:rsid w:val="00A42AC2"/>
    <w:rsid w:val="00A53F5C"/>
    <w:rsid w:val="00A56301"/>
    <w:rsid w:val="00A57050"/>
    <w:rsid w:val="00A571E3"/>
    <w:rsid w:val="00A639C9"/>
    <w:rsid w:val="00A64D09"/>
    <w:rsid w:val="00A67105"/>
    <w:rsid w:val="00A679E6"/>
    <w:rsid w:val="00A67DEA"/>
    <w:rsid w:val="00A87C18"/>
    <w:rsid w:val="00A902DC"/>
    <w:rsid w:val="00A961EF"/>
    <w:rsid w:val="00A973D7"/>
    <w:rsid w:val="00AA0453"/>
    <w:rsid w:val="00AA1021"/>
    <w:rsid w:val="00AA17E4"/>
    <w:rsid w:val="00AA2A7F"/>
    <w:rsid w:val="00AA7487"/>
    <w:rsid w:val="00AC0738"/>
    <w:rsid w:val="00AD05FD"/>
    <w:rsid w:val="00AD2DAE"/>
    <w:rsid w:val="00AD2F6C"/>
    <w:rsid w:val="00AD40E4"/>
    <w:rsid w:val="00AD45AC"/>
    <w:rsid w:val="00AD4DA1"/>
    <w:rsid w:val="00AD68CE"/>
    <w:rsid w:val="00AD7DFD"/>
    <w:rsid w:val="00AE2268"/>
    <w:rsid w:val="00AE4E18"/>
    <w:rsid w:val="00AF213F"/>
    <w:rsid w:val="00AF670D"/>
    <w:rsid w:val="00B01F54"/>
    <w:rsid w:val="00B03E5A"/>
    <w:rsid w:val="00B04E0B"/>
    <w:rsid w:val="00B0770E"/>
    <w:rsid w:val="00B25658"/>
    <w:rsid w:val="00B266E6"/>
    <w:rsid w:val="00B34A1E"/>
    <w:rsid w:val="00B4550A"/>
    <w:rsid w:val="00B47224"/>
    <w:rsid w:val="00B51A10"/>
    <w:rsid w:val="00B52A82"/>
    <w:rsid w:val="00B54713"/>
    <w:rsid w:val="00B5511F"/>
    <w:rsid w:val="00B57ECE"/>
    <w:rsid w:val="00B6215E"/>
    <w:rsid w:val="00B64D92"/>
    <w:rsid w:val="00B6715D"/>
    <w:rsid w:val="00BB50B0"/>
    <w:rsid w:val="00BC1A89"/>
    <w:rsid w:val="00BC51EC"/>
    <w:rsid w:val="00BD6992"/>
    <w:rsid w:val="00BE4724"/>
    <w:rsid w:val="00BE7A10"/>
    <w:rsid w:val="00BF247B"/>
    <w:rsid w:val="00BF6353"/>
    <w:rsid w:val="00C01D3A"/>
    <w:rsid w:val="00C03038"/>
    <w:rsid w:val="00C04F4B"/>
    <w:rsid w:val="00C11FC2"/>
    <w:rsid w:val="00C12890"/>
    <w:rsid w:val="00C1529C"/>
    <w:rsid w:val="00C23FA7"/>
    <w:rsid w:val="00C24D57"/>
    <w:rsid w:val="00C301A5"/>
    <w:rsid w:val="00C34086"/>
    <w:rsid w:val="00C55079"/>
    <w:rsid w:val="00C62E1E"/>
    <w:rsid w:val="00C65654"/>
    <w:rsid w:val="00C665EE"/>
    <w:rsid w:val="00C841DB"/>
    <w:rsid w:val="00C84F82"/>
    <w:rsid w:val="00C85EF9"/>
    <w:rsid w:val="00C86418"/>
    <w:rsid w:val="00CB3E88"/>
    <w:rsid w:val="00CB6F8C"/>
    <w:rsid w:val="00CC1E51"/>
    <w:rsid w:val="00CC260C"/>
    <w:rsid w:val="00CC36F3"/>
    <w:rsid w:val="00CC6A53"/>
    <w:rsid w:val="00CD13BF"/>
    <w:rsid w:val="00CD1764"/>
    <w:rsid w:val="00CE4C5A"/>
    <w:rsid w:val="00CE69F7"/>
    <w:rsid w:val="00CF09DE"/>
    <w:rsid w:val="00CF1618"/>
    <w:rsid w:val="00CF1DD4"/>
    <w:rsid w:val="00CF1F38"/>
    <w:rsid w:val="00CF2F23"/>
    <w:rsid w:val="00CF5B86"/>
    <w:rsid w:val="00CF6F85"/>
    <w:rsid w:val="00D10ED1"/>
    <w:rsid w:val="00D177FC"/>
    <w:rsid w:val="00D30850"/>
    <w:rsid w:val="00D423AE"/>
    <w:rsid w:val="00D43294"/>
    <w:rsid w:val="00D508EE"/>
    <w:rsid w:val="00D510D9"/>
    <w:rsid w:val="00D51695"/>
    <w:rsid w:val="00D51FEC"/>
    <w:rsid w:val="00D53BDD"/>
    <w:rsid w:val="00D62BD3"/>
    <w:rsid w:val="00D71E43"/>
    <w:rsid w:val="00D728CC"/>
    <w:rsid w:val="00D738BF"/>
    <w:rsid w:val="00D80F67"/>
    <w:rsid w:val="00D8116C"/>
    <w:rsid w:val="00D8190B"/>
    <w:rsid w:val="00D833EF"/>
    <w:rsid w:val="00D841FA"/>
    <w:rsid w:val="00D85FF4"/>
    <w:rsid w:val="00D90E6F"/>
    <w:rsid w:val="00D911A8"/>
    <w:rsid w:val="00DA08A8"/>
    <w:rsid w:val="00DA2766"/>
    <w:rsid w:val="00DA327B"/>
    <w:rsid w:val="00DC1BF6"/>
    <w:rsid w:val="00DC5A99"/>
    <w:rsid w:val="00DD5DD3"/>
    <w:rsid w:val="00DD6F63"/>
    <w:rsid w:val="00DE22BE"/>
    <w:rsid w:val="00DE60D6"/>
    <w:rsid w:val="00DE6B41"/>
    <w:rsid w:val="00DF0B45"/>
    <w:rsid w:val="00E00F9A"/>
    <w:rsid w:val="00E02765"/>
    <w:rsid w:val="00E02F6C"/>
    <w:rsid w:val="00E037E8"/>
    <w:rsid w:val="00E114A3"/>
    <w:rsid w:val="00E1719D"/>
    <w:rsid w:val="00E23653"/>
    <w:rsid w:val="00E25EF6"/>
    <w:rsid w:val="00E26E75"/>
    <w:rsid w:val="00E316CA"/>
    <w:rsid w:val="00E41949"/>
    <w:rsid w:val="00E41A45"/>
    <w:rsid w:val="00E43433"/>
    <w:rsid w:val="00E43E34"/>
    <w:rsid w:val="00E44C91"/>
    <w:rsid w:val="00E508C1"/>
    <w:rsid w:val="00E51B17"/>
    <w:rsid w:val="00E60C2A"/>
    <w:rsid w:val="00E644FF"/>
    <w:rsid w:val="00E737DD"/>
    <w:rsid w:val="00E74D94"/>
    <w:rsid w:val="00E8721C"/>
    <w:rsid w:val="00E9388A"/>
    <w:rsid w:val="00E974B9"/>
    <w:rsid w:val="00EA1744"/>
    <w:rsid w:val="00EA275F"/>
    <w:rsid w:val="00EB3E10"/>
    <w:rsid w:val="00EB7AD2"/>
    <w:rsid w:val="00EC07D8"/>
    <w:rsid w:val="00ED391B"/>
    <w:rsid w:val="00EE0A4F"/>
    <w:rsid w:val="00EE1F56"/>
    <w:rsid w:val="00EE308D"/>
    <w:rsid w:val="00EE4771"/>
    <w:rsid w:val="00EF251A"/>
    <w:rsid w:val="00EF300A"/>
    <w:rsid w:val="00EF310A"/>
    <w:rsid w:val="00EF4637"/>
    <w:rsid w:val="00F038D5"/>
    <w:rsid w:val="00F053CD"/>
    <w:rsid w:val="00F07D8B"/>
    <w:rsid w:val="00F12EE0"/>
    <w:rsid w:val="00F15DF1"/>
    <w:rsid w:val="00F31E67"/>
    <w:rsid w:val="00F322C2"/>
    <w:rsid w:val="00F35118"/>
    <w:rsid w:val="00F3773A"/>
    <w:rsid w:val="00F41229"/>
    <w:rsid w:val="00F54449"/>
    <w:rsid w:val="00F5676C"/>
    <w:rsid w:val="00F570AB"/>
    <w:rsid w:val="00F574A4"/>
    <w:rsid w:val="00F6078E"/>
    <w:rsid w:val="00F620D1"/>
    <w:rsid w:val="00F70D05"/>
    <w:rsid w:val="00F72289"/>
    <w:rsid w:val="00F76DB5"/>
    <w:rsid w:val="00F849DC"/>
    <w:rsid w:val="00F85CCC"/>
    <w:rsid w:val="00FA5094"/>
    <w:rsid w:val="00FB34C6"/>
    <w:rsid w:val="00FB68E6"/>
    <w:rsid w:val="00FD3428"/>
    <w:rsid w:val="0A2D4350"/>
    <w:rsid w:val="0B8F55FD"/>
    <w:rsid w:val="1376C9E1"/>
    <w:rsid w:val="1BF21B01"/>
    <w:rsid w:val="1F100DDE"/>
    <w:rsid w:val="22C0410D"/>
    <w:rsid w:val="2375D9EE"/>
    <w:rsid w:val="25638661"/>
    <w:rsid w:val="28F9E267"/>
    <w:rsid w:val="2AF89680"/>
    <w:rsid w:val="2D48F9DE"/>
    <w:rsid w:val="32DD926E"/>
    <w:rsid w:val="48D956E2"/>
    <w:rsid w:val="4A7995A7"/>
    <w:rsid w:val="4BC22FA3"/>
    <w:rsid w:val="53317D68"/>
    <w:rsid w:val="5EE1F19C"/>
    <w:rsid w:val="6731DCDD"/>
    <w:rsid w:val="73AB6555"/>
    <w:rsid w:val="797C433A"/>
    <w:rsid w:val="7FD32B2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AFE100"/>
  <w15:chartTrackingRefBased/>
  <w15:docId w15:val="{CFF45018-7526-44D5-AEFD-5AFF13B7D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89" w:qFormat="1"/>
    <w:lsdException w:name="Emphasis" w:semiHidden="1" w:uiPriority="8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semiHidden="1" w:uiPriority="89" w:qFormat="1"/>
    <w:lsdException w:name="Intense Quote" w:uiPriority="8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89" w:qFormat="1"/>
    <w:lsdException w:name="Intense Emphasis" w:uiPriority="89" w:qFormat="1"/>
    <w:lsdException w:name="Subtle Reference" w:uiPriority="89" w:qFormat="1"/>
    <w:lsdException w:name="Intense Reference" w:uiPriority="89" w:qFormat="1"/>
    <w:lsdException w:name="Book Title" w:semiHidden="1" w:uiPriority="8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02F"/>
    <w:pPr>
      <w:spacing w:after="120" w:line="264" w:lineRule="auto"/>
    </w:pPr>
  </w:style>
  <w:style w:type="paragraph" w:styleId="Heading1">
    <w:name w:val="heading 1"/>
    <w:basedOn w:val="Normal"/>
    <w:next w:val="Normal"/>
    <w:link w:val="Heading1Char"/>
    <w:uiPriority w:val="9"/>
    <w:qFormat/>
    <w:rsid w:val="000211B5"/>
    <w:pPr>
      <w:keepNext/>
      <w:spacing w:line="240" w:lineRule="auto"/>
      <w:outlineLvl w:val="0"/>
    </w:pPr>
    <w:rPr>
      <w:rFonts w:cs="Arial"/>
      <w:b/>
      <w:bCs/>
      <w:caps/>
      <w:sz w:val="28"/>
      <w:szCs w:val="28"/>
    </w:rPr>
  </w:style>
  <w:style w:type="paragraph" w:styleId="Heading2">
    <w:name w:val="heading 2"/>
    <w:basedOn w:val="Normal"/>
    <w:next w:val="Normal"/>
    <w:link w:val="Heading2Char"/>
    <w:uiPriority w:val="2"/>
    <w:qFormat/>
    <w:rsid w:val="00200104"/>
    <w:pPr>
      <w:keepNext/>
      <w:spacing w:line="240" w:lineRule="auto"/>
      <w:outlineLvl w:val="1"/>
    </w:pPr>
    <w:rPr>
      <w:rFonts w:cs="Arial"/>
      <w:b/>
      <w:bCs/>
      <w:sz w:val="24"/>
      <w:szCs w:val="26"/>
    </w:rPr>
  </w:style>
  <w:style w:type="paragraph" w:styleId="Heading3">
    <w:name w:val="heading 3"/>
    <w:basedOn w:val="Normal"/>
    <w:next w:val="Normal"/>
    <w:link w:val="Heading3Char"/>
    <w:uiPriority w:val="2"/>
    <w:qFormat/>
    <w:rsid w:val="00200104"/>
    <w:pPr>
      <w:keepNext/>
      <w:spacing w:line="240" w:lineRule="auto"/>
      <w:outlineLvl w:val="2"/>
    </w:pPr>
    <w:rPr>
      <w:rFonts w:cs="Arial"/>
      <w:b/>
      <w:bCs/>
      <w:szCs w:val="24"/>
    </w:rPr>
  </w:style>
  <w:style w:type="paragraph" w:styleId="Heading4">
    <w:name w:val="heading 4"/>
    <w:basedOn w:val="Normal"/>
    <w:next w:val="Normal"/>
    <w:link w:val="Heading4Char"/>
    <w:uiPriority w:val="2"/>
    <w:qFormat/>
    <w:rsid w:val="00200104"/>
    <w:pPr>
      <w:keepNext/>
      <w:spacing w:before="120" w:line="240" w:lineRule="auto"/>
      <w:outlineLvl w:val="3"/>
    </w:pPr>
    <w:rPr>
      <w:rFonts w:eastAsiaTheme="majorEastAsia" w:cstheme="majorBidi"/>
      <w:b/>
      <w:bCs/>
      <w:i/>
      <w:iCs/>
      <w:szCs w:val="24"/>
    </w:rPr>
  </w:style>
  <w:style w:type="paragraph" w:styleId="Heading5">
    <w:name w:val="heading 5"/>
    <w:basedOn w:val="Normal"/>
    <w:next w:val="Normal"/>
    <w:link w:val="Heading5Char"/>
    <w:uiPriority w:val="9"/>
    <w:semiHidden/>
    <w:unhideWhenUsed/>
    <w:qFormat/>
    <w:rsid w:val="00FB34C6"/>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FB34C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B34C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B34C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B34C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AELTC">
    <w:name w:val="AELTC"/>
    <w:basedOn w:val="TableNormal"/>
    <w:rsid w:val="0001299F"/>
    <w:rPr>
      <w:lang w:eastAsia="en-GB"/>
    </w:rPr>
    <w:tblP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tblCellMar>
    </w:tblPr>
    <w:trPr>
      <w:tblHeader/>
    </w:trPr>
  </w:style>
  <w:style w:type="numbering" w:customStyle="1" w:styleId="AELTCList">
    <w:name w:val="AELTC List"/>
    <w:basedOn w:val="NoList"/>
    <w:uiPriority w:val="99"/>
    <w:rsid w:val="0001299F"/>
    <w:pPr>
      <w:numPr>
        <w:numId w:val="3"/>
      </w:numPr>
    </w:pPr>
  </w:style>
  <w:style w:type="paragraph" w:customStyle="1" w:styleId="Attendees">
    <w:name w:val="Attendees"/>
    <w:basedOn w:val="Normal"/>
    <w:uiPriority w:val="99"/>
    <w:rsid w:val="001A4DE9"/>
    <w:pPr>
      <w:spacing w:after="0" w:line="240" w:lineRule="auto"/>
    </w:pPr>
    <w:rPr>
      <w:sz w:val="18"/>
    </w:rPr>
  </w:style>
  <w:style w:type="paragraph" w:styleId="BalloonText">
    <w:name w:val="Balloon Text"/>
    <w:basedOn w:val="Normal"/>
    <w:link w:val="BalloonTextChar"/>
    <w:uiPriority w:val="99"/>
    <w:semiHidden/>
    <w:rsid w:val="0001299F"/>
    <w:rPr>
      <w:rFonts w:ascii="Tahoma" w:hAnsi="Tahoma" w:cs="Tahoma"/>
      <w:sz w:val="16"/>
      <w:szCs w:val="16"/>
    </w:rPr>
  </w:style>
  <w:style w:type="character" w:customStyle="1" w:styleId="BalloonTextChar">
    <w:name w:val="Balloon Text Char"/>
    <w:basedOn w:val="DefaultParagraphFont"/>
    <w:link w:val="BalloonText"/>
    <w:uiPriority w:val="99"/>
    <w:semiHidden/>
    <w:rsid w:val="00AD2DAE"/>
    <w:rPr>
      <w:rFonts w:ascii="Tahoma" w:hAnsi="Tahoma" w:cs="Tahoma"/>
      <w:sz w:val="16"/>
      <w:szCs w:val="16"/>
      <w:lang w:eastAsia="en-GB"/>
    </w:rPr>
  </w:style>
  <w:style w:type="character" w:customStyle="1" w:styleId="Bold">
    <w:name w:val="Bold"/>
    <w:basedOn w:val="DefaultParagraphFont"/>
    <w:qFormat/>
    <w:rsid w:val="006159F7"/>
    <w:rPr>
      <w:b/>
    </w:rPr>
  </w:style>
  <w:style w:type="paragraph" w:customStyle="1" w:styleId="Bullet">
    <w:name w:val="Bullet"/>
    <w:basedOn w:val="ListBullet"/>
    <w:uiPriority w:val="1"/>
    <w:qFormat/>
    <w:rsid w:val="00200104"/>
    <w:pPr>
      <w:numPr>
        <w:numId w:val="4"/>
      </w:numPr>
      <w:contextualSpacing w:val="0"/>
    </w:pPr>
  </w:style>
  <w:style w:type="paragraph" w:styleId="ListBullet">
    <w:name w:val="List Bullet"/>
    <w:basedOn w:val="Normal"/>
    <w:uiPriority w:val="99"/>
    <w:semiHidden/>
    <w:unhideWhenUsed/>
    <w:rsid w:val="00F574A4"/>
    <w:pPr>
      <w:numPr>
        <w:numId w:val="6"/>
      </w:numPr>
      <w:contextualSpacing/>
    </w:pPr>
  </w:style>
  <w:style w:type="character" w:styleId="CommentReference">
    <w:name w:val="annotation reference"/>
    <w:uiPriority w:val="99"/>
    <w:semiHidden/>
    <w:rsid w:val="00200104"/>
    <w:rPr>
      <w:sz w:val="16"/>
      <w:szCs w:val="16"/>
    </w:rPr>
  </w:style>
  <w:style w:type="paragraph" w:styleId="CommentText">
    <w:name w:val="annotation text"/>
    <w:basedOn w:val="Normal"/>
    <w:link w:val="CommentTextChar"/>
    <w:uiPriority w:val="99"/>
    <w:semiHidden/>
    <w:rsid w:val="00200104"/>
  </w:style>
  <w:style w:type="character" w:customStyle="1" w:styleId="CommentTextChar">
    <w:name w:val="Comment Text Char"/>
    <w:basedOn w:val="DefaultParagraphFont"/>
    <w:link w:val="CommentText"/>
    <w:uiPriority w:val="99"/>
    <w:semiHidden/>
    <w:rsid w:val="00AD2DAE"/>
    <w:rPr>
      <w:rFonts w:ascii="Arial" w:hAnsi="Arial"/>
      <w:b w:val="0"/>
      <w:szCs w:val="20"/>
      <w:lang w:eastAsia="en-GB"/>
    </w:rPr>
  </w:style>
  <w:style w:type="paragraph" w:styleId="CommentSubject">
    <w:name w:val="annotation subject"/>
    <w:basedOn w:val="CommentText"/>
    <w:next w:val="CommentText"/>
    <w:link w:val="CommentSubjectChar"/>
    <w:uiPriority w:val="99"/>
    <w:semiHidden/>
    <w:rsid w:val="00200104"/>
    <w:rPr>
      <w:bCs/>
    </w:rPr>
  </w:style>
  <w:style w:type="character" w:customStyle="1" w:styleId="CommentSubjectChar">
    <w:name w:val="Comment Subject Char"/>
    <w:basedOn w:val="CommentTextChar"/>
    <w:link w:val="CommentSubject"/>
    <w:uiPriority w:val="99"/>
    <w:semiHidden/>
    <w:rsid w:val="00AD2DAE"/>
    <w:rPr>
      <w:rFonts w:ascii="Arial" w:hAnsi="Arial"/>
      <w:b w:val="0"/>
      <w:bCs/>
      <w:szCs w:val="20"/>
      <w:lang w:eastAsia="en-GB"/>
    </w:rPr>
  </w:style>
  <w:style w:type="paragraph" w:customStyle="1" w:styleId="Coversubtitle">
    <w:name w:val="Cover subtitle"/>
    <w:basedOn w:val="Normal"/>
    <w:uiPriority w:val="89"/>
    <w:semiHidden/>
    <w:qFormat/>
    <w:rsid w:val="00200104"/>
    <w:pPr>
      <w:suppressAutoHyphens/>
      <w:spacing w:before="1920" w:after="60"/>
    </w:pPr>
    <w:rPr>
      <w:color w:val="FFFFFF" w:themeColor="background1"/>
      <w:spacing w:val="-2"/>
      <w:sz w:val="32"/>
    </w:rPr>
  </w:style>
  <w:style w:type="paragraph" w:styleId="Title">
    <w:name w:val="Title"/>
    <w:basedOn w:val="Normal"/>
    <w:next w:val="Normal"/>
    <w:link w:val="TitleChar"/>
    <w:uiPriority w:val="10"/>
    <w:qFormat/>
    <w:rsid w:val="00200104"/>
    <w:pPr>
      <w:spacing w:after="0" w:line="240" w:lineRule="auto"/>
      <w:jc w:val="right"/>
    </w:pPr>
    <w:rPr>
      <w:b/>
      <w:caps/>
      <w:sz w:val="32"/>
      <w:szCs w:val="52"/>
    </w:rPr>
  </w:style>
  <w:style w:type="character" w:customStyle="1" w:styleId="TitleChar">
    <w:name w:val="Title Char"/>
    <w:basedOn w:val="DefaultParagraphFont"/>
    <w:link w:val="Title"/>
    <w:uiPriority w:val="5"/>
    <w:rsid w:val="00166C37"/>
    <w:rPr>
      <w:rFonts w:ascii="Arial" w:hAnsi="Arial"/>
      <w:caps/>
      <w:sz w:val="32"/>
      <w:szCs w:val="52"/>
      <w:lang w:eastAsia="en-GB"/>
    </w:rPr>
  </w:style>
  <w:style w:type="paragraph" w:customStyle="1" w:styleId="Covertitle">
    <w:name w:val="Cover title"/>
    <w:basedOn w:val="Title"/>
    <w:uiPriority w:val="99"/>
    <w:unhideWhenUsed/>
    <w:qFormat/>
    <w:rsid w:val="00200104"/>
    <w:pPr>
      <w:suppressAutoHyphens/>
      <w:spacing w:line="312" w:lineRule="auto"/>
    </w:pPr>
    <w:rPr>
      <w:rFonts w:eastAsiaTheme="majorEastAsia" w:cstheme="majorBidi"/>
      <w:caps w:val="0"/>
      <w:spacing w:val="5"/>
      <w:kern w:val="28"/>
      <w:sz w:val="40"/>
    </w:rPr>
  </w:style>
  <w:style w:type="paragraph" w:styleId="DocumentMap">
    <w:name w:val="Document Map"/>
    <w:basedOn w:val="Normal"/>
    <w:link w:val="DocumentMapChar"/>
    <w:uiPriority w:val="99"/>
    <w:semiHidden/>
    <w:unhideWhenUsed/>
    <w:rsid w:val="00200104"/>
    <w:pPr>
      <w:spacing w:line="240" w:lineRule="auto"/>
    </w:pPr>
    <w:rPr>
      <w:rFonts w:ascii="Arial Narrow" w:hAnsi="Arial Narrow" w:cs="Tahoma"/>
      <w:sz w:val="16"/>
      <w:szCs w:val="16"/>
    </w:rPr>
  </w:style>
  <w:style w:type="character" w:customStyle="1" w:styleId="DocumentMapChar">
    <w:name w:val="Document Map Char"/>
    <w:basedOn w:val="DefaultParagraphFont"/>
    <w:link w:val="DocumentMap"/>
    <w:uiPriority w:val="99"/>
    <w:semiHidden/>
    <w:rsid w:val="00AD2DAE"/>
    <w:rPr>
      <w:rFonts w:ascii="Arial Narrow" w:hAnsi="Arial Narrow" w:cs="Tahoma"/>
      <w:b w:val="0"/>
      <w:sz w:val="16"/>
      <w:szCs w:val="16"/>
      <w:lang w:eastAsia="en-GB"/>
    </w:rPr>
  </w:style>
  <w:style w:type="paragraph" w:styleId="Footer">
    <w:name w:val="footer"/>
    <w:basedOn w:val="Normal"/>
    <w:link w:val="FooterChar"/>
    <w:uiPriority w:val="99"/>
    <w:unhideWhenUsed/>
    <w:rsid w:val="00200104"/>
    <w:pPr>
      <w:tabs>
        <w:tab w:val="center" w:pos="4678"/>
        <w:tab w:val="right" w:pos="9072"/>
      </w:tabs>
      <w:spacing w:after="0" w:line="240" w:lineRule="auto"/>
    </w:pPr>
    <w:rPr>
      <w:noProof/>
      <w:sz w:val="16"/>
    </w:rPr>
  </w:style>
  <w:style w:type="character" w:customStyle="1" w:styleId="FooterChar">
    <w:name w:val="Footer Char"/>
    <w:basedOn w:val="DefaultParagraphFont"/>
    <w:link w:val="Footer"/>
    <w:uiPriority w:val="99"/>
    <w:rsid w:val="004B4D26"/>
    <w:rPr>
      <w:noProof/>
      <w:sz w:val="16"/>
      <w:lang w:eastAsia="en-GB"/>
    </w:rPr>
  </w:style>
  <w:style w:type="paragraph" w:customStyle="1" w:styleId="DocumentName">
    <w:name w:val="DocumentName"/>
    <w:basedOn w:val="Footer"/>
    <w:uiPriority w:val="99"/>
    <w:semiHidden/>
    <w:qFormat/>
    <w:rsid w:val="00200104"/>
    <w:rPr>
      <w:color w:val="808080" w:themeColor="background1" w:themeShade="80"/>
    </w:rPr>
  </w:style>
  <w:style w:type="character" w:customStyle="1" w:styleId="Heading1Char">
    <w:name w:val="Heading 1 Char"/>
    <w:link w:val="Heading1"/>
    <w:uiPriority w:val="9"/>
    <w:rsid w:val="000211B5"/>
    <w:rPr>
      <w:rFonts w:cs="Arial"/>
      <w:b/>
      <w:bCs/>
      <w:caps/>
      <w:sz w:val="28"/>
      <w:szCs w:val="28"/>
    </w:rPr>
  </w:style>
  <w:style w:type="character" w:customStyle="1" w:styleId="Heading2Char">
    <w:name w:val="Heading 2 Char"/>
    <w:link w:val="Heading2"/>
    <w:uiPriority w:val="2"/>
    <w:rsid w:val="00166C37"/>
    <w:rPr>
      <w:rFonts w:ascii="Arial" w:hAnsi="Arial" w:cs="Arial"/>
      <w:bCs/>
      <w:sz w:val="24"/>
      <w:szCs w:val="26"/>
    </w:rPr>
  </w:style>
  <w:style w:type="character" w:customStyle="1" w:styleId="Heading3Char">
    <w:name w:val="Heading 3 Char"/>
    <w:link w:val="Heading3"/>
    <w:uiPriority w:val="2"/>
    <w:rsid w:val="00166C37"/>
    <w:rPr>
      <w:rFonts w:ascii="Arial" w:hAnsi="Arial" w:cs="Arial"/>
      <w:bCs/>
      <w:szCs w:val="24"/>
    </w:rPr>
  </w:style>
  <w:style w:type="character" w:customStyle="1" w:styleId="FileAndPath">
    <w:name w:val="FileAndPath"/>
    <w:basedOn w:val="DefaultParagraphFont"/>
    <w:uiPriority w:val="1"/>
    <w:semiHidden/>
    <w:qFormat/>
    <w:rsid w:val="00200104"/>
    <w:rPr>
      <w:sz w:val="12"/>
    </w:rPr>
  </w:style>
  <w:style w:type="paragraph" w:customStyle="1" w:styleId="FirstHeader">
    <w:name w:val="FirstHeader"/>
    <w:basedOn w:val="Normal"/>
    <w:uiPriority w:val="10"/>
    <w:semiHidden/>
    <w:qFormat/>
    <w:rsid w:val="001B08CB"/>
    <w:pPr>
      <w:spacing w:after="0" w:line="240" w:lineRule="auto"/>
    </w:pPr>
    <w:rPr>
      <w:noProof/>
    </w:rPr>
  </w:style>
  <w:style w:type="paragraph" w:customStyle="1" w:styleId="FooterInfo">
    <w:name w:val="Footer Info"/>
    <w:basedOn w:val="Normal"/>
    <w:uiPriority w:val="99"/>
    <w:semiHidden/>
    <w:qFormat/>
    <w:rsid w:val="00200104"/>
    <w:pPr>
      <w:jc w:val="center"/>
    </w:pPr>
    <w:rPr>
      <w:rFonts w:ascii="Arial Narrow" w:hAnsi="Arial Narrow"/>
      <w:sz w:val="16"/>
      <w:szCs w:val="16"/>
    </w:rPr>
  </w:style>
  <w:style w:type="character" w:customStyle="1" w:styleId="FooterPath">
    <w:name w:val="FooterPath"/>
    <w:basedOn w:val="DefaultParagraphFont"/>
    <w:uiPriority w:val="1"/>
    <w:semiHidden/>
    <w:rsid w:val="00200104"/>
    <w:rPr>
      <w:rFonts w:ascii="Arial" w:hAnsi="Arial"/>
      <w:color w:val="A6A6A6" w:themeColor="background1" w:themeShade="A6"/>
      <w:sz w:val="12"/>
    </w:rPr>
  </w:style>
  <w:style w:type="paragraph" w:customStyle="1" w:styleId="FormText">
    <w:name w:val="FormText"/>
    <w:basedOn w:val="Normal"/>
    <w:uiPriority w:val="5"/>
    <w:rsid w:val="004B4D26"/>
    <w:pPr>
      <w:spacing w:after="0" w:line="240" w:lineRule="auto"/>
    </w:pPr>
    <w:rPr>
      <w:b/>
      <w:szCs w:val="24"/>
    </w:rPr>
  </w:style>
  <w:style w:type="paragraph" w:customStyle="1" w:styleId="FormTitles">
    <w:name w:val="FormTitles"/>
    <w:basedOn w:val="Normal"/>
    <w:uiPriority w:val="5"/>
    <w:qFormat/>
    <w:rsid w:val="004B4D26"/>
    <w:pPr>
      <w:spacing w:before="40" w:after="40" w:line="240" w:lineRule="auto"/>
    </w:pPr>
    <w:rPr>
      <w:caps/>
      <w:sz w:val="16"/>
      <w:szCs w:val="24"/>
    </w:rPr>
  </w:style>
  <w:style w:type="paragraph" w:customStyle="1" w:styleId="FormTitlesBold">
    <w:name w:val="FormTitles Bold"/>
    <w:basedOn w:val="FormTitles"/>
    <w:uiPriority w:val="5"/>
    <w:qFormat/>
    <w:rsid w:val="004B4D26"/>
    <w:rPr>
      <w:b/>
      <w:bCs/>
    </w:rPr>
  </w:style>
  <w:style w:type="paragraph" w:customStyle="1" w:styleId="FormTitleBoldCentre">
    <w:name w:val="FormTitleBoldCentre"/>
    <w:basedOn w:val="FormTitlesBold"/>
    <w:uiPriority w:val="5"/>
    <w:rsid w:val="004B4D26"/>
    <w:pPr>
      <w:jc w:val="center"/>
    </w:pPr>
  </w:style>
  <w:style w:type="paragraph" w:customStyle="1" w:styleId="FormTitlesplus">
    <w:name w:val="FormTitles plus"/>
    <w:basedOn w:val="FormTitlesBold"/>
    <w:uiPriority w:val="99"/>
    <w:semiHidden/>
    <w:unhideWhenUsed/>
    <w:rsid w:val="00200104"/>
    <w:pPr>
      <w:spacing w:before="80" w:after="0"/>
    </w:pPr>
  </w:style>
  <w:style w:type="paragraph" w:customStyle="1" w:styleId="HangingIndent">
    <w:name w:val="Hanging Indent"/>
    <w:basedOn w:val="Normal"/>
    <w:uiPriority w:val="1"/>
    <w:qFormat/>
    <w:rsid w:val="00F15DF1"/>
    <w:pPr>
      <w:ind w:left="720" w:hanging="720"/>
    </w:pPr>
  </w:style>
  <w:style w:type="paragraph" w:styleId="Header">
    <w:name w:val="header"/>
    <w:basedOn w:val="Normal"/>
    <w:link w:val="HeaderChar"/>
    <w:uiPriority w:val="6"/>
    <w:unhideWhenUsed/>
    <w:rsid w:val="00200104"/>
    <w:pPr>
      <w:tabs>
        <w:tab w:val="center" w:pos="4820"/>
        <w:tab w:val="right" w:pos="9923"/>
      </w:tabs>
      <w:spacing w:after="0" w:line="240" w:lineRule="auto"/>
    </w:pPr>
  </w:style>
  <w:style w:type="character" w:customStyle="1" w:styleId="HeaderChar">
    <w:name w:val="Header Char"/>
    <w:basedOn w:val="DefaultParagraphFont"/>
    <w:link w:val="Header"/>
    <w:uiPriority w:val="6"/>
    <w:rsid w:val="004B4D26"/>
    <w:rPr>
      <w:lang w:eastAsia="en-GB"/>
    </w:rPr>
  </w:style>
  <w:style w:type="paragraph" w:customStyle="1" w:styleId="HeaderLetterhead">
    <w:name w:val="Header Letterhead"/>
    <w:basedOn w:val="Header"/>
    <w:uiPriority w:val="99"/>
    <w:semiHidden/>
    <w:qFormat/>
    <w:rsid w:val="00200104"/>
    <w:pPr>
      <w:spacing w:before="60" w:after="960"/>
    </w:pPr>
  </w:style>
  <w:style w:type="paragraph" w:customStyle="1" w:styleId="Headertitle">
    <w:name w:val="Header title"/>
    <w:basedOn w:val="Header"/>
    <w:uiPriority w:val="99"/>
    <w:semiHidden/>
    <w:rsid w:val="00200104"/>
    <w:pPr>
      <w:tabs>
        <w:tab w:val="clear" w:pos="4820"/>
        <w:tab w:val="clear" w:pos="9923"/>
      </w:tabs>
      <w:jc w:val="right"/>
    </w:pPr>
    <w:rPr>
      <w:rFonts w:ascii="Arial Bold" w:hAnsi="Arial Bold"/>
      <w:b/>
      <w:sz w:val="20"/>
    </w:rPr>
  </w:style>
  <w:style w:type="character" w:customStyle="1" w:styleId="Heading4Char">
    <w:name w:val="Heading 4 Char"/>
    <w:basedOn w:val="DefaultParagraphFont"/>
    <w:link w:val="Heading4"/>
    <w:uiPriority w:val="2"/>
    <w:rsid w:val="00166C37"/>
    <w:rPr>
      <w:rFonts w:ascii="Arial" w:eastAsiaTheme="majorEastAsia" w:hAnsi="Arial" w:cstheme="majorBidi"/>
      <w:bCs/>
      <w:i/>
      <w:iCs/>
      <w:szCs w:val="24"/>
    </w:rPr>
  </w:style>
  <w:style w:type="paragraph" w:customStyle="1" w:styleId="Indent">
    <w:name w:val="Indent"/>
    <w:basedOn w:val="Normal"/>
    <w:uiPriority w:val="1"/>
    <w:qFormat/>
    <w:rsid w:val="00F15DF1"/>
    <w:pPr>
      <w:ind w:left="720"/>
    </w:pPr>
  </w:style>
  <w:style w:type="paragraph" w:customStyle="1" w:styleId="Instruction">
    <w:name w:val="Instruction"/>
    <w:basedOn w:val="Normal"/>
    <w:next w:val="Normal"/>
    <w:uiPriority w:val="99"/>
    <w:semiHidden/>
    <w:qFormat/>
    <w:rsid w:val="00200104"/>
    <w:rPr>
      <w:i/>
      <w:color w:val="FF0000"/>
    </w:rPr>
  </w:style>
  <w:style w:type="paragraph" w:styleId="List">
    <w:name w:val="List"/>
    <w:basedOn w:val="Normal"/>
    <w:uiPriority w:val="99"/>
    <w:semiHidden/>
    <w:unhideWhenUsed/>
    <w:rsid w:val="00F574A4"/>
    <w:pPr>
      <w:spacing w:line="240" w:lineRule="auto"/>
      <w:ind w:left="283" w:hanging="283"/>
      <w:contextualSpacing/>
    </w:pPr>
  </w:style>
  <w:style w:type="paragraph" w:customStyle="1" w:styleId="Level11">
    <w:name w:val="Level 1 (1.)"/>
    <w:basedOn w:val="List"/>
    <w:uiPriority w:val="3"/>
    <w:qFormat/>
    <w:rsid w:val="001B45BB"/>
    <w:pPr>
      <w:numPr>
        <w:numId w:val="14"/>
      </w:numPr>
      <w:spacing w:line="264" w:lineRule="auto"/>
      <w:contextualSpacing w:val="0"/>
      <w:outlineLvl w:val="0"/>
    </w:pPr>
  </w:style>
  <w:style w:type="paragraph" w:customStyle="1" w:styleId="Level211">
    <w:name w:val="Level 2 (1.1)"/>
    <w:basedOn w:val="List"/>
    <w:uiPriority w:val="3"/>
    <w:qFormat/>
    <w:rsid w:val="001B45BB"/>
    <w:pPr>
      <w:numPr>
        <w:ilvl w:val="1"/>
        <w:numId w:val="14"/>
      </w:numPr>
      <w:spacing w:line="264" w:lineRule="auto"/>
      <w:contextualSpacing w:val="0"/>
      <w:outlineLvl w:val="1"/>
    </w:pPr>
  </w:style>
  <w:style w:type="paragraph" w:customStyle="1" w:styleId="Level3111">
    <w:name w:val="Level 3 (1.1.1)"/>
    <w:basedOn w:val="List"/>
    <w:uiPriority w:val="3"/>
    <w:qFormat/>
    <w:rsid w:val="001B45BB"/>
    <w:pPr>
      <w:numPr>
        <w:ilvl w:val="2"/>
        <w:numId w:val="14"/>
      </w:numPr>
      <w:spacing w:line="264" w:lineRule="auto"/>
      <w:contextualSpacing w:val="0"/>
      <w:outlineLvl w:val="2"/>
    </w:pPr>
  </w:style>
  <w:style w:type="paragraph" w:customStyle="1" w:styleId="Level4abc">
    <w:name w:val="Level 4 (abc)"/>
    <w:basedOn w:val="Level3111"/>
    <w:uiPriority w:val="3"/>
    <w:qFormat/>
    <w:rsid w:val="001B45BB"/>
    <w:pPr>
      <w:numPr>
        <w:ilvl w:val="3"/>
      </w:numPr>
    </w:pPr>
  </w:style>
  <w:style w:type="paragraph" w:customStyle="1" w:styleId="Level5i">
    <w:name w:val="Level 5 (i)"/>
    <w:basedOn w:val="Normal"/>
    <w:uiPriority w:val="3"/>
    <w:qFormat/>
    <w:rsid w:val="001B45BB"/>
    <w:pPr>
      <w:numPr>
        <w:ilvl w:val="4"/>
        <w:numId w:val="14"/>
      </w:numPr>
    </w:pPr>
  </w:style>
  <w:style w:type="paragraph" w:styleId="ListParagraph">
    <w:name w:val="List Paragraph"/>
    <w:basedOn w:val="Normal"/>
    <w:uiPriority w:val="99"/>
    <w:qFormat/>
    <w:rsid w:val="00F574A4"/>
    <w:pPr>
      <w:ind w:left="720"/>
      <w:contextualSpacing/>
    </w:pPr>
    <w:rPr>
      <w:szCs w:val="24"/>
    </w:rPr>
  </w:style>
  <w:style w:type="paragraph" w:customStyle="1" w:styleId="MeetingTitle">
    <w:name w:val="MeetingTitle"/>
    <w:basedOn w:val="FormText"/>
    <w:uiPriority w:val="99"/>
    <w:semiHidden/>
    <w:rsid w:val="00200104"/>
  </w:style>
  <w:style w:type="paragraph" w:customStyle="1" w:styleId="NextMeeting">
    <w:name w:val="NextMeeting"/>
    <w:basedOn w:val="FormTitles"/>
    <w:uiPriority w:val="99"/>
    <w:semiHidden/>
    <w:qFormat/>
    <w:rsid w:val="00200104"/>
    <w:rPr>
      <w:color w:val="4B2077"/>
      <w:szCs w:val="22"/>
    </w:rPr>
  </w:style>
  <w:style w:type="paragraph" w:styleId="NoSpacing">
    <w:name w:val="No Spacing"/>
    <w:qFormat/>
    <w:rsid w:val="00200104"/>
    <w:rPr>
      <w:szCs w:val="24"/>
    </w:rPr>
  </w:style>
  <w:style w:type="character" w:styleId="PlaceholderText">
    <w:name w:val="Placeholder Text"/>
    <w:uiPriority w:val="99"/>
    <w:semiHidden/>
    <w:rsid w:val="00200104"/>
    <w:rPr>
      <w:color w:val="808080"/>
    </w:rPr>
  </w:style>
  <w:style w:type="paragraph" w:customStyle="1" w:styleId="Reference">
    <w:name w:val="Reference"/>
    <w:basedOn w:val="Normal"/>
    <w:uiPriority w:val="99"/>
    <w:semiHidden/>
    <w:qFormat/>
    <w:rsid w:val="00200104"/>
    <w:pPr>
      <w:spacing w:after="0" w:line="240" w:lineRule="auto"/>
      <w:jc w:val="right"/>
    </w:pPr>
  </w:style>
  <w:style w:type="table" w:styleId="TableGrid">
    <w:name w:val="Table Grid"/>
    <w:basedOn w:val="TableNormal"/>
    <w:rsid w:val="00200104"/>
    <w:rPr>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Text">
    <w:name w:val="TableText"/>
    <w:basedOn w:val="Normal"/>
    <w:uiPriority w:val="4"/>
    <w:rsid w:val="00D738BF"/>
    <w:pPr>
      <w:spacing w:after="0"/>
    </w:pPr>
    <w:rPr>
      <w:szCs w:val="24"/>
    </w:rPr>
  </w:style>
  <w:style w:type="paragraph" w:customStyle="1" w:styleId="TableTextCentre">
    <w:name w:val="TableTextCentre"/>
    <w:uiPriority w:val="4"/>
    <w:qFormat/>
    <w:rsid w:val="00AF213F"/>
    <w:pPr>
      <w:jc w:val="center"/>
    </w:pPr>
    <w:rPr>
      <w:b/>
      <w:szCs w:val="24"/>
      <w:lang w:eastAsia="en-GB"/>
    </w:rPr>
  </w:style>
  <w:style w:type="character" w:styleId="Hyperlink">
    <w:name w:val="Hyperlink"/>
    <w:basedOn w:val="DefaultParagraphFont"/>
    <w:uiPriority w:val="99"/>
    <w:rsid w:val="00200104"/>
    <w:rPr>
      <w:color w:val="auto"/>
      <w:u w:val="single"/>
    </w:rPr>
  </w:style>
  <w:style w:type="paragraph" w:styleId="TOC1">
    <w:name w:val="toc 1"/>
    <w:basedOn w:val="Normal"/>
    <w:next w:val="Normal"/>
    <w:uiPriority w:val="99"/>
    <w:rsid w:val="00200104"/>
    <w:pPr>
      <w:spacing w:after="100"/>
    </w:pPr>
  </w:style>
  <w:style w:type="paragraph" w:styleId="TOCHeading">
    <w:name w:val="TOC Heading"/>
    <w:basedOn w:val="Heading1"/>
    <w:next w:val="Normal"/>
    <w:uiPriority w:val="39"/>
    <w:semiHidden/>
    <w:unhideWhenUsed/>
    <w:rsid w:val="00200104"/>
    <w:pPr>
      <w:spacing w:before="480" w:after="0" w:line="276" w:lineRule="auto"/>
      <w:outlineLvl w:val="9"/>
    </w:pPr>
    <w:rPr>
      <w:rFonts w:eastAsiaTheme="majorEastAsia" w:cstheme="majorBidi"/>
      <w:caps w:val="0"/>
      <w:lang w:val="en-US"/>
    </w:rPr>
  </w:style>
  <w:style w:type="paragraph" w:customStyle="1" w:styleId="Bulletindentnospace">
    <w:name w:val="Bullet (indent no space)"/>
    <w:basedOn w:val="ListBullet"/>
    <w:uiPriority w:val="1"/>
    <w:qFormat/>
    <w:rsid w:val="00200104"/>
    <w:pPr>
      <w:numPr>
        <w:ilvl w:val="3"/>
        <w:numId w:val="4"/>
      </w:numPr>
    </w:pPr>
  </w:style>
  <w:style w:type="paragraph" w:customStyle="1" w:styleId="Bulletindent">
    <w:name w:val="Bullet (indent)"/>
    <w:basedOn w:val="ListBullet"/>
    <w:uiPriority w:val="1"/>
    <w:qFormat/>
    <w:rsid w:val="00200104"/>
    <w:pPr>
      <w:numPr>
        <w:ilvl w:val="2"/>
        <w:numId w:val="4"/>
      </w:numPr>
      <w:contextualSpacing w:val="0"/>
    </w:pPr>
  </w:style>
  <w:style w:type="paragraph" w:customStyle="1" w:styleId="Bulletnospace">
    <w:name w:val="Bullet (no space)"/>
    <w:basedOn w:val="ListBullet"/>
    <w:uiPriority w:val="1"/>
    <w:qFormat/>
    <w:rsid w:val="00200104"/>
    <w:pPr>
      <w:numPr>
        <w:ilvl w:val="1"/>
        <w:numId w:val="4"/>
      </w:numPr>
    </w:pPr>
  </w:style>
  <w:style w:type="numbering" w:customStyle="1" w:styleId="Bulletlist">
    <w:name w:val="Bullet list"/>
    <w:uiPriority w:val="99"/>
    <w:rsid w:val="00200104"/>
    <w:pPr>
      <w:numPr>
        <w:numId w:val="4"/>
      </w:numPr>
    </w:pPr>
  </w:style>
  <w:style w:type="paragraph" w:styleId="BlockText">
    <w:name w:val="Block Text"/>
    <w:basedOn w:val="Normal"/>
    <w:uiPriority w:val="99"/>
    <w:semiHidden/>
    <w:unhideWhenUsed/>
    <w:rsid w:val="0001299F"/>
    <w:pPr>
      <w:pBdr>
        <w:top w:val="single" w:sz="2" w:space="10" w:color="auto" w:shadow="1"/>
        <w:left w:val="single" w:sz="2" w:space="10" w:color="auto" w:shadow="1"/>
        <w:bottom w:val="single" w:sz="2" w:space="10" w:color="auto" w:shadow="1"/>
        <w:right w:val="single" w:sz="2" w:space="10" w:color="auto" w:shadow="1"/>
      </w:pBdr>
      <w:ind w:left="1152" w:right="1152"/>
    </w:pPr>
    <w:rPr>
      <w:rFonts w:eastAsiaTheme="minorEastAsia" w:cstheme="minorBidi"/>
      <w:i/>
      <w:iCs/>
    </w:rPr>
  </w:style>
  <w:style w:type="paragraph" w:styleId="EnvelopeAddress">
    <w:name w:val="envelope address"/>
    <w:basedOn w:val="Normal"/>
    <w:uiPriority w:val="99"/>
    <w:semiHidden/>
    <w:unhideWhenUsed/>
    <w:rsid w:val="00200104"/>
    <w:pPr>
      <w:framePr w:w="7920" w:h="1980" w:hRule="exact" w:hSpace="180" w:wrap="auto" w:hAnchor="page" w:xAlign="center" w:yAlign="bottom"/>
      <w:spacing w:after="0" w:line="240" w:lineRule="auto"/>
      <w:ind w:left="2880"/>
    </w:pPr>
    <w:rPr>
      <w:rFonts w:eastAsiaTheme="majorEastAsia" w:cstheme="majorBidi"/>
      <w:sz w:val="24"/>
      <w:szCs w:val="24"/>
    </w:rPr>
  </w:style>
  <w:style w:type="paragraph" w:styleId="EnvelopeReturn">
    <w:name w:val="envelope return"/>
    <w:basedOn w:val="Normal"/>
    <w:uiPriority w:val="99"/>
    <w:semiHidden/>
    <w:unhideWhenUsed/>
    <w:rsid w:val="00200104"/>
    <w:pPr>
      <w:spacing w:after="0" w:line="240" w:lineRule="auto"/>
    </w:pPr>
    <w:rPr>
      <w:rFonts w:eastAsiaTheme="majorEastAsia" w:cstheme="majorBidi"/>
      <w:sz w:val="20"/>
    </w:rPr>
  </w:style>
  <w:style w:type="paragraph" w:styleId="Index1">
    <w:name w:val="index 1"/>
    <w:basedOn w:val="Normal"/>
    <w:next w:val="Normal"/>
    <w:autoRedefine/>
    <w:uiPriority w:val="99"/>
    <w:semiHidden/>
    <w:unhideWhenUsed/>
    <w:rsid w:val="00200104"/>
    <w:pPr>
      <w:spacing w:after="0" w:line="240" w:lineRule="auto"/>
      <w:ind w:left="220" w:hanging="220"/>
    </w:pPr>
  </w:style>
  <w:style w:type="paragraph" w:styleId="IndexHeading">
    <w:name w:val="index heading"/>
    <w:basedOn w:val="Normal"/>
    <w:next w:val="Index1"/>
    <w:uiPriority w:val="99"/>
    <w:semiHidden/>
    <w:unhideWhenUsed/>
    <w:rsid w:val="00200104"/>
    <w:rPr>
      <w:rFonts w:eastAsiaTheme="majorEastAsia" w:cstheme="majorBidi"/>
      <w:b/>
      <w:bCs/>
    </w:rPr>
  </w:style>
  <w:style w:type="character" w:styleId="IntenseEmphasis">
    <w:name w:val="Intense Emphasis"/>
    <w:basedOn w:val="DefaultParagraphFont"/>
    <w:uiPriority w:val="89"/>
    <w:semiHidden/>
    <w:qFormat/>
    <w:rsid w:val="00200104"/>
    <w:rPr>
      <w:rFonts w:ascii="Arial" w:hAnsi="Arial"/>
      <w:b/>
      <w:bCs/>
      <w:i/>
      <w:iCs/>
      <w:color w:val="auto"/>
    </w:rPr>
  </w:style>
  <w:style w:type="paragraph" w:styleId="IntenseQuote">
    <w:name w:val="Intense Quote"/>
    <w:basedOn w:val="Normal"/>
    <w:next w:val="Normal"/>
    <w:link w:val="IntenseQuoteChar"/>
    <w:uiPriority w:val="89"/>
    <w:semiHidden/>
    <w:qFormat/>
    <w:rsid w:val="00200104"/>
    <w:pPr>
      <w:pBdr>
        <w:bottom w:val="single" w:sz="4" w:space="4" w:color="4F81BD"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89"/>
    <w:semiHidden/>
    <w:rsid w:val="00200104"/>
    <w:rPr>
      <w:rFonts w:ascii="Arial" w:hAnsi="Arial"/>
      <w:bCs/>
      <w:i/>
      <w:iCs/>
      <w:szCs w:val="20"/>
      <w:lang w:eastAsia="en-GB"/>
    </w:rPr>
  </w:style>
  <w:style w:type="character" w:styleId="IntenseReference">
    <w:name w:val="Intense Reference"/>
    <w:basedOn w:val="DefaultParagraphFont"/>
    <w:uiPriority w:val="89"/>
    <w:semiHidden/>
    <w:qFormat/>
    <w:rsid w:val="00200104"/>
    <w:rPr>
      <w:b/>
      <w:bCs/>
      <w:smallCaps/>
      <w:color w:val="auto"/>
      <w:spacing w:val="5"/>
      <w:u w:val="single"/>
      <w:bdr w:val="none" w:sz="0" w:space="0" w:color="auto"/>
    </w:rPr>
  </w:style>
  <w:style w:type="table" w:customStyle="1" w:styleId="MediumGrid21">
    <w:name w:val="Medium Grid 21"/>
    <w:basedOn w:val="TableNormal"/>
    <w:uiPriority w:val="68"/>
    <w:rsid w:val="00200104"/>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200104"/>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200104"/>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200104"/>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200104"/>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200104"/>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200104"/>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List2-Accent1">
    <w:name w:val="Medium List 2 Accent 1"/>
    <w:basedOn w:val="TableNormal"/>
    <w:uiPriority w:val="66"/>
    <w:rsid w:val="00200104"/>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200104"/>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200104"/>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200104"/>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200104"/>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200104"/>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paragraph" w:styleId="MessageHeader">
    <w:name w:val="Message Header"/>
    <w:basedOn w:val="Normal"/>
    <w:link w:val="MessageHeaderChar"/>
    <w:uiPriority w:val="99"/>
    <w:semiHidden/>
    <w:unhideWhenUsed/>
    <w:rsid w:val="00200104"/>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9"/>
    <w:semiHidden/>
    <w:rsid w:val="00200104"/>
    <w:rPr>
      <w:rFonts w:ascii="Arial" w:eastAsiaTheme="majorEastAsia" w:hAnsi="Arial" w:cstheme="majorBidi"/>
      <w:b w:val="0"/>
      <w:sz w:val="24"/>
      <w:szCs w:val="24"/>
      <w:shd w:val="pct20" w:color="auto" w:fill="auto"/>
      <w:lang w:eastAsia="en-GB"/>
    </w:rPr>
  </w:style>
  <w:style w:type="paragraph" w:styleId="NormalWeb">
    <w:name w:val="Normal (Web)"/>
    <w:basedOn w:val="Normal"/>
    <w:uiPriority w:val="99"/>
    <w:semiHidden/>
    <w:unhideWhenUsed/>
    <w:rsid w:val="00200104"/>
    <w:rPr>
      <w:sz w:val="24"/>
      <w:szCs w:val="24"/>
    </w:rPr>
  </w:style>
  <w:style w:type="paragraph" w:styleId="Subtitle">
    <w:name w:val="Subtitle"/>
    <w:basedOn w:val="Normal"/>
    <w:next w:val="Normal"/>
    <w:link w:val="SubtitleChar"/>
    <w:uiPriority w:val="11"/>
    <w:qFormat/>
    <w:rsid w:val="00200104"/>
    <w:pPr>
      <w:numPr>
        <w:ilvl w:val="1"/>
      </w:numPr>
    </w:pPr>
    <w:rPr>
      <w:rFonts w:eastAsiaTheme="majorEastAsia" w:cstheme="majorBidi"/>
      <w:i/>
      <w:iCs/>
      <w:spacing w:val="15"/>
      <w:sz w:val="24"/>
      <w:szCs w:val="24"/>
    </w:rPr>
  </w:style>
  <w:style w:type="character" w:customStyle="1" w:styleId="SubtitleChar">
    <w:name w:val="Subtitle Char"/>
    <w:basedOn w:val="DefaultParagraphFont"/>
    <w:link w:val="Subtitle"/>
    <w:uiPriority w:val="89"/>
    <w:semiHidden/>
    <w:rsid w:val="0027402F"/>
    <w:rPr>
      <w:rFonts w:eastAsiaTheme="majorEastAsia" w:cstheme="majorBidi"/>
      <w:i/>
      <w:iCs/>
      <w:spacing w:val="15"/>
      <w:sz w:val="24"/>
      <w:szCs w:val="24"/>
      <w:lang w:eastAsia="en-GB"/>
    </w:rPr>
  </w:style>
  <w:style w:type="character" w:styleId="SubtleReference">
    <w:name w:val="Subtle Reference"/>
    <w:basedOn w:val="DefaultParagraphFont"/>
    <w:uiPriority w:val="89"/>
    <w:semiHidden/>
    <w:qFormat/>
    <w:rsid w:val="00200104"/>
    <w:rPr>
      <w:smallCaps/>
      <w:color w:val="auto"/>
      <w:u w:val="single"/>
      <w:bdr w:val="none" w:sz="0" w:space="0" w:color="auto"/>
    </w:rPr>
  </w:style>
  <w:style w:type="paragraph" w:styleId="TOAHeading">
    <w:name w:val="toa heading"/>
    <w:basedOn w:val="Normal"/>
    <w:next w:val="Normal"/>
    <w:uiPriority w:val="99"/>
    <w:rsid w:val="00200104"/>
    <w:pPr>
      <w:spacing w:before="120"/>
    </w:pPr>
    <w:rPr>
      <w:rFonts w:eastAsiaTheme="majorEastAsia" w:cstheme="majorBidi"/>
      <w:b/>
      <w:bCs/>
      <w:sz w:val="24"/>
      <w:szCs w:val="24"/>
    </w:rPr>
  </w:style>
  <w:style w:type="paragraph" w:customStyle="1" w:styleId="Action">
    <w:name w:val="Action"/>
    <w:basedOn w:val="Normal"/>
    <w:uiPriority w:val="5"/>
    <w:qFormat/>
    <w:rsid w:val="0001299F"/>
    <w:pPr>
      <w:jc w:val="center"/>
    </w:pPr>
  </w:style>
  <w:style w:type="paragraph" w:customStyle="1" w:styleId="Numberedlist">
    <w:name w:val="Numbered list"/>
    <w:basedOn w:val="Normal"/>
    <w:uiPriority w:val="4"/>
    <w:qFormat/>
    <w:rsid w:val="00030DC3"/>
    <w:pPr>
      <w:numPr>
        <w:numId w:val="16"/>
      </w:numPr>
    </w:pPr>
  </w:style>
  <w:style w:type="character" w:customStyle="1" w:styleId="Heading5Char">
    <w:name w:val="Heading 5 Char"/>
    <w:basedOn w:val="DefaultParagraphFont"/>
    <w:link w:val="Heading5"/>
    <w:uiPriority w:val="9"/>
    <w:semiHidden/>
    <w:rsid w:val="00FB34C6"/>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FB34C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B34C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B34C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B34C6"/>
    <w:rPr>
      <w:rFonts w:asciiTheme="minorHAnsi" w:eastAsiaTheme="majorEastAsia" w:hAnsiTheme="minorHAnsi" w:cstheme="majorBidi"/>
      <w:color w:val="272727" w:themeColor="text1" w:themeTint="D8"/>
    </w:rPr>
  </w:style>
  <w:style w:type="paragraph" w:styleId="Quote">
    <w:name w:val="Quote"/>
    <w:basedOn w:val="Normal"/>
    <w:next w:val="Normal"/>
    <w:link w:val="QuoteChar"/>
    <w:uiPriority w:val="89"/>
    <w:semiHidden/>
    <w:qFormat/>
    <w:rsid w:val="00FB34C6"/>
    <w:pPr>
      <w:spacing w:before="160" w:after="160"/>
      <w:jc w:val="center"/>
    </w:pPr>
    <w:rPr>
      <w:i/>
      <w:iCs/>
      <w:color w:val="404040" w:themeColor="text1" w:themeTint="BF"/>
    </w:rPr>
  </w:style>
  <w:style w:type="character" w:customStyle="1" w:styleId="QuoteChar">
    <w:name w:val="Quote Char"/>
    <w:basedOn w:val="DefaultParagraphFont"/>
    <w:link w:val="Quote"/>
    <w:uiPriority w:val="89"/>
    <w:semiHidden/>
    <w:rsid w:val="00FB34C6"/>
    <w:rPr>
      <w:i/>
      <w:iCs/>
      <w:color w:val="404040" w:themeColor="text1" w:themeTint="BF"/>
    </w:rPr>
  </w:style>
  <w:style w:type="paragraph" w:styleId="Revision">
    <w:name w:val="Revision"/>
    <w:hidden/>
    <w:uiPriority w:val="99"/>
    <w:semiHidden/>
    <w:rsid w:val="005C637F"/>
  </w:style>
  <w:style w:type="character" w:styleId="BookTitle">
    <w:name w:val="Book Title"/>
    <w:basedOn w:val="DefaultParagraphFont"/>
    <w:uiPriority w:val="89"/>
    <w:semiHidden/>
    <w:qFormat/>
    <w:rsid w:val="006F717E"/>
    <w:rPr>
      <w:b/>
      <w:bCs/>
      <w:i/>
      <w:iCs/>
      <w:spacing w:val="5"/>
    </w:rPr>
  </w:style>
  <w:style w:type="paragraph" w:styleId="Caption">
    <w:name w:val="caption"/>
    <w:basedOn w:val="Normal"/>
    <w:next w:val="Normal"/>
    <w:uiPriority w:val="35"/>
    <w:semiHidden/>
    <w:unhideWhenUsed/>
    <w:qFormat/>
    <w:rsid w:val="006F717E"/>
    <w:pPr>
      <w:spacing w:after="200" w:line="240" w:lineRule="auto"/>
    </w:pPr>
    <w:rPr>
      <w:i/>
      <w:iCs/>
      <w:color w:val="1F497D" w:themeColor="text2"/>
      <w:sz w:val="18"/>
      <w:szCs w:val="18"/>
    </w:rPr>
  </w:style>
  <w:style w:type="character" w:styleId="Emphasis">
    <w:name w:val="Emphasis"/>
    <w:basedOn w:val="DefaultParagraphFont"/>
    <w:uiPriority w:val="89"/>
    <w:semiHidden/>
    <w:qFormat/>
    <w:rsid w:val="006F717E"/>
    <w:rPr>
      <w:i/>
      <w:iCs/>
    </w:rPr>
  </w:style>
  <w:style w:type="character" w:styleId="Strong">
    <w:name w:val="Strong"/>
    <w:basedOn w:val="DefaultParagraphFont"/>
    <w:uiPriority w:val="89"/>
    <w:semiHidden/>
    <w:qFormat/>
    <w:rsid w:val="006F717E"/>
    <w:rPr>
      <w:b/>
      <w:bCs/>
    </w:rPr>
  </w:style>
  <w:style w:type="character" w:styleId="SubtleEmphasis">
    <w:name w:val="Subtle Emphasis"/>
    <w:basedOn w:val="DefaultParagraphFont"/>
    <w:uiPriority w:val="89"/>
    <w:semiHidden/>
    <w:qFormat/>
    <w:rsid w:val="006F717E"/>
    <w:rPr>
      <w:i/>
      <w:iCs/>
      <w:color w:val="404040" w:themeColor="text1" w:themeTint="BF"/>
    </w:rPr>
  </w:style>
  <w:style w:type="table" w:styleId="GridTable4-Accent1">
    <w:name w:val="Grid Table 4 Accent 1"/>
    <w:basedOn w:val="TableNormal"/>
    <w:uiPriority w:val="49"/>
    <w:rsid w:val="004E124D"/>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32982">
      <w:bodyDiv w:val="1"/>
      <w:marLeft w:val="0"/>
      <w:marRight w:val="0"/>
      <w:marTop w:val="0"/>
      <w:marBottom w:val="0"/>
      <w:divBdr>
        <w:top w:val="none" w:sz="0" w:space="0" w:color="auto"/>
        <w:left w:val="none" w:sz="0" w:space="0" w:color="auto"/>
        <w:bottom w:val="none" w:sz="0" w:space="0" w:color="auto"/>
        <w:right w:val="none" w:sz="0" w:space="0" w:color="auto"/>
      </w:divBdr>
    </w:div>
    <w:div w:id="612320960">
      <w:bodyDiv w:val="1"/>
      <w:marLeft w:val="0"/>
      <w:marRight w:val="0"/>
      <w:marTop w:val="0"/>
      <w:marBottom w:val="0"/>
      <w:divBdr>
        <w:top w:val="none" w:sz="0" w:space="0" w:color="auto"/>
        <w:left w:val="none" w:sz="0" w:space="0" w:color="auto"/>
        <w:bottom w:val="none" w:sz="0" w:space="0" w:color="auto"/>
        <w:right w:val="none" w:sz="0" w:space="0" w:color="auto"/>
      </w:divBdr>
    </w:div>
    <w:div w:id="638076405">
      <w:bodyDiv w:val="1"/>
      <w:marLeft w:val="0"/>
      <w:marRight w:val="0"/>
      <w:marTop w:val="0"/>
      <w:marBottom w:val="0"/>
      <w:divBdr>
        <w:top w:val="none" w:sz="0" w:space="0" w:color="auto"/>
        <w:left w:val="none" w:sz="0" w:space="0" w:color="auto"/>
        <w:bottom w:val="none" w:sz="0" w:space="0" w:color="auto"/>
        <w:right w:val="none" w:sz="0" w:space="0" w:color="auto"/>
      </w:divBdr>
    </w:div>
    <w:div w:id="1275792321">
      <w:bodyDiv w:val="1"/>
      <w:marLeft w:val="0"/>
      <w:marRight w:val="0"/>
      <w:marTop w:val="0"/>
      <w:marBottom w:val="0"/>
      <w:divBdr>
        <w:top w:val="none" w:sz="0" w:space="0" w:color="auto"/>
        <w:left w:val="none" w:sz="0" w:space="0" w:color="auto"/>
        <w:bottom w:val="none" w:sz="0" w:space="0" w:color="auto"/>
        <w:right w:val="none" w:sz="0" w:space="0" w:color="auto"/>
      </w:divBdr>
    </w:div>
    <w:div w:id="1623925698">
      <w:bodyDiv w:val="1"/>
      <w:marLeft w:val="0"/>
      <w:marRight w:val="0"/>
      <w:marTop w:val="0"/>
      <w:marBottom w:val="0"/>
      <w:divBdr>
        <w:top w:val="none" w:sz="0" w:space="0" w:color="auto"/>
        <w:left w:val="none" w:sz="0" w:space="0" w:color="auto"/>
        <w:bottom w:val="none" w:sz="0" w:space="0" w:color="auto"/>
        <w:right w:val="none" w:sz="0" w:space="0" w:color="auto"/>
      </w:divBdr>
    </w:div>
    <w:div w:id="1637180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30da8fca-3e7a-46a8-bfe6-ff9c57ce5495" xsi:nil="true"/>
    <lcf76f155ced4ddcb4097134ff3c332f xmlns="b8bc0d90-23a3-447a-b843-f1d64f8ebd7d">
      <Terms xmlns="http://schemas.microsoft.com/office/infopath/2007/PartnerControls"/>
    </lcf76f155ced4ddcb4097134ff3c332f>
    <ArchiverLinkFileType xmlns="b8bc0d90-23a3-447a-b843-f1d64f8ebd7d"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CCF39B7164EE394AB42635DB3C731892" ma:contentTypeVersion="130" ma:contentTypeDescription="Create a new document." ma:contentTypeScope="" ma:versionID="c0ac62a379de21fc027897080b15af4f">
  <xsd:schema xmlns:xsd="http://www.w3.org/2001/XMLSchema" xmlns:xs="http://www.w3.org/2001/XMLSchema" xmlns:p="http://schemas.microsoft.com/office/2006/metadata/properties" xmlns:ns1="http://schemas.microsoft.com/sharepoint/v3" xmlns:ns2="b8bc0d90-23a3-447a-b843-f1d64f8ebd7d" xmlns:ns3="30da8fca-3e7a-46a8-bfe6-ff9c57ce5495" targetNamespace="http://schemas.microsoft.com/office/2006/metadata/properties" ma:root="true" ma:fieldsID="83d78227f41941f8145e077f349a7c86" ns1:_="" ns2:_="" ns3:_="">
    <xsd:import namespace="http://schemas.microsoft.com/sharepoint/v3"/>
    <xsd:import namespace="b8bc0d90-23a3-447a-b843-f1d64f8ebd7d"/>
    <xsd:import namespace="30da8fca-3e7a-46a8-bfe6-ff9c57ce549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1:_ip_UnifiedCompliancePolicyProperties" minOccurs="0"/>
                <xsd:element ref="ns1:_ip_UnifiedCompliancePolicyUIAction"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ArchiverLinkFil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bc0d90-23a3-447a-b843-f1d64f8ebd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4cfee46b-84d6-4592-b514-2bf8c5724a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ArchiverLinkFileType" ma:index="29" nillable="true" ma:displayName="ArchiverLinkFileType" ma:hidden="true" ma:internalName="ArchiverLinkFileTyp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da8fca-3e7a-46a8-bfe6-ff9c57ce5495"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description="" ma:hidden="true" ma:list="{13860b4c-b1c9-4ca1-93d2-bbe7dd426c1c}" ma:internalName="TaxCatchAll" ma:showField="CatchAllData" ma:web="30da8fca-3e7a-46a8-bfe6-ff9c57ce54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D39E9A-CBDE-4ACA-B977-397D9DB709C2}">
  <ds:schemaRefs>
    <ds:schemaRef ds:uri="http://schemas.microsoft.com/sharepoint/v3/contenttype/forms"/>
  </ds:schemaRefs>
</ds:datastoreItem>
</file>

<file path=customXml/itemProps2.xml><?xml version="1.0" encoding="utf-8"?>
<ds:datastoreItem xmlns:ds="http://schemas.openxmlformats.org/officeDocument/2006/customXml" ds:itemID="{15E21865-CAB4-46BC-A55B-389CEA775AC1}">
  <ds:schemaRefs>
    <ds:schemaRef ds:uri="http://schemas.microsoft.com/office/2006/metadata/properties"/>
    <ds:schemaRef ds:uri="http://schemas.microsoft.com/office/infopath/2007/PartnerControls"/>
    <ds:schemaRef ds:uri="http://schemas.microsoft.com/sharepoint/v3"/>
    <ds:schemaRef ds:uri="30da8fca-3e7a-46a8-bfe6-ff9c57ce5495"/>
    <ds:schemaRef ds:uri="b8bc0d90-23a3-447a-b843-f1d64f8ebd7d"/>
  </ds:schemaRefs>
</ds:datastoreItem>
</file>

<file path=customXml/itemProps3.xml><?xml version="1.0" encoding="utf-8"?>
<ds:datastoreItem xmlns:ds="http://schemas.openxmlformats.org/officeDocument/2006/customXml" ds:itemID="{BEB11F3A-1CF3-4193-84D1-F487CB97544B}">
  <ds:schemaRefs>
    <ds:schemaRef ds:uri="http://schemas.openxmlformats.org/officeDocument/2006/bibliography"/>
  </ds:schemaRefs>
</ds:datastoreItem>
</file>

<file path=customXml/itemProps4.xml><?xml version="1.0" encoding="utf-8"?>
<ds:datastoreItem xmlns:ds="http://schemas.openxmlformats.org/officeDocument/2006/customXml" ds:itemID="{5E227C8C-3314-45E7-9271-CCE458EDEE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8bc0d90-23a3-447a-b843-f1d64f8ebd7d"/>
    <ds:schemaRef ds:uri="30da8fca-3e7a-46a8-bfe6-ff9c57ce54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472f14c-d40a-4996-84a9-078c3b8640e0}" enabled="1" method="Standard" siteId="{cd62b7dd-4b48-44bd-90e7-e143a22c8ead}" removed="0"/>
</clbl:labelList>
</file>

<file path=docProps/app.xml><?xml version="1.0" encoding="utf-8"?>
<Properties xmlns="http://schemas.openxmlformats.org/officeDocument/2006/extended-properties" xmlns:vt="http://schemas.openxmlformats.org/officeDocument/2006/docPropsVTypes">
  <Template>Normal</Template>
  <TotalTime>13</TotalTime>
  <Pages>4</Pages>
  <Words>1500</Words>
  <Characters>8554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 Judge</dc:creator>
  <cp:keywords/>
  <dc:description/>
  <cp:lastModifiedBy>Evan Judge</cp:lastModifiedBy>
  <cp:revision>5</cp:revision>
  <cp:lastPrinted>2014-03-23T21:41:00Z</cp:lastPrinted>
  <dcterms:created xsi:type="dcterms:W3CDTF">2026-09-17T14:32:00Z</dcterms:created>
  <dcterms:modified xsi:type="dcterms:W3CDTF">2026-10-23T09:47:00Z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0x010100CCF39B7164EE394AB42635DB3C731892</vt:lpwstr>
  </property>
  <property fmtid="{D5CDD505-2E9C-101B-9397-08002B2CF9AE}" pid="3" name="MediaServiceImageTags">
    <vt:lpwstr/>
  </property>
  <property fmtid="{D5CDD505-2E9C-101B-9397-08002B2CF9AE}" pid="4" name="ClassificationContentMarkingFooterShapeIds">
    <vt:lpwstr>155359a5,a17fe22,6fb6e567</vt:lpwstr>
  </property>
  <property fmtid="{D5CDD505-2E9C-101B-9397-08002B2CF9AE}" pid="5" name="ClassificationContentMarkingFooterFontProps">
    <vt:lpwstr>#000000,9,Aptos</vt:lpwstr>
  </property>
  <property fmtid="{D5CDD505-2E9C-101B-9397-08002B2CF9AE}" pid="6" name="ClassificationContentMarkingFooterText">
    <vt:lpwstr>Internal</vt:lpwstr>
  </property>
</Properties>
</file>