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3408"/>
      </w:tblGrid>
      <w:tr w:rsidR="005B1EAF" w:rsidRPr="00B4269E" w14:paraId="38D5E255" w14:textId="77777777" w:rsidTr="00C77A9B">
        <w:trPr>
          <w:trHeight w:val="584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6037A4B" w14:textId="1A0756E6" w:rsidR="005B1EAF" w:rsidRPr="00B4269E" w:rsidRDefault="00087C58" w:rsidP="45CC57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 w:rsidR="001745D8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S</w:t>
            </w:r>
            <w:r w:rsidR="0013509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2E777BD2" w14:textId="6DA52B9C" w:rsidR="005B1EAF" w:rsidRPr="00B4269E" w:rsidRDefault="007C66AF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Use of </w:t>
            </w:r>
            <w:r w:rsidR="00A3280D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Bicycles, </w:t>
            </w: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Electric </w:t>
            </w:r>
            <w:r w:rsidR="00A3280D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Bicycles and </w:t>
            </w:r>
            <w:r w:rsidR="00232360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E-</w:t>
            </w:r>
            <w:r w:rsidR="00A3280D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Scooters</w:t>
            </w:r>
          </w:p>
        </w:tc>
      </w:tr>
      <w:tr w:rsidR="00D10F15" w:rsidRPr="00B4269E" w14:paraId="1647DFFF" w14:textId="77777777" w:rsidTr="00C77A9B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49E5CB5E" w14:textId="1D07F3E7" w:rsidR="00D10F15" w:rsidRPr="00B4269E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Unit </w:t>
            </w:r>
            <w:r w:rsidR="00087C5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  <w:r w:rsidR="00EF352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23F4D41E" w14:textId="77777777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A3BEC" w14:textId="7B606509" w:rsidR="00D10F15" w:rsidRPr="00D10F15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Number</w:t>
            </w:r>
            <w:r w:rsidR="00EF35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shd w:val="clear" w:color="auto" w:fill="auto"/>
          </w:tcPr>
          <w:p w14:paraId="0FB7B92E" w14:textId="72683CE3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7325D0" w:rsidRPr="00437F40" w14:paraId="3702D82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2524" w14:textId="77777777" w:rsidR="007325D0" w:rsidRPr="007C66AF" w:rsidRDefault="007325D0" w:rsidP="007325D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Risk Assessment Completed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85A" w14:textId="42F74412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:</w:t>
            </w: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E055" w14:textId="1B93FE68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C51E" w14:textId="1247D006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:</w:t>
            </w:r>
          </w:p>
        </w:tc>
      </w:tr>
      <w:tr w:rsidR="007325D0" w:rsidRPr="008C0514" w14:paraId="505F5D18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61D" w14:textId="77777777" w:rsidR="007325D0" w:rsidRPr="007C66AF" w:rsidRDefault="007325D0" w:rsidP="007325D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1st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E23" w14:textId="0362BC56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:</w:t>
            </w: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FA6" w14:textId="10432771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735" w14:textId="4EC5AB13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:</w:t>
            </w:r>
          </w:p>
        </w:tc>
      </w:tr>
      <w:tr w:rsidR="007325D0" w:rsidRPr="008C0514" w14:paraId="4BFBB580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50AF" w14:textId="77777777" w:rsidR="007325D0" w:rsidRPr="007C66AF" w:rsidRDefault="007325D0" w:rsidP="007325D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2nd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A27" w14:textId="20EC4102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:</w:t>
            </w: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852" w14:textId="257135B7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7694" w14:textId="73C6D8A3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:</w:t>
            </w:r>
          </w:p>
        </w:tc>
      </w:tr>
      <w:tr w:rsidR="007325D0" w:rsidRPr="008C0514" w14:paraId="0C138F9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D003" w14:textId="77777777" w:rsidR="007325D0" w:rsidRPr="007C66AF" w:rsidRDefault="007325D0" w:rsidP="007325D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3rd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B4C5" w14:textId="60927888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:</w:t>
            </w: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D73" w14:textId="629708A7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458" w14:textId="79FEA51E" w:rsidR="007325D0" w:rsidRPr="007C66AF" w:rsidRDefault="007325D0" w:rsidP="007325D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:</w:t>
            </w:r>
          </w:p>
        </w:tc>
      </w:tr>
    </w:tbl>
    <w:p w14:paraId="3209857A" w14:textId="1FFD66A3" w:rsidR="00E37C11" w:rsidRPr="005500D4" w:rsidRDefault="005B1EAF" w:rsidP="00EF352F">
      <w:pPr>
        <w:ind w:left="-142"/>
        <w:rPr>
          <w:rFonts w:ascii="Arial" w:hAnsi="Arial" w:cs="Arial"/>
          <w:sz w:val="20"/>
          <w:szCs w:val="20"/>
          <w:lang w:eastAsia="en-GB"/>
        </w:rPr>
      </w:pPr>
      <w:r w:rsidRPr="005500D4">
        <w:rPr>
          <w:rFonts w:ascii="Arial" w:hAnsi="Arial" w:cs="Arial"/>
          <w:b/>
          <w:sz w:val="20"/>
          <w:szCs w:val="20"/>
          <w:lang w:eastAsia="en-GB"/>
        </w:rPr>
        <w:t>Note</w:t>
      </w:r>
      <w:r w:rsidRPr="005500D4">
        <w:rPr>
          <w:rFonts w:ascii="Arial" w:hAnsi="Arial" w:cs="Arial"/>
          <w:sz w:val="20"/>
          <w:szCs w:val="20"/>
          <w:lang w:eastAsia="en-GB"/>
        </w:rPr>
        <w:t xml:space="preserve"> - Assessments must be reviewed every </w:t>
      </w:r>
      <w:r w:rsidR="00550261">
        <w:rPr>
          <w:rFonts w:ascii="Arial" w:hAnsi="Arial" w:cs="Arial"/>
          <w:sz w:val="20"/>
          <w:szCs w:val="20"/>
          <w:lang w:eastAsia="en-GB"/>
        </w:rPr>
        <w:t>12 months</w:t>
      </w:r>
      <w:r w:rsidRPr="005500D4">
        <w:rPr>
          <w:rFonts w:ascii="Arial" w:hAnsi="Arial" w:cs="Arial"/>
          <w:sz w:val="20"/>
          <w:szCs w:val="20"/>
          <w:lang w:eastAsia="en-GB"/>
        </w:rPr>
        <w:t>, whenever there is a significant change in the activity, and following any incident involving the activity. Risk assessments must be retained for a period of 6 years.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323FA" w:rsidRPr="005500D4" w14:paraId="681D68F7" w14:textId="77777777" w:rsidTr="00C77A9B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062DF1" w14:textId="44FB4E3C" w:rsidR="007323FA" w:rsidRPr="005500D4" w:rsidRDefault="007323FA" w:rsidP="007323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1788371"/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B26480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General Safety</w:t>
            </w:r>
            <w:r w:rsidR="00BA0FBB">
              <w:rPr>
                <w:rFonts w:ascii="Arial" w:hAnsi="Arial" w:cs="Arial"/>
                <w:b/>
                <w:sz w:val="20"/>
                <w:szCs w:val="20"/>
              </w:rPr>
              <w:t xml:space="preserve"> 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2551"/>
        <w:gridCol w:w="5387"/>
      </w:tblGrid>
      <w:tr w:rsidR="00354D53" w:rsidRPr="007305A7" w14:paraId="38C8BF25" w14:textId="77777777" w:rsidTr="00E05EAA">
        <w:tc>
          <w:tcPr>
            <w:tcW w:w="1560" w:type="dxa"/>
          </w:tcPr>
          <w:bookmarkEnd w:id="0"/>
          <w:p w14:paraId="69D5AA90" w14:textId="77777777" w:rsidR="00354D53" w:rsidRPr="007305A7" w:rsidRDefault="00354D53" w:rsidP="00632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276" w:type="dxa"/>
          </w:tcPr>
          <w:p w14:paraId="44FD3FF6" w14:textId="77777777" w:rsidR="00354D53" w:rsidRPr="007305A7" w:rsidRDefault="00354D53" w:rsidP="00632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551" w:type="dxa"/>
          </w:tcPr>
          <w:p w14:paraId="428B9E8D" w14:textId="77777777" w:rsidR="00354D53" w:rsidRPr="007305A7" w:rsidRDefault="00354D53" w:rsidP="00632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387" w:type="dxa"/>
          </w:tcPr>
          <w:p w14:paraId="014E6D6E" w14:textId="7BB0182A" w:rsidR="00354D53" w:rsidRPr="007305A7" w:rsidRDefault="00D1301A" w:rsidP="00632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  <w:r w:rsidR="00A81556">
              <w:rPr>
                <w:rFonts w:ascii="Arial" w:hAnsi="Arial" w:cs="Arial"/>
                <w:b/>
                <w:sz w:val="18"/>
                <w:szCs w:val="18"/>
              </w:rPr>
              <w:t>measures to manage risk:</w:t>
            </w:r>
          </w:p>
        </w:tc>
      </w:tr>
      <w:tr w:rsidR="000D1090" w:rsidRPr="007305A7" w14:paraId="13A0669F" w14:textId="77777777" w:rsidTr="00E05EAA">
        <w:tc>
          <w:tcPr>
            <w:tcW w:w="1560" w:type="dxa"/>
          </w:tcPr>
          <w:p w14:paraId="58026983" w14:textId="311D0B84" w:rsidR="008C2910" w:rsidRDefault="00475AEC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Riding bikes</w:t>
            </w:r>
            <w:r w:rsidR="00232360">
              <w:rPr>
                <w:rFonts w:ascii="Arial" w:hAnsi="Arial" w:cs="Arial"/>
                <w:bCs/>
                <w:sz w:val="18"/>
                <w:szCs w:val="18"/>
              </w:rPr>
              <w:t xml:space="preserve"> or e-</w:t>
            </w:r>
            <w:r>
              <w:rPr>
                <w:rFonts w:ascii="Arial" w:hAnsi="Arial" w:cs="Arial"/>
                <w:bCs/>
                <w:sz w:val="18"/>
                <w:szCs w:val="18"/>
              </w:rPr>
              <w:t>scooters on private property and the public highway</w:t>
            </w:r>
            <w:r w:rsidR="001434F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275780A" w14:textId="77777777" w:rsidR="008C2910" w:rsidRDefault="008C291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8F8360" w14:textId="77777777" w:rsidR="00D11FAC" w:rsidRDefault="00D11FAC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3FDAE2" w14:textId="77777777" w:rsidR="00D11FAC" w:rsidRDefault="00D11FAC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FAB029" w14:textId="77777777" w:rsidR="00D11FAC" w:rsidRDefault="00D11FAC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42D3D8" w14:textId="77777777" w:rsidR="005D5B23" w:rsidRDefault="005D5B23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FBA899" w14:textId="77777777" w:rsidR="002A3860" w:rsidRDefault="002A386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35960E" w14:textId="427FCB73" w:rsidR="002A3860" w:rsidRPr="000D1090" w:rsidRDefault="002A386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92C93" w14:textId="3A1898B2" w:rsidR="009E154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  <w:r w:rsidR="0004488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7D9DBA9" w14:textId="0409AAFD" w:rsidR="009E1540" w:rsidRDefault="009E1540" w:rsidP="00930C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  <w:r w:rsidR="0004488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ACA7E6A" w14:textId="222A7E8E" w:rsidR="00930C15" w:rsidRPr="00097432" w:rsidRDefault="00930C15" w:rsidP="00930C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Third parties</w:t>
            </w:r>
            <w:r w:rsidR="000448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2CED37A" w14:textId="73BB7E4F" w:rsidR="00667665" w:rsidRDefault="00475AEC" w:rsidP="00475A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Falls</w:t>
            </w:r>
            <w:r w:rsidR="001434FF"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collisions with vehicle</w:t>
            </w:r>
            <w:r w:rsidR="00B427C6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pedestrians, animals</w:t>
            </w:r>
            <w:r w:rsidR="00957F7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objects</w:t>
            </w:r>
            <w:r w:rsidR="007325D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957F78">
              <w:rPr>
                <w:rFonts w:ascii="Arial" w:hAnsi="Arial" w:cs="Arial"/>
                <w:bCs/>
                <w:sz w:val="18"/>
                <w:szCs w:val="18"/>
              </w:rPr>
              <w:t xml:space="preserve">from </w:t>
            </w:r>
            <w:r w:rsidR="00632E8C">
              <w:rPr>
                <w:rFonts w:ascii="Arial" w:hAnsi="Arial" w:cs="Arial"/>
                <w:bCs/>
                <w:sz w:val="18"/>
                <w:szCs w:val="18"/>
              </w:rPr>
              <w:t xml:space="preserve">riding on </w:t>
            </w:r>
            <w:r w:rsidR="00957F78">
              <w:rPr>
                <w:rFonts w:ascii="Arial" w:hAnsi="Arial" w:cs="Arial"/>
                <w:bCs/>
                <w:sz w:val="18"/>
                <w:szCs w:val="18"/>
              </w:rPr>
              <w:t>uneven/unsuitable ground conditions</w:t>
            </w:r>
            <w:r w:rsidR="007325D0">
              <w:rPr>
                <w:rFonts w:ascii="Arial" w:hAnsi="Arial" w:cs="Arial"/>
                <w:bCs/>
                <w:sz w:val="18"/>
                <w:szCs w:val="18"/>
              </w:rPr>
              <w:t xml:space="preserve"> or individuals being unaware of their surroundings.</w:t>
            </w:r>
          </w:p>
          <w:p w14:paraId="018E7A87" w14:textId="77777777" w:rsidR="00632E8C" w:rsidRDefault="00632E8C" w:rsidP="00475A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FCD074" w14:textId="5E186EB1" w:rsidR="00475AEC" w:rsidRDefault="00EE3104" w:rsidP="00475A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475AEC">
              <w:rPr>
                <w:rFonts w:ascii="Arial" w:hAnsi="Arial" w:cs="Arial"/>
                <w:bCs/>
                <w:sz w:val="18"/>
                <w:szCs w:val="18"/>
              </w:rPr>
              <w:t>ntanglement of clothing</w:t>
            </w:r>
            <w:r w:rsidR="00276607">
              <w:rPr>
                <w:rFonts w:ascii="Arial" w:hAnsi="Arial" w:cs="Arial"/>
                <w:bCs/>
                <w:sz w:val="18"/>
                <w:szCs w:val="18"/>
              </w:rPr>
              <w:t xml:space="preserve"> or equipment.</w:t>
            </w:r>
          </w:p>
          <w:p w14:paraId="05E16983" w14:textId="77777777" w:rsidR="00D11FAC" w:rsidRDefault="00D11FAC" w:rsidP="00475A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931154" w14:textId="77777777" w:rsidR="00D11FAC" w:rsidRDefault="00D11FAC" w:rsidP="00475A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606E92" w14:textId="5B21EDAB" w:rsidR="00475AEC" w:rsidRPr="007305A7" w:rsidRDefault="00475AEC" w:rsidP="00B316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14:paraId="0F3FC534" w14:textId="4F14F8F4" w:rsidR="00562A04" w:rsidRDefault="005170CB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Individuals must be physically fit</w:t>
            </w:r>
            <w:r w:rsidR="00562A04">
              <w:rPr>
                <w:rFonts w:ascii="Arial" w:hAnsi="Arial" w:cs="Arial"/>
                <w:bCs/>
                <w:sz w:val="18"/>
                <w:szCs w:val="18"/>
              </w:rPr>
              <w:t xml:space="preserve"> and capable of riding a bike or</w:t>
            </w:r>
            <w:r w:rsidR="00232360">
              <w:rPr>
                <w:rFonts w:ascii="Arial" w:hAnsi="Arial" w:cs="Arial"/>
                <w:bCs/>
                <w:sz w:val="18"/>
                <w:szCs w:val="18"/>
              </w:rPr>
              <w:t xml:space="preserve"> e-</w:t>
            </w:r>
            <w:r w:rsidR="00562A04">
              <w:rPr>
                <w:rFonts w:ascii="Arial" w:hAnsi="Arial" w:cs="Arial"/>
                <w:bCs/>
                <w:sz w:val="18"/>
                <w:szCs w:val="18"/>
              </w:rPr>
              <w:t>scooter.</w:t>
            </w:r>
          </w:p>
          <w:p w14:paraId="525F25C4" w14:textId="25A731E2" w:rsidR="005C36CB" w:rsidRDefault="00562A04" w:rsidP="005C36C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Individuals must receive suitable and sufficient </w:t>
            </w:r>
            <w:r w:rsidR="00A069ED">
              <w:rPr>
                <w:rFonts w:ascii="Arial" w:hAnsi="Arial" w:cs="Arial"/>
                <w:bCs/>
                <w:sz w:val="18"/>
                <w:szCs w:val="18"/>
              </w:rPr>
              <w:t>training (</w:t>
            </w:r>
            <w:proofErr w:type="spellStart"/>
            <w:r w:rsidR="00A069ED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27660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A069ED">
              <w:rPr>
                <w:rFonts w:ascii="Arial" w:hAnsi="Arial" w:cs="Arial"/>
                <w:bCs/>
                <w:sz w:val="18"/>
                <w:szCs w:val="18"/>
              </w:rPr>
              <w:t>keability</w:t>
            </w:r>
            <w:proofErr w:type="spellEnd"/>
            <w:r w:rsidR="00A069ED">
              <w:rPr>
                <w:rFonts w:ascii="Arial" w:hAnsi="Arial" w:cs="Arial"/>
                <w:bCs/>
                <w:sz w:val="18"/>
                <w:szCs w:val="18"/>
              </w:rPr>
              <w:t xml:space="preserve"> training</w:t>
            </w:r>
            <w:r w:rsidR="00274C00">
              <w:rPr>
                <w:rFonts w:ascii="Arial" w:hAnsi="Arial" w:cs="Arial"/>
                <w:bCs/>
                <w:sz w:val="18"/>
                <w:szCs w:val="18"/>
              </w:rPr>
              <w:t xml:space="preserve"> level 1,</w:t>
            </w:r>
            <w:r w:rsidR="000C6E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74C00">
              <w:rPr>
                <w:rFonts w:ascii="Arial" w:hAnsi="Arial" w:cs="Arial"/>
                <w:bCs/>
                <w:sz w:val="18"/>
                <w:szCs w:val="18"/>
              </w:rPr>
              <w:t>2 &amp; 3</w:t>
            </w:r>
            <w:r w:rsidR="00276607">
              <w:rPr>
                <w:rFonts w:ascii="Arial" w:hAnsi="Arial" w:cs="Arial"/>
                <w:bCs/>
                <w:sz w:val="18"/>
                <w:szCs w:val="18"/>
              </w:rPr>
              <w:t xml:space="preserve"> as appropriate</w:t>
            </w:r>
            <w:r w:rsidR="00274C00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="00BA79AA">
              <w:rPr>
                <w:rFonts w:ascii="Arial" w:hAnsi="Arial" w:cs="Arial"/>
                <w:bCs/>
                <w:sz w:val="18"/>
                <w:szCs w:val="18"/>
              </w:rPr>
              <w:t xml:space="preserve">and information, </w:t>
            </w:r>
            <w:proofErr w:type="gramStart"/>
            <w:r w:rsidR="00BA79AA">
              <w:rPr>
                <w:rFonts w:ascii="Arial" w:hAnsi="Arial" w:cs="Arial"/>
                <w:bCs/>
                <w:sz w:val="18"/>
                <w:szCs w:val="18"/>
              </w:rPr>
              <w:t>instruction</w:t>
            </w:r>
            <w:proofErr w:type="gramEnd"/>
            <w:r w:rsidR="00BA79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0384F">
              <w:rPr>
                <w:rFonts w:ascii="Arial" w:hAnsi="Arial" w:cs="Arial"/>
                <w:bCs/>
                <w:sz w:val="18"/>
                <w:szCs w:val="18"/>
              </w:rPr>
              <w:t xml:space="preserve">and training </w:t>
            </w:r>
            <w:r w:rsidR="00BA79AA">
              <w:rPr>
                <w:rFonts w:ascii="Arial" w:hAnsi="Arial" w:cs="Arial"/>
                <w:bCs/>
                <w:sz w:val="18"/>
                <w:szCs w:val="18"/>
              </w:rPr>
              <w:t xml:space="preserve">on </w:t>
            </w:r>
            <w:r w:rsidR="0020384F">
              <w:rPr>
                <w:rFonts w:ascii="Arial" w:hAnsi="Arial" w:cs="Arial"/>
                <w:bCs/>
                <w:sz w:val="18"/>
                <w:szCs w:val="18"/>
              </w:rPr>
              <w:t xml:space="preserve">completing </w:t>
            </w:r>
            <w:r w:rsidR="00BA79AA">
              <w:rPr>
                <w:rFonts w:ascii="Arial" w:hAnsi="Arial" w:cs="Arial"/>
                <w:bCs/>
                <w:sz w:val="18"/>
                <w:szCs w:val="18"/>
              </w:rPr>
              <w:t xml:space="preserve">daily </w:t>
            </w:r>
            <w:r w:rsidR="0020384F">
              <w:rPr>
                <w:rFonts w:ascii="Arial" w:hAnsi="Arial" w:cs="Arial"/>
                <w:bCs/>
                <w:sz w:val="18"/>
                <w:szCs w:val="18"/>
              </w:rPr>
              <w:t xml:space="preserve">mechanical </w:t>
            </w:r>
            <w:r w:rsidR="00294A45">
              <w:rPr>
                <w:rFonts w:ascii="Arial" w:hAnsi="Arial" w:cs="Arial"/>
                <w:bCs/>
                <w:sz w:val="18"/>
                <w:szCs w:val="18"/>
              </w:rPr>
              <w:t>operational checks</w:t>
            </w:r>
            <w:r w:rsidR="0020384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4F9CE6D" w14:textId="6BC1A8D8" w:rsidR="006C757F" w:rsidRDefault="00201BD0" w:rsidP="0070014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Individuals must </w:t>
            </w:r>
            <w:r w:rsidR="004342E5">
              <w:rPr>
                <w:rFonts w:ascii="Arial" w:hAnsi="Arial" w:cs="Arial"/>
                <w:bCs/>
                <w:sz w:val="18"/>
                <w:szCs w:val="18"/>
              </w:rPr>
              <w:t xml:space="preserve">utilise and </w:t>
            </w:r>
            <w:r w:rsidR="00172DC6">
              <w:rPr>
                <w:rFonts w:ascii="Arial" w:hAnsi="Arial" w:cs="Arial"/>
                <w:bCs/>
                <w:sz w:val="18"/>
                <w:szCs w:val="18"/>
              </w:rPr>
              <w:t xml:space="preserve">ride bikes and </w:t>
            </w:r>
            <w:r w:rsidR="00124E5A">
              <w:rPr>
                <w:rFonts w:ascii="Arial" w:hAnsi="Arial" w:cs="Arial"/>
                <w:bCs/>
                <w:sz w:val="18"/>
                <w:szCs w:val="18"/>
              </w:rPr>
              <w:t>e-</w:t>
            </w:r>
            <w:r w:rsidR="00172DC6">
              <w:rPr>
                <w:rFonts w:ascii="Arial" w:hAnsi="Arial" w:cs="Arial"/>
                <w:bCs/>
                <w:sz w:val="18"/>
                <w:szCs w:val="18"/>
              </w:rPr>
              <w:t xml:space="preserve">scooters in accordance with </w:t>
            </w:r>
            <w:r w:rsidR="00652B51">
              <w:rPr>
                <w:rFonts w:ascii="Arial" w:hAnsi="Arial" w:cs="Arial"/>
                <w:bCs/>
                <w:sz w:val="18"/>
                <w:szCs w:val="18"/>
              </w:rPr>
              <w:t xml:space="preserve">current </w:t>
            </w:r>
            <w:r w:rsidR="00172DC6">
              <w:rPr>
                <w:rFonts w:ascii="Arial" w:hAnsi="Arial" w:cs="Arial"/>
                <w:bCs/>
                <w:sz w:val="18"/>
                <w:szCs w:val="18"/>
              </w:rPr>
              <w:t>UK legislation</w:t>
            </w:r>
            <w:r w:rsidR="001518A2">
              <w:rPr>
                <w:rFonts w:ascii="Arial" w:hAnsi="Arial" w:cs="Arial"/>
                <w:bCs/>
                <w:sz w:val="18"/>
                <w:szCs w:val="18"/>
              </w:rPr>
              <w:t>, taking care of their own safety and the safety of others.</w:t>
            </w:r>
          </w:p>
          <w:p w14:paraId="6EE49F49" w14:textId="42042BD2" w:rsidR="007325D0" w:rsidRDefault="007325D0" w:rsidP="0070014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Line manager</w:t>
            </w:r>
            <w:r w:rsidR="00EA1468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must ensure any </w:t>
            </w:r>
            <w:r w:rsidR="00BA771D">
              <w:rPr>
                <w:rFonts w:ascii="Arial" w:hAnsi="Arial" w:cs="Arial"/>
                <w:bCs/>
                <w:sz w:val="18"/>
                <w:szCs w:val="18"/>
              </w:rPr>
              <w:t>individual intending</w:t>
            </w:r>
            <w:r w:rsidR="00EA1468">
              <w:rPr>
                <w:rFonts w:ascii="Arial" w:hAnsi="Arial" w:cs="Arial"/>
                <w:bCs/>
                <w:sz w:val="18"/>
                <w:szCs w:val="18"/>
              </w:rPr>
              <w:t xml:space="preserve"> to ride an e-scooter has the appropriate entitlement on their driving licence</w:t>
            </w:r>
            <w:r w:rsidR="003B1C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987B597" w14:textId="5B94D49B" w:rsidR="00EA1468" w:rsidRDefault="00EA1468" w:rsidP="0070014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Line managers must ensure the owner of the e-scooter has sufficient motor insurance.</w:t>
            </w:r>
          </w:p>
          <w:p w14:paraId="22D3C0DC" w14:textId="11FB6C35" w:rsidR="0050067E" w:rsidRPr="0070014E" w:rsidRDefault="0050067E" w:rsidP="0070014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Individuals must not use mobile phones or wear any type of headset/Bluetooth accessory device whilst riding.</w:t>
            </w:r>
          </w:p>
          <w:p w14:paraId="1CEA9576" w14:textId="11AD9D55" w:rsidR="00C73C92" w:rsidRPr="00294A45" w:rsidRDefault="00C73C92" w:rsidP="005C36C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Individuals must be mindful of </w:t>
            </w:r>
            <w:r w:rsidR="00957F78">
              <w:rPr>
                <w:rFonts w:ascii="Arial" w:hAnsi="Arial" w:cs="Arial"/>
                <w:bCs/>
                <w:sz w:val="18"/>
                <w:szCs w:val="18"/>
              </w:rPr>
              <w:t xml:space="preserve">ground conditions and should not ride </w:t>
            </w:r>
            <w:r w:rsidR="008812A8">
              <w:rPr>
                <w:rFonts w:ascii="Arial" w:hAnsi="Arial" w:cs="Arial"/>
                <w:bCs/>
                <w:sz w:val="18"/>
                <w:szCs w:val="18"/>
              </w:rPr>
              <w:t xml:space="preserve">bicycles or </w:t>
            </w:r>
            <w:r w:rsidR="00652B51">
              <w:rPr>
                <w:rFonts w:ascii="Arial" w:hAnsi="Arial" w:cs="Arial"/>
                <w:bCs/>
                <w:sz w:val="18"/>
                <w:szCs w:val="18"/>
              </w:rPr>
              <w:t>e-</w:t>
            </w:r>
            <w:r w:rsidR="008812A8">
              <w:rPr>
                <w:rFonts w:ascii="Arial" w:hAnsi="Arial" w:cs="Arial"/>
                <w:bCs/>
                <w:sz w:val="18"/>
                <w:szCs w:val="18"/>
              </w:rPr>
              <w:t>scooters on unsuitable ground.</w:t>
            </w:r>
          </w:p>
          <w:p w14:paraId="170D7069" w14:textId="757AF169" w:rsidR="00D70150" w:rsidRDefault="00274C00" w:rsidP="00D701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Individuals must f</w:t>
            </w:r>
            <w:r w:rsidR="00FD0C75" w:rsidRPr="00181C17">
              <w:rPr>
                <w:rFonts w:ascii="Arial" w:hAnsi="Arial" w:cs="Arial"/>
                <w:bCs/>
                <w:sz w:val="18"/>
                <w:szCs w:val="18"/>
              </w:rPr>
              <w:t>ollow manufacturer's user instructions where these are available</w:t>
            </w:r>
            <w:r w:rsidR="00D7015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A7D469C" w14:textId="24D1D403" w:rsidR="003D2210" w:rsidRDefault="003D2210" w:rsidP="00D701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Bicycles and e-scooters must be maintained in accordance with manufacturer</w:t>
            </w:r>
            <w:r w:rsidR="003B1CF7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instructions.</w:t>
            </w:r>
          </w:p>
          <w:p w14:paraId="0BE7CD29" w14:textId="0CB3975C" w:rsidR="000944B8" w:rsidRDefault="000944B8" w:rsidP="00D701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 use checks of the bicycle or e-scooter must be conducted and must not be used if defective</w:t>
            </w:r>
            <w:r w:rsidR="00652B51">
              <w:rPr>
                <w:rFonts w:ascii="Arial" w:hAnsi="Arial" w:cs="Arial"/>
                <w:bCs/>
                <w:sz w:val="18"/>
                <w:szCs w:val="18"/>
              </w:rPr>
              <w:t xml:space="preserve"> issues are identified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734A089" w14:textId="5F4A1658" w:rsidR="00D70150" w:rsidRDefault="00D70150" w:rsidP="00D701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Suitable clothing must be wor</w:t>
            </w:r>
            <w:r w:rsidR="00A50DBE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prevent </w:t>
            </w:r>
            <w:r w:rsidR="00E22C33">
              <w:rPr>
                <w:rFonts w:ascii="Arial" w:hAnsi="Arial" w:cs="Arial"/>
                <w:bCs/>
                <w:sz w:val="18"/>
                <w:szCs w:val="18"/>
              </w:rPr>
              <w:t xml:space="preserve">the risk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entanglement</w:t>
            </w:r>
            <w:r w:rsidR="00E22C3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94AE7C9" w14:textId="0BF0B3D9" w:rsidR="00E22C33" w:rsidRDefault="00E22C33" w:rsidP="00D701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Any additional </w:t>
            </w:r>
            <w:r w:rsidR="001E613D">
              <w:rPr>
                <w:rFonts w:ascii="Arial" w:hAnsi="Arial" w:cs="Arial"/>
                <w:bCs/>
                <w:sz w:val="18"/>
                <w:szCs w:val="18"/>
              </w:rPr>
              <w:t xml:space="preserve">accessories such as baskets or carry holdalls </w:t>
            </w:r>
            <w:r w:rsidR="001B417F">
              <w:rPr>
                <w:rFonts w:ascii="Arial" w:hAnsi="Arial" w:cs="Arial"/>
                <w:bCs/>
                <w:sz w:val="18"/>
                <w:szCs w:val="18"/>
              </w:rPr>
              <w:t xml:space="preserve">fitted to bicycles </w:t>
            </w:r>
            <w:r w:rsidR="001E613D">
              <w:rPr>
                <w:rFonts w:ascii="Arial" w:hAnsi="Arial" w:cs="Arial"/>
                <w:bCs/>
                <w:sz w:val="18"/>
                <w:szCs w:val="18"/>
              </w:rPr>
              <w:t xml:space="preserve">must be securely fixed, not interfere with </w:t>
            </w:r>
            <w:r w:rsidR="001B417F">
              <w:rPr>
                <w:rFonts w:ascii="Arial" w:hAnsi="Arial" w:cs="Arial"/>
                <w:bCs/>
                <w:sz w:val="18"/>
                <w:szCs w:val="18"/>
              </w:rPr>
              <w:t>the balance of the bicycle</w:t>
            </w:r>
            <w:r w:rsidR="00C2688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50918">
              <w:rPr>
                <w:rFonts w:ascii="Arial" w:hAnsi="Arial" w:cs="Arial"/>
                <w:bCs/>
                <w:sz w:val="18"/>
                <w:szCs w:val="18"/>
              </w:rPr>
              <w:t xml:space="preserve">not </w:t>
            </w:r>
            <w:r w:rsidR="00816317">
              <w:rPr>
                <w:rFonts w:ascii="Arial" w:hAnsi="Arial" w:cs="Arial"/>
                <w:bCs/>
                <w:sz w:val="18"/>
                <w:szCs w:val="18"/>
              </w:rPr>
              <w:t xml:space="preserve">restrict the </w:t>
            </w:r>
            <w:proofErr w:type="gramStart"/>
            <w:r w:rsidR="00816317">
              <w:rPr>
                <w:rFonts w:ascii="Arial" w:hAnsi="Arial" w:cs="Arial"/>
                <w:bCs/>
                <w:sz w:val="18"/>
                <w:szCs w:val="18"/>
              </w:rPr>
              <w:t>riders</w:t>
            </w:r>
            <w:proofErr w:type="gramEnd"/>
            <w:r w:rsidR="00816317">
              <w:rPr>
                <w:rFonts w:ascii="Arial" w:hAnsi="Arial" w:cs="Arial"/>
                <w:bCs/>
                <w:sz w:val="18"/>
                <w:szCs w:val="18"/>
              </w:rPr>
              <w:t xml:space="preserve"> vision </w:t>
            </w:r>
            <w:r w:rsidR="00C73C92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="0081631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26880">
              <w:rPr>
                <w:rFonts w:ascii="Arial" w:hAnsi="Arial" w:cs="Arial"/>
                <w:bCs/>
                <w:sz w:val="18"/>
                <w:szCs w:val="18"/>
              </w:rPr>
              <w:t xml:space="preserve">have anything </w:t>
            </w:r>
            <w:r w:rsidR="00CE5902">
              <w:rPr>
                <w:rFonts w:ascii="Arial" w:hAnsi="Arial" w:cs="Arial"/>
                <w:bCs/>
                <w:sz w:val="18"/>
                <w:szCs w:val="18"/>
              </w:rPr>
              <w:t xml:space="preserve">protruding </w:t>
            </w:r>
            <w:r w:rsidR="00C26880">
              <w:rPr>
                <w:rFonts w:ascii="Arial" w:hAnsi="Arial" w:cs="Arial"/>
                <w:bCs/>
                <w:sz w:val="18"/>
                <w:szCs w:val="18"/>
              </w:rPr>
              <w:t xml:space="preserve">which could become entangled </w:t>
            </w:r>
            <w:r w:rsidR="00CE5902">
              <w:rPr>
                <w:rFonts w:ascii="Arial" w:hAnsi="Arial" w:cs="Arial"/>
                <w:bCs/>
                <w:sz w:val="18"/>
                <w:szCs w:val="18"/>
              </w:rPr>
              <w:t>in the bicycle</w:t>
            </w:r>
            <w:r w:rsidR="00C2688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3CFEFE1" w14:textId="18FF8A85" w:rsidR="00535455" w:rsidRDefault="00535455" w:rsidP="00D701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Any </w:t>
            </w:r>
            <w:r w:rsidR="00580A86">
              <w:rPr>
                <w:rFonts w:ascii="Arial" w:hAnsi="Arial" w:cs="Arial"/>
                <w:bCs/>
                <w:sz w:val="18"/>
                <w:szCs w:val="18"/>
              </w:rPr>
              <w:t>carrying accessories must not be overloaded.</w:t>
            </w:r>
          </w:p>
          <w:p w14:paraId="77B14848" w14:textId="095DF7EF" w:rsidR="00294A45" w:rsidRDefault="009B49D4" w:rsidP="0029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Individuals must wear an approved safety standard </w:t>
            </w:r>
            <w:r w:rsidR="00F73DF9">
              <w:rPr>
                <w:rFonts w:ascii="Arial" w:hAnsi="Arial" w:cs="Arial"/>
                <w:bCs/>
                <w:sz w:val="18"/>
                <w:szCs w:val="18"/>
              </w:rPr>
              <w:t>cycling helmet.</w:t>
            </w:r>
          </w:p>
          <w:p w14:paraId="56ECD29A" w14:textId="1DE22ABB" w:rsidR="00A81556" w:rsidRDefault="00A81556" w:rsidP="0029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Additional PPE such as</w:t>
            </w:r>
            <w:r w:rsidR="00D711E6">
              <w:rPr>
                <w:rFonts w:ascii="Arial" w:hAnsi="Arial" w:cs="Arial"/>
                <w:bCs/>
                <w:sz w:val="18"/>
                <w:szCs w:val="18"/>
              </w:rPr>
              <w:t xml:space="preserve"> knee and elbow pads must be considered and provided if deemed reasonably practicable.</w:t>
            </w:r>
          </w:p>
          <w:p w14:paraId="2C1EC23C" w14:textId="240F1BE4" w:rsidR="000D1090" w:rsidRDefault="00580A86" w:rsidP="00632E8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Individuals must not </w:t>
            </w:r>
            <w:r w:rsidR="00632E8C">
              <w:rPr>
                <w:rFonts w:ascii="Arial" w:hAnsi="Arial" w:cs="Arial"/>
                <w:bCs/>
                <w:sz w:val="18"/>
                <w:szCs w:val="18"/>
              </w:rPr>
              <w:t>carry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passenger </w:t>
            </w:r>
            <w:r w:rsidR="00C07E8D">
              <w:rPr>
                <w:rFonts w:ascii="Arial" w:hAnsi="Arial" w:cs="Arial"/>
                <w:bCs/>
                <w:sz w:val="18"/>
                <w:szCs w:val="18"/>
              </w:rPr>
              <w:t xml:space="preserve">or loose items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at any time.</w:t>
            </w:r>
          </w:p>
          <w:p w14:paraId="13F399D5" w14:textId="77777777" w:rsidR="00632E8C" w:rsidRDefault="00632E8C" w:rsidP="00632E8C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7E8425" w14:textId="406DF02E" w:rsidR="00B26480" w:rsidRPr="00B26480" w:rsidRDefault="00B26480" w:rsidP="00B264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6480" w:rsidRPr="007305A7" w14:paraId="5527FD32" w14:textId="77777777" w:rsidTr="00E05EAA">
        <w:tc>
          <w:tcPr>
            <w:tcW w:w="1560" w:type="dxa"/>
          </w:tcPr>
          <w:p w14:paraId="00A5A92D" w14:textId="76D65FFA" w:rsidR="00B26480" w:rsidRDefault="00B26480" w:rsidP="00B264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276" w:type="dxa"/>
          </w:tcPr>
          <w:p w14:paraId="6E57E6DB" w14:textId="192CF262" w:rsidR="00B26480" w:rsidRPr="00097432" w:rsidRDefault="00B26480" w:rsidP="00B26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551" w:type="dxa"/>
          </w:tcPr>
          <w:p w14:paraId="3D4052A6" w14:textId="6C5B571E" w:rsidR="00B26480" w:rsidRDefault="00B26480" w:rsidP="00B26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387" w:type="dxa"/>
          </w:tcPr>
          <w:p w14:paraId="67AF8FAE" w14:textId="0729F89D" w:rsidR="00B26480" w:rsidRPr="00B26480" w:rsidRDefault="00B26480" w:rsidP="00B264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Control measures to manage risk:</w:t>
            </w:r>
          </w:p>
        </w:tc>
      </w:tr>
      <w:tr w:rsidR="00003E46" w:rsidRPr="007305A7" w14:paraId="7A9F9E25" w14:textId="77777777" w:rsidTr="00E05EAA">
        <w:tc>
          <w:tcPr>
            <w:tcW w:w="1560" w:type="dxa"/>
          </w:tcPr>
          <w:p w14:paraId="017EEFF6" w14:textId="1FDE16F1" w:rsidR="00003E46" w:rsidRPr="00894062" w:rsidRDefault="00253F27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Riding bicycles or e-scooters when visibility is poor</w:t>
            </w:r>
            <w:r w:rsidR="0070014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3C104644" w14:textId="77777777" w:rsidR="008812A8" w:rsidRDefault="008812A8" w:rsidP="008812A8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764674F" w14:textId="77777777" w:rsidR="008812A8" w:rsidRDefault="008812A8" w:rsidP="008812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staff,</w:t>
            </w:r>
          </w:p>
          <w:p w14:paraId="7DC8650A" w14:textId="41DC1BEA" w:rsidR="00003E46" w:rsidRPr="00097432" w:rsidRDefault="008812A8" w:rsidP="008812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Third parties.</w:t>
            </w:r>
          </w:p>
        </w:tc>
        <w:tc>
          <w:tcPr>
            <w:tcW w:w="2551" w:type="dxa"/>
          </w:tcPr>
          <w:p w14:paraId="33F519C1" w14:textId="2E4CC2F7" w:rsidR="00003E46" w:rsidRDefault="00B77E78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Falls or collision</w:t>
            </w:r>
            <w:r w:rsidR="0041343C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C6442C">
              <w:rPr>
                <w:rFonts w:ascii="Arial" w:hAnsi="Arial" w:cs="Arial"/>
                <w:sz w:val="18"/>
                <w:szCs w:val="18"/>
              </w:rPr>
              <w:t xml:space="preserve">due to </w:t>
            </w:r>
            <w:r w:rsidR="00E254FA">
              <w:rPr>
                <w:rFonts w:ascii="Arial" w:hAnsi="Arial" w:cs="Arial"/>
                <w:sz w:val="18"/>
                <w:szCs w:val="18"/>
              </w:rPr>
              <w:t xml:space="preserve">rider or third party’s vision being compromised either by poor weather conditions </w:t>
            </w:r>
            <w:r w:rsidR="0041343C">
              <w:rPr>
                <w:rFonts w:ascii="Arial" w:hAnsi="Arial" w:cs="Arial"/>
                <w:sz w:val="18"/>
                <w:szCs w:val="18"/>
              </w:rPr>
              <w:t>o</w:t>
            </w:r>
            <w:r w:rsidR="00C6442C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EB2E88">
              <w:rPr>
                <w:rFonts w:ascii="Arial" w:hAnsi="Arial" w:cs="Arial"/>
                <w:sz w:val="18"/>
                <w:szCs w:val="18"/>
              </w:rPr>
              <w:t>during times of</w:t>
            </w:r>
            <w:r w:rsidR="00C6442C">
              <w:rPr>
                <w:rFonts w:ascii="Arial" w:hAnsi="Arial" w:cs="Arial"/>
                <w:sz w:val="18"/>
                <w:szCs w:val="18"/>
              </w:rPr>
              <w:t xml:space="preserve"> darkness</w:t>
            </w:r>
            <w:r w:rsidR="00395F9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7F4376" w14:textId="77777777" w:rsidR="00632E8C" w:rsidRDefault="00632E8C" w:rsidP="00B316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A79CC" w14:textId="2081A233" w:rsidR="00EB2E88" w:rsidRDefault="00395F91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Falls or collisions due to wet/icy conditions</w:t>
            </w:r>
            <w:r w:rsidR="00EB2E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2AE4E8" w14:textId="77777777" w:rsidR="00632E8C" w:rsidRDefault="00632E8C" w:rsidP="00B316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629A8A" w14:textId="77777777" w:rsidR="00EB2E88" w:rsidRDefault="007676C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Riders experiencing h</w:t>
            </w:r>
            <w:r w:rsidR="000C70FC">
              <w:rPr>
                <w:rFonts w:ascii="Arial" w:hAnsi="Arial" w:cs="Arial"/>
                <w:sz w:val="18"/>
                <w:szCs w:val="18"/>
              </w:rPr>
              <w:t xml:space="preserve">eat </w:t>
            </w:r>
            <w:r>
              <w:rPr>
                <w:rFonts w:ascii="Arial" w:hAnsi="Arial" w:cs="Arial"/>
                <w:sz w:val="18"/>
                <w:szCs w:val="18"/>
              </w:rPr>
              <w:t>exhaustion</w:t>
            </w:r>
            <w:r w:rsidR="003A1004">
              <w:rPr>
                <w:rFonts w:ascii="Arial" w:hAnsi="Arial" w:cs="Arial"/>
                <w:sz w:val="18"/>
                <w:szCs w:val="18"/>
              </w:rPr>
              <w:t>, hyperthermia</w:t>
            </w:r>
            <w:r w:rsidR="00580A8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heat </w:t>
            </w:r>
            <w:r w:rsidR="000C70FC">
              <w:rPr>
                <w:rFonts w:ascii="Arial" w:hAnsi="Arial" w:cs="Arial"/>
                <w:sz w:val="18"/>
                <w:szCs w:val="18"/>
              </w:rPr>
              <w:t xml:space="preserve">stroke </w:t>
            </w:r>
            <w:r w:rsidR="00742413">
              <w:rPr>
                <w:rFonts w:ascii="Arial" w:hAnsi="Arial" w:cs="Arial"/>
                <w:sz w:val="18"/>
                <w:szCs w:val="18"/>
              </w:rPr>
              <w:t xml:space="preserve">or hypothermia </w:t>
            </w:r>
            <w:r>
              <w:rPr>
                <w:rFonts w:ascii="Arial" w:hAnsi="Arial" w:cs="Arial"/>
                <w:sz w:val="18"/>
                <w:szCs w:val="18"/>
              </w:rPr>
              <w:t xml:space="preserve">when riding in </w:t>
            </w:r>
            <w:r w:rsidR="00742413">
              <w:rPr>
                <w:rFonts w:ascii="Arial" w:hAnsi="Arial" w:cs="Arial"/>
                <w:sz w:val="18"/>
                <w:szCs w:val="18"/>
              </w:rPr>
              <w:t xml:space="preserve">extreme </w:t>
            </w:r>
            <w:r>
              <w:rPr>
                <w:rFonts w:ascii="Arial" w:hAnsi="Arial" w:cs="Arial"/>
                <w:sz w:val="18"/>
                <w:szCs w:val="18"/>
              </w:rPr>
              <w:t xml:space="preserve">hot </w:t>
            </w:r>
            <w:r w:rsidR="00742413">
              <w:rPr>
                <w:rFonts w:ascii="Arial" w:hAnsi="Arial" w:cs="Arial"/>
                <w:sz w:val="18"/>
                <w:szCs w:val="18"/>
              </w:rPr>
              <w:t xml:space="preserve">or cold </w:t>
            </w:r>
            <w:r>
              <w:rPr>
                <w:rFonts w:ascii="Arial" w:hAnsi="Arial" w:cs="Arial"/>
                <w:sz w:val="18"/>
                <w:szCs w:val="18"/>
              </w:rPr>
              <w:t>temperatures</w:t>
            </w:r>
            <w:r w:rsidR="0074241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D92513" w14:textId="177241DC" w:rsidR="00632E8C" w:rsidRPr="007305A7" w:rsidRDefault="00632E8C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069D1646" w14:textId="5AE98946" w:rsidR="00003E46" w:rsidRPr="003A1004" w:rsidRDefault="003A1004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Riders must wear </w:t>
            </w:r>
            <w:r w:rsidR="00742413">
              <w:rPr>
                <w:rFonts w:ascii="Arial" w:hAnsi="Arial" w:cs="Arial"/>
                <w:bCs/>
                <w:sz w:val="18"/>
                <w:szCs w:val="18"/>
              </w:rPr>
              <w:t>sufficient hi visibility clothing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at all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times</w:t>
            </w:r>
            <w:proofErr w:type="gramEnd"/>
          </w:p>
          <w:p w14:paraId="6227973D" w14:textId="77777777" w:rsidR="003A1004" w:rsidRPr="00CE37D9" w:rsidRDefault="003A1004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Legally compl</w:t>
            </w:r>
            <w:r w:rsidR="00AA3C0A">
              <w:rPr>
                <w:rFonts w:ascii="Arial" w:hAnsi="Arial" w:cs="Arial"/>
                <w:bCs/>
                <w:sz w:val="18"/>
                <w:szCs w:val="18"/>
              </w:rPr>
              <w:t>iant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lights must be fitted to the </w:t>
            </w:r>
            <w:r w:rsidR="00E6067C">
              <w:rPr>
                <w:rFonts w:ascii="Arial" w:hAnsi="Arial" w:cs="Arial"/>
                <w:bCs/>
                <w:sz w:val="18"/>
                <w:szCs w:val="18"/>
              </w:rPr>
              <w:t xml:space="preserve">bicycle or e-scooter and must be </w:t>
            </w:r>
            <w:proofErr w:type="gramStart"/>
            <w:r w:rsidR="00E6067C">
              <w:rPr>
                <w:rFonts w:ascii="Arial" w:hAnsi="Arial" w:cs="Arial"/>
                <w:bCs/>
                <w:sz w:val="18"/>
                <w:szCs w:val="18"/>
              </w:rPr>
              <w:t>used at all times</w:t>
            </w:r>
            <w:proofErr w:type="gramEnd"/>
            <w:r w:rsidR="00AA3C0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EA1BC27" w14:textId="1437F970" w:rsidR="00D24B9D" w:rsidRPr="00F34F3B" w:rsidRDefault="00CE37D9" w:rsidP="00D24B9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Riding bicycles or e-scooters </w:t>
            </w:r>
            <w:r w:rsidR="00632E8C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="00372054">
              <w:rPr>
                <w:rFonts w:ascii="Arial" w:hAnsi="Arial" w:cs="Arial"/>
                <w:bCs/>
                <w:sz w:val="18"/>
                <w:szCs w:val="18"/>
              </w:rPr>
              <w:t>poorly</w:t>
            </w:r>
            <w:r w:rsidR="00632E8C">
              <w:rPr>
                <w:rFonts w:ascii="Arial" w:hAnsi="Arial" w:cs="Arial"/>
                <w:bCs/>
                <w:sz w:val="18"/>
                <w:szCs w:val="18"/>
              </w:rPr>
              <w:t xml:space="preserve"> areas </w:t>
            </w:r>
            <w:r w:rsidR="00372054">
              <w:rPr>
                <w:rFonts w:ascii="Arial" w:hAnsi="Arial" w:cs="Arial"/>
                <w:bCs/>
                <w:sz w:val="18"/>
                <w:szCs w:val="18"/>
              </w:rPr>
              <w:t>should</w:t>
            </w:r>
            <w:r w:rsidR="00632E8C">
              <w:rPr>
                <w:rFonts w:ascii="Arial" w:hAnsi="Arial" w:cs="Arial"/>
                <w:bCs/>
                <w:sz w:val="18"/>
                <w:szCs w:val="18"/>
              </w:rPr>
              <w:t xml:space="preserve"> be avoide</w:t>
            </w:r>
            <w:r w:rsidR="00372054">
              <w:rPr>
                <w:rFonts w:ascii="Arial" w:hAnsi="Arial" w:cs="Arial"/>
                <w:bCs/>
                <w:sz w:val="18"/>
                <w:szCs w:val="18"/>
              </w:rPr>
              <w:t>d where practicable.</w:t>
            </w:r>
          </w:p>
          <w:p w14:paraId="0739C44C" w14:textId="7BFEAC73" w:rsidR="00632E8C" w:rsidRPr="00632E8C" w:rsidRDefault="00AA3C0A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Consideration must be given to </w:t>
            </w:r>
            <w:r w:rsidR="00643982">
              <w:rPr>
                <w:rFonts w:ascii="Arial" w:hAnsi="Arial" w:cs="Arial"/>
                <w:bCs/>
                <w:sz w:val="18"/>
                <w:szCs w:val="18"/>
              </w:rPr>
              <w:t xml:space="preserve">utilising bicycles or </w:t>
            </w:r>
          </w:p>
          <w:p w14:paraId="7E8D9713" w14:textId="76F19029" w:rsidR="00F34F3B" w:rsidRPr="00F34F3B" w:rsidRDefault="00643982" w:rsidP="00F34F3B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e-scooters during extreme hot/cold temperatures, fog, rain, </w:t>
            </w:r>
          </w:p>
          <w:p w14:paraId="7F025310" w14:textId="17AA753B" w:rsidR="00AA3C0A" w:rsidRPr="0025545F" w:rsidRDefault="00535455" w:rsidP="00632E8C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sleet, snow and ice.</w:t>
            </w:r>
          </w:p>
          <w:p w14:paraId="4AFA22FB" w14:textId="77777777" w:rsidR="0025545F" w:rsidRPr="0025545F" w:rsidRDefault="0025545F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Riders must wear suitable clothing according to weather conditions.</w:t>
            </w:r>
          </w:p>
          <w:p w14:paraId="24701342" w14:textId="2E0A5DC3" w:rsidR="0025545F" w:rsidRPr="009E1540" w:rsidRDefault="0025545F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Riders should ensure they have access to drinking water during </w:t>
            </w:r>
            <w:r w:rsidR="00632E8C">
              <w:rPr>
                <w:rFonts w:ascii="Arial" w:hAnsi="Arial" w:cs="Arial"/>
                <w:bCs/>
                <w:sz w:val="18"/>
                <w:szCs w:val="18"/>
              </w:rPr>
              <w:t xml:space="preserve">periods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hot weather conditions.</w:t>
            </w:r>
          </w:p>
        </w:tc>
      </w:tr>
      <w:tr w:rsidR="00894062" w:rsidRPr="007305A7" w14:paraId="63000DDD" w14:textId="77777777" w:rsidTr="00E05EAA">
        <w:tc>
          <w:tcPr>
            <w:tcW w:w="1560" w:type="dxa"/>
          </w:tcPr>
          <w:p w14:paraId="316FEF99" w14:textId="2902B8CC" w:rsidR="00894062" w:rsidRPr="007305A7" w:rsidRDefault="00253F27" w:rsidP="008940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Carrying goods whilst riding bicycles or e-scooters.</w:t>
            </w:r>
          </w:p>
        </w:tc>
        <w:tc>
          <w:tcPr>
            <w:tcW w:w="1276" w:type="dxa"/>
          </w:tcPr>
          <w:p w14:paraId="6C991B78" w14:textId="77777777" w:rsidR="00853066" w:rsidRDefault="00853066" w:rsidP="00853066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8BFC806" w14:textId="77777777" w:rsidR="00853066" w:rsidRDefault="00853066" w:rsidP="008530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staff,</w:t>
            </w:r>
          </w:p>
          <w:p w14:paraId="2E4793D4" w14:textId="00696AB8" w:rsidR="00894062" w:rsidRPr="00097432" w:rsidRDefault="00853066" w:rsidP="008530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Third parties.</w:t>
            </w:r>
          </w:p>
        </w:tc>
        <w:tc>
          <w:tcPr>
            <w:tcW w:w="2551" w:type="dxa"/>
          </w:tcPr>
          <w:p w14:paraId="536CF611" w14:textId="77777777" w:rsidR="00894062" w:rsidRDefault="00815613" w:rsidP="008940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Injury to individuals, damage to property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as a result of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unsecure items falling.</w:t>
            </w:r>
            <w:r w:rsidR="00894062" w:rsidRPr="009E154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322177F8" w14:textId="77777777" w:rsidR="00FB5B26" w:rsidRDefault="00FB5B26" w:rsidP="008940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BEF29C" w14:textId="178AAFC7" w:rsidR="00FB5B26" w:rsidRDefault="00FB5B26" w:rsidP="008940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Injury to individuals or damage to property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as a result of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bicycle or e-scooter </w:t>
            </w:r>
            <w:r w:rsidR="002F7025">
              <w:rPr>
                <w:rFonts w:ascii="Arial" w:hAnsi="Arial" w:cs="Arial"/>
                <w:bCs/>
                <w:sz w:val="18"/>
                <w:szCs w:val="18"/>
              </w:rPr>
              <w:t xml:space="preserve">becoming unbalanced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falling.</w:t>
            </w:r>
          </w:p>
          <w:p w14:paraId="0AFEFE4A" w14:textId="5438E718" w:rsidR="00A977BA" w:rsidRPr="007305A7" w:rsidRDefault="00A977BA" w:rsidP="00A97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0124ECF6" w14:textId="67379736" w:rsidR="00894062" w:rsidRDefault="00815613" w:rsidP="00AC6E0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Riders must ensure that goods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 secure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when riding the bicycle or </w:t>
            </w:r>
            <w:r w:rsidR="00A94CBB">
              <w:rPr>
                <w:rFonts w:ascii="Arial" w:hAnsi="Arial" w:cs="Arial"/>
                <w:sz w:val="18"/>
                <w:szCs w:val="18"/>
              </w:rPr>
              <w:t>e-</w:t>
            </w:r>
            <w:r>
              <w:rPr>
                <w:rFonts w:ascii="Arial" w:hAnsi="Arial" w:cs="Arial"/>
                <w:sz w:val="18"/>
                <w:szCs w:val="18"/>
              </w:rPr>
              <w:t xml:space="preserve">scooter. </w:t>
            </w:r>
          </w:p>
          <w:p w14:paraId="03C3073C" w14:textId="77777777" w:rsidR="00894062" w:rsidRDefault="00FB5B26" w:rsidP="00AC6E0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Bicycles and </w:t>
            </w:r>
            <w:r w:rsidR="00A94CBB">
              <w:rPr>
                <w:rFonts w:ascii="Arial" w:hAnsi="Arial" w:cs="Arial"/>
                <w:sz w:val="18"/>
                <w:szCs w:val="18"/>
              </w:rPr>
              <w:t>e-</w:t>
            </w:r>
            <w:r>
              <w:rPr>
                <w:rFonts w:ascii="Arial" w:hAnsi="Arial" w:cs="Arial"/>
                <w:sz w:val="18"/>
                <w:szCs w:val="18"/>
              </w:rPr>
              <w:t>scooters must be stored securely when not in use.</w:t>
            </w:r>
          </w:p>
          <w:p w14:paraId="6FDCB022" w14:textId="77777777" w:rsidR="00AC6E07" w:rsidRDefault="00AC6E07" w:rsidP="00AC6E0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Additional carrying accessories must not be fitted to e-scooters.</w:t>
            </w:r>
          </w:p>
          <w:p w14:paraId="59240763" w14:textId="4BE9C0FD" w:rsidR="00841C79" w:rsidRDefault="00841C79" w:rsidP="00AC6E0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Carrying accessories must not be overloaded or cause the bicycle to be</w:t>
            </w:r>
            <w:r w:rsidR="00711E44">
              <w:rPr>
                <w:rFonts w:ascii="Arial" w:hAnsi="Arial" w:cs="Arial"/>
                <w:bCs/>
                <w:sz w:val="18"/>
                <w:szCs w:val="18"/>
              </w:rPr>
              <w:t>come unstable.</w:t>
            </w:r>
          </w:p>
          <w:p w14:paraId="736E214A" w14:textId="56335C73" w:rsidR="00AC6E07" w:rsidRPr="00AC6E07" w:rsidRDefault="00AC6E07" w:rsidP="00AC6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BA" w:rsidRPr="007305A7" w14:paraId="579BA3DF" w14:textId="77777777" w:rsidTr="00E05EAA">
        <w:tc>
          <w:tcPr>
            <w:tcW w:w="1560" w:type="dxa"/>
          </w:tcPr>
          <w:p w14:paraId="64817E80" w14:textId="53529D95" w:rsidR="00A977BA" w:rsidRPr="007305A7" w:rsidRDefault="00A977BA" w:rsidP="008940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Riding bicycles or e-scooters for long periods of time.</w:t>
            </w:r>
          </w:p>
        </w:tc>
        <w:tc>
          <w:tcPr>
            <w:tcW w:w="1276" w:type="dxa"/>
          </w:tcPr>
          <w:p w14:paraId="5AD1C718" w14:textId="77777777" w:rsidR="00A81556" w:rsidRDefault="00853066" w:rsidP="00853066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  <w:r w:rsidR="00A8155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6DEE33E" w14:textId="14867A43" w:rsidR="00A977BA" w:rsidRPr="00097432" w:rsidRDefault="00A81556" w:rsidP="008530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  <w:r w:rsidR="008530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3FC0AD32" w14:textId="57349492" w:rsidR="00A977BA" w:rsidRDefault="00853066" w:rsidP="008940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Fatigue</w:t>
            </w:r>
            <w:r w:rsidR="00525D22">
              <w:rPr>
                <w:rFonts w:ascii="Arial" w:hAnsi="Arial" w:cs="Arial"/>
                <w:sz w:val="18"/>
                <w:szCs w:val="18"/>
              </w:rPr>
              <w:t xml:space="preserve"> or musculoskeletal injuries as a result from riding for long periods and/or riding with poor posture.</w:t>
            </w:r>
          </w:p>
        </w:tc>
        <w:tc>
          <w:tcPr>
            <w:tcW w:w="5387" w:type="dxa"/>
          </w:tcPr>
          <w:p w14:paraId="2C421711" w14:textId="77777777" w:rsidR="00A977BA" w:rsidRDefault="00525D22" w:rsidP="006252D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Individuals must ensure the bicycle or e-scooter is correctly set up ergonomically.</w:t>
            </w:r>
          </w:p>
          <w:p w14:paraId="5730DEA9" w14:textId="77777777" w:rsidR="00525D22" w:rsidRDefault="00525D22" w:rsidP="006252D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Individuals must receive suitable information,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instruction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training in how to adjust seats and handlebars to ensure good posture.</w:t>
            </w:r>
          </w:p>
          <w:p w14:paraId="36CF0C93" w14:textId="77777777" w:rsidR="00525D22" w:rsidRDefault="00525D22" w:rsidP="006252D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managers must take the individuals workload into consideration and take appropriate measures in terms of journey time, the terrain expected to be undertaken and planning in regular</w:t>
            </w:r>
            <w:r w:rsidR="00794841">
              <w:rPr>
                <w:rFonts w:ascii="Arial" w:hAnsi="Arial" w:cs="Arial"/>
                <w:sz w:val="18"/>
                <w:szCs w:val="18"/>
              </w:rPr>
              <w:t xml:space="preserve"> rest breaks.</w:t>
            </w:r>
          </w:p>
          <w:p w14:paraId="4483378E" w14:textId="093F9EA8" w:rsidR="003A7B87" w:rsidRDefault="003A7B87" w:rsidP="006252D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Bikes must be loaded in a manner to ensure bike stability and </w:t>
            </w:r>
            <w:r w:rsidR="00871A8F">
              <w:rPr>
                <w:rFonts w:ascii="Arial" w:hAnsi="Arial" w:cs="Arial"/>
                <w:sz w:val="18"/>
                <w:szCs w:val="18"/>
              </w:rPr>
              <w:t xml:space="preserve">should not be overloaded so as </w:t>
            </w:r>
            <w:r w:rsidR="00E05EAA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871A8F">
              <w:rPr>
                <w:rFonts w:ascii="Arial" w:hAnsi="Arial" w:cs="Arial"/>
                <w:sz w:val="18"/>
                <w:szCs w:val="18"/>
              </w:rPr>
              <w:t>to cause extra effort when riding.</w:t>
            </w:r>
          </w:p>
          <w:p w14:paraId="5DC131AD" w14:textId="3BE843A1" w:rsidR="00B85C96" w:rsidRPr="007305A7" w:rsidRDefault="00B85C96" w:rsidP="00B85C9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556" w:rsidRPr="007305A7" w14:paraId="4DF258B1" w14:textId="77777777" w:rsidTr="00E05EAA">
        <w:tc>
          <w:tcPr>
            <w:tcW w:w="1560" w:type="dxa"/>
          </w:tcPr>
          <w:p w14:paraId="66ED2DF5" w14:textId="6A1163EE" w:rsidR="00A81556" w:rsidRPr="007305A7" w:rsidRDefault="00A81556" w:rsidP="00A81556">
            <w:pPr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Manual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7305A7">
              <w:rPr>
                <w:rFonts w:ascii="Arial" w:hAnsi="Arial" w:cs="Arial"/>
                <w:sz w:val="18"/>
                <w:szCs w:val="18"/>
              </w:rPr>
              <w:t>andling</w:t>
            </w:r>
            <w:r>
              <w:rPr>
                <w:rFonts w:ascii="Arial" w:hAnsi="Arial" w:cs="Arial"/>
                <w:sz w:val="18"/>
                <w:szCs w:val="18"/>
              </w:rPr>
              <w:t xml:space="preserve"> of bicycles or e-scooters and loads.</w:t>
            </w:r>
          </w:p>
        </w:tc>
        <w:tc>
          <w:tcPr>
            <w:tcW w:w="1276" w:type="dxa"/>
          </w:tcPr>
          <w:p w14:paraId="00225D32" w14:textId="77777777" w:rsidR="00A81556" w:rsidRDefault="00A81556" w:rsidP="00A81556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4090305" w14:textId="415E0A26" w:rsidR="00A81556" w:rsidRPr="007305A7" w:rsidRDefault="00A81556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staff.</w:t>
            </w:r>
          </w:p>
        </w:tc>
        <w:tc>
          <w:tcPr>
            <w:tcW w:w="2551" w:type="dxa"/>
          </w:tcPr>
          <w:p w14:paraId="58C5A9B0" w14:textId="76684405" w:rsidR="00A81556" w:rsidRPr="007305A7" w:rsidRDefault="00A81556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Musculoskeletal injuries caused by poor manual handling activities or lifting and carrying loads.</w:t>
            </w:r>
          </w:p>
        </w:tc>
        <w:tc>
          <w:tcPr>
            <w:tcW w:w="5387" w:type="dxa"/>
          </w:tcPr>
          <w:p w14:paraId="6FE720E7" w14:textId="77777777" w:rsidR="00A81556" w:rsidRDefault="00A81556" w:rsidP="00A815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Individuals must not carry bikes or e-scooters up and down stairs or lift into vehicles (unless a manual handling risk assessment has been conducted and measures are in place to ensure the activity is safe).</w:t>
            </w:r>
          </w:p>
          <w:p w14:paraId="4FCE042C" w14:textId="75BD6747" w:rsidR="00A81556" w:rsidRDefault="00A81556" w:rsidP="00A815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Individuals must be mindful when loading and unloading </w:t>
            </w:r>
            <w:r w:rsidR="00E05EAA">
              <w:rPr>
                <w:rFonts w:ascii="Arial" w:hAnsi="Arial" w:cs="Arial"/>
                <w:sz w:val="18"/>
                <w:szCs w:val="18"/>
              </w:rPr>
              <w:t>items</w:t>
            </w:r>
            <w:r>
              <w:rPr>
                <w:rFonts w:ascii="Arial" w:hAnsi="Arial" w:cs="Arial"/>
                <w:sz w:val="18"/>
                <w:szCs w:val="18"/>
              </w:rPr>
              <w:t>, maintaining good lifting/carrying techniques and only handle items within their capabilities.</w:t>
            </w:r>
          </w:p>
          <w:p w14:paraId="3CBC5FBE" w14:textId="77777777" w:rsidR="00A81556" w:rsidRDefault="00A81556" w:rsidP="00A815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Line managers must provide suitable information,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instruction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training in safe manual handling practices.</w:t>
            </w:r>
          </w:p>
          <w:p w14:paraId="59AFF261" w14:textId="25286DFB" w:rsidR="00A81556" w:rsidRPr="007305A7" w:rsidRDefault="00A81556" w:rsidP="00A8155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556" w:rsidRPr="007305A7" w14:paraId="0C6FAD9A" w14:textId="77777777" w:rsidTr="00E05EAA">
        <w:tc>
          <w:tcPr>
            <w:tcW w:w="1560" w:type="dxa"/>
          </w:tcPr>
          <w:p w14:paraId="0C10110D" w14:textId="1932E466" w:rsidR="00A81556" w:rsidRDefault="00A81556" w:rsidP="00A815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Charging electric bic</w:t>
            </w:r>
            <w:r w:rsidR="00D711E6">
              <w:rPr>
                <w:rFonts w:ascii="Arial" w:hAnsi="Arial" w:cs="Arial"/>
                <w:bCs/>
                <w:sz w:val="18"/>
                <w:szCs w:val="18"/>
              </w:rPr>
              <w:t>ycles and e-scooters</w:t>
            </w:r>
          </w:p>
          <w:p w14:paraId="3EF51053" w14:textId="57630051" w:rsidR="00A81556" w:rsidRDefault="00A81556" w:rsidP="00A8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9C819" w14:textId="77777777" w:rsidR="00D711E6" w:rsidRDefault="00D711E6" w:rsidP="00D711E6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5AE3A07" w14:textId="77777777" w:rsidR="00D711E6" w:rsidRDefault="00D711E6" w:rsidP="00D71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staff,</w:t>
            </w:r>
          </w:p>
          <w:p w14:paraId="5A8025D4" w14:textId="77F4FB4D" w:rsidR="00A81556" w:rsidRPr="00097432" w:rsidRDefault="00D711E6" w:rsidP="00D71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Third parties.</w:t>
            </w:r>
          </w:p>
        </w:tc>
        <w:tc>
          <w:tcPr>
            <w:tcW w:w="2551" w:type="dxa"/>
          </w:tcPr>
          <w:p w14:paraId="79A2F71F" w14:textId="3351D22C" w:rsidR="00A81556" w:rsidRDefault="00D711E6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Potential e</w:t>
            </w:r>
            <w:r w:rsidR="00A81556">
              <w:rPr>
                <w:rFonts w:ascii="Arial" w:hAnsi="Arial" w:cs="Arial"/>
                <w:sz w:val="18"/>
                <w:szCs w:val="18"/>
              </w:rPr>
              <w:t>lectrocution</w:t>
            </w:r>
            <w:r w:rsidR="00CD0C9E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A81556">
              <w:rPr>
                <w:rFonts w:ascii="Arial" w:hAnsi="Arial" w:cs="Arial"/>
                <w:sz w:val="18"/>
                <w:szCs w:val="18"/>
              </w:rPr>
              <w:t>burn</w:t>
            </w:r>
            <w:r w:rsidR="00CD0C9E">
              <w:rPr>
                <w:rFonts w:ascii="Arial" w:hAnsi="Arial" w:cs="Arial"/>
                <w:sz w:val="18"/>
                <w:szCs w:val="18"/>
              </w:rPr>
              <w:t xml:space="preserve"> injuries</w:t>
            </w:r>
            <w:r w:rsidR="00A815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A81556">
              <w:rPr>
                <w:rFonts w:ascii="Arial" w:hAnsi="Arial" w:cs="Arial"/>
                <w:sz w:val="18"/>
                <w:szCs w:val="18"/>
              </w:rPr>
              <w:t>as a result of</w:t>
            </w:r>
            <w:proofErr w:type="gramEnd"/>
            <w:r w:rsidR="00A81556">
              <w:rPr>
                <w:rFonts w:ascii="Arial" w:hAnsi="Arial" w:cs="Arial"/>
                <w:sz w:val="18"/>
                <w:szCs w:val="18"/>
              </w:rPr>
              <w:t xml:space="preserve"> contact with </w:t>
            </w:r>
            <w:r w:rsidR="00CD0C9E">
              <w:rPr>
                <w:rFonts w:ascii="Arial" w:hAnsi="Arial" w:cs="Arial"/>
                <w:sz w:val="18"/>
                <w:szCs w:val="18"/>
              </w:rPr>
              <w:t>electrical</w:t>
            </w:r>
            <w:r w:rsidR="00A81556">
              <w:rPr>
                <w:rFonts w:ascii="Arial" w:hAnsi="Arial" w:cs="Arial"/>
                <w:sz w:val="18"/>
                <w:szCs w:val="18"/>
              </w:rPr>
              <w:t xml:space="preserve"> equipment</w:t>
            </w:r>
            <w:r w:rsidR="00CD0C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0B7931" w14:textId="77777777" w:rsidR="00CD0C9E" w:rsidRDefault="00CD0C9E" w:rsidP="00A815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0162B" w14:textId="1FD464A7" w:rsidR="00CD0C9E" w:rsidRDefault="00CD0C9E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Potential fire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as a result 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faulty </w:t>
            </w:r>
            <w:r w:rsidR="00FB310A">
              <w:rPr>
                <w:rFonts w:ascii="Arial" w:hAnsi="Arial" w:cs="Arial"/>
                <w:sz w:val="18"/>
                <w:szCs w:val="18"/>
              </w:rPr>
              <w:t>charging equipment.</w:t>
            </w:r>
          </w:p>
          <w:p w14:paraId="01382284" w14:textId="77AF57C7" w:rsidR="00A81556" w:rsidRPr="007305A7" w:rsidRDefault="00A81556" w:rsidP="00A8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54ACB490" w14:textId="44339ADA" w:rsidR="00175291" w:rsidRDefault="00D4267D" w:rsidP="00175291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 bicycles and e-scooters must only be charged using charging accessories provided by the manufacturer</w:t>
            </w:r>
            <w:r w:rsidR="00175291">
              <w:rPr>
                <w:rFonts w:ascii="Arial" w:hAnsi="Arial" w:cs="Arial"/>
                <w:sz w:val="18"/>
                <w:szCs w:val="18"/>
              </w:rPr>
              <w:t xml:space="preserve"> and must be charged in accordance with manufacturer’s instructions.</w:t>
            </w:r>
          </w:p>
          <w:p w14:paraId="35EDC682" w14:textId="77777777" w:rsidR="00123310" w:rsidRDefault="00174153" w:rsidP="00175291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electrical sockets which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 capable of providing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123310">
              <w:rPr>
                <w:rFonts w:ascii="Arial" w:hAnsi="Arial" w:cs="Arial"/>
                <w:sz w:val="18"/>
                <w:szCs w:val="18"/>
              </w:rPr>
              <w:t>correct level of electrical output must be used.</w:t>
            </w:r>
          </w:p>
          <w:p w14:paraId="3655D539" w14:textId="77777777" w:rsidR="00210957" w:rsidRDefault="00123310" w:rsidP="00175291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suitable designated charging area must be provided where required.</w:t>
            </w:r>
          </w:p>
          <w:p w14:paraId="3753DA96" w14:textId="77777777" w:rsidR="00210957" w:rsidRDefault="00210957" w:rsidP="00175291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use checks of electrical cables must be completed.</w:t>
            </w:r>
          </w:p>
          <w:p w14:paraId="105981A6" w14:textId="77777777" w:rsidR="00210957" w:rsidRDefault="00210957" w:rsidP="00175291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Defective charging equipment must not be used.</w:t>
            </w:r>
          </w:p>
          <w:p w14:paraId="2F8552B7" w14:textId="77777777" w:rsidR="008A4467" w:rsidRDefault="00210957" w:rsidP="00175291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Line managers must provide suitable information,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instruction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training in the safe charging of</w:t>
            </w:r>
            <w:r w:rsidR="008A4467">
              <w:rPr>
                <w:rFonts w:ascii="Arial" w:hAnsi="Arial" w:cs="Arial"/>
                <w:sz w:val="18"/>
                <w:szCs w:val="18"/>
              </w:rPr>
              <w:t xml:space="preserve"> electric bikes and e-scooters.</w:t>
            </w:r>
          </w:p>
          <w:p w14:paraId="6190D607" w14:textId="7D493E30" w:rsidR="00A81556" w:rsidRPr="00175291" w:rsidRDefault="00A81556" w:rsidP="00F34F3B">
            <w:pPr>
              <w:pStyle w:val="ListParagraph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480" w:rsidRPr="007305A7" w14:paraId="2CBB6C4E" w14:textId="77777777" w:rsidTr="00E05EAA">
        <w:tc>
          <w:tcPr>
            <w:tcW w:w="1560" w:type="dxa"/>
          </w:tcPr>
          <w:p w14:paraId="2C1720B0" w14:textId="0AC0128E" w:rsidR="00B26480" w:rsidRDefault="00B26480" w:rsidP="00B26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276" w:type="dxa"/>
          </w:tcPr>
          <w:p w14:paraId="0E4DBF1B" w14:textId="059479AD" w:rsidR="00B26480" w:rsidRPr="00097432" w:rsidRDefault="00B26480" w:rsidP="00B26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551" w:type="dxa"/>
          </w:tcPr>
          <w:p w14:paraId="57A92701" w14:textId="2C0C9C25" w:rsidR="00B26480" w:rsidRDefault="00B26480" w:rsidP="00B26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387" w:type="dxa"/>
          </w:tcPr>
          <w:p w14:paraId="0F4A340C" w14:textId="7ACEF70D" w:rsidR="00B26480" w:rsidRPr="00B26480" w:rsidRDefault="00B26480" w:rsidP="00B26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480">
              <w:rPr>
                <w:rFonts w:ascii="Arial" w:hAnsi="Arial" w:cs="Arial"/>
                <w:b/>
                <w:sz w:val="18"/>
                <w:szCs w:val="18"/>
              </w:rPr>
              <w:t>Control measures to manage risk:</w:t>
            </w:r>
          </w:p>
        </w:tc>
      </w:tr>
      <w:tr w:rsidR="00A81556" w:rsidRPr="007305A7" w14:paraId="250B6559" w14:textId="77777777" w:rsidTr="00E05EAA">
        <w:tc>
          <w:tcPr>
            <w:tcW w:w="1560" w:type="dxa"/>
          </w:tcPr>
          <w:p w14:paraId="0A7CC124" w14:textId="4B80124D" w:rsidR="00A81556" w:rsidRDefault="008A4467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Safety</w:t>
            </w:r>
          </w:p>
        </w:tc>
        <w:tc>
          <w:tcPr>
            <w:tcW w:w="1276" w:type="dxa"/>
          </w:tcPr>
          <w:p w14:paraId="6B30B903" w14:textId="77777777" w:rsidR="008A4467" w:rsidRDefault="008A4467" w:rsidP="008A4467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7368FF1" w14:textId="631E1902" w:rsidR="008A4467" w:rsidRDefault="008A4467" w:rsidP="008A44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staff.</w:t>
            </w:r>
          </w:p>
          <w:p w14:paraId="6F0A2EF5" w14:textId="0900325D" w:rsidR="00A81556" w:rsidRPr="00097432" w:rsidRDefault="00A81556" w:rsidP="00A8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B865A3" w14:textId="1C0941C7" w:rsidR="00A81556" w:rsidRPr="007305A7" w:rsidRDefault="008A4467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injuries or mental trauma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as a result 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68D">
              <w:rPr>
                <w:rFonts w:ascii="Arial" w:hAnsi="Arial" w:cs="Arial"/>
                <w:sz w:val="18"/>
                <w:szCs w:val="18"/>
              </w:rPr>
              <w:t xml:space="preserve">hostile confrontation or </w:t>
            </w:r>
            <w:r>
              <w:rPr>
                <w:rFonts w:ascii="Arial" w:hAnsi="Arial" w:cs="Arial"/>
                <w:sz w:val="18"/>
                <w:szCs w:val="18"/>
              </w:rPr>
              <w:t>mugging</w:t>
            </w:r>
            <w:r w:rsidR="002D66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</w:tcPr>
          <w:p w14:paraId="3523BD1A" w14:textId="77777777" w:rsidR="00A81556" w:rsidRDefault="002D66B5" w:rsidP="00A81556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Individuals must not ride bikes or e-scooters in remote areas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where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deemed to be potentially unsafe.</w:t>
            </w:r>
          </w:p>
          <w:p w14:paraId="6C22666A" w14:textId="242C1C42" w:rsidR="00281E98" w:rsidRDefault="002D66B5" w:rsidP="00281E98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property such as mobile phones</w:t>
            </w:r>
            <w:r w:rsidR="00281E98">
              <w:rPr>
                <w:rFonts w:ascii="Arial" w:hAnsi="Arial" w:cs="Arial"/>
                <w:sz w:val="18"/>
                <w:szCs w:val="18"/>
              </w:rPr>
              <w:t xml:space="preserve"> should not be on show</w:t>
            </w:r>
            <w:r w:rsidR="001548B2">
              <w:rPr>
                <w:rFonts w:ascii="Arial" w:hAnsi="Arial" w:cs="Arial"/>
                <w:sz w:val="18"/>
                <w:szCs w:val="18"/>
              </w:rPr>
              <w:t xml:space="preserve"> and individuals should be mindful of </w:t>
            </w:r>
            <w:r w:rsidR="00B0581D">
              <w:rPr>
                <w:rFonts w:ascii="Arial" w:hAnsi="Arial" w:cs="Arial"/>
                <w:sz w:val="18"/>
                <w:szCs w:val="18"/>
              </w:rPr>
              <w:t>u</w:t>
            </w:r>
            <w:r w:rsidR="001548B2">
              <w:rPr>
                <w:rFonts w:ascii="Arial" w:hAnsi="Arial" w:cs="Arial"/>
                <w:sz w:val="18"/>
                <w:szCs w:val="18"/>
              </w:rPr>
              <w:t>sing mobile phones in public places.</w:t>
            </w:r>
          </w:p>
          <w:p w14:paraId="250B94B0" w14:textId="4D325F1E" w:rsidR="00F34F3B" w:rsidRPr="00903500" w:rsidRDefault="001548B2" w:rsidP="00903500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items being carried should be </w:t>
            </w:r>
            <w:r w:rsidR="0050067E">
              <w:rPr>
                <w:rFonts w:ascii="Arial" w:hAnsi="Arial" w:cs="Arial"/>
                <w:sz w:val="18"/>
                <w:szCs w:val="18"/>
              </w:rPr>
              <w:t>stowed away, out of sight.</w:t>
            </w:r>
          </w:p>
          <w:p w14:paraId="14AC0BCA" w14:textId="2C409190" w:rsidR="00D17A69" w:rsidRPr="00D17A69" w:rsidRDefault="0050067E" w:rsidP="00D17A69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Line managers must compete the Lone Workers Risk Assessment and ensure suitable and sufficient control measures are in place to ensure </w:t>
            </w:r>
            <w:r w:rsidR="00D17A69">
              <w:rPr>
                <w:rFonts w:ascii="Arial" w:hAnsi="Arial" w:cs="Arial"/>
                <w:sz w:val="18"/>
                <w:szCs w:val="18"/>
              </w:rPr>
              <w:t>the safety of individuals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C85DAE" w14:textId="77777777" w:rsidR="00D17A69" w:rsidRDefault="00D17A69" w:rsidP="00D17A69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managers must complete the Violence at Work Risk Assessment and ensure suitable and sufficient control measures are implemented to ensure so far as reasonably practicable, the safety of individuals.</w:t>
            </w:r>
          </w:p>
          <w:p w14:paraId="61200923" w14:textId="0BD54AD9" w:rsidR="0050067E" w:rsidRPr="0076168D" w:rsidRDefault="0050067E" w:rsidP="0076168D">
            <w:pPr>
              <w:pStyle w:val="ListParagraph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556" w:rsidRPr="007305A7" w14:paraId="2165AD25" w14:textId="77777777" w:rsidTr="00E05EAA">
        <w:tc>
          <w:tcPr>
            <w:tcW w:w="1560" w:type="dxa"/>
          </w:tcPr>
          <w:p w14:paraId="02F9E871" w14:textId="3C96F186" w:rsidR="00A81556" w:rsidRDefault="006B140B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Storage of bicycles and e-scooters</w:t>
            </w:r>
          </w:p>
        </w:tc>
        <w:tc>
          <w:tcPr>
            <w:tcW w:w="1276" w:type="dxa"/>
          </w:tcPr>
          <w:p w14:paraId="51A03954" w14:textId="77777777" w:rsidR="00A81556" w:rsidRDefault="00D17A69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Owners of bicycles and e-scooters</w:t>
            </w:r>
          </w:p>
          <w:p w14:paraId="0031794B" w14:textId="77777777" w:rsidR="00FE7324" w:rsidRDefault="00FE7324" w:rsidP="00A815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18409F" w14:textId="77777777" w:rsidR="00FE7324" w:rsidRDefault="00FE7324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Compass employees, </w:t>
            </w:r>
          </w:p>
          <w:p w14:paraId="22066B0F" w14:textId="77777777" w:rsidR="008A6951" w:rsidRDefault="008A6951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staff,</w:t>
            </w:r>
          </w:p>
          <w:p w14:paraId="4856FB03" w14:textId="6B1F77B5" w:rsidR="008A6951" w:rsidRDefault="008A6951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Third parties</w:t>
            </w:r>
            <w:r w:rsidR="00766A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BFCC59E" w14:textId="77777777" w:rsidR="00A81556" w:rsidRDefault="008E2A35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Damage or theft of bicycles and e-scooters resulting in loss of service,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revenue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3D5AA9">
              <w:rPr>
                <w:rFonts w:ascii="Arial" w:hAnsi="Arial" w:cs="Arial"/>
                <w:sz w:val="18"/>
                <w:szCs w:val="18"/>
              </w:rPr>
              <w:t>increased insurance costs.</w:t>
            </w:r>
          </w:p>
          <w:p w14:paraId="18E41A63" w14:textId="77777777" w:rsidR="00766ADD" w:rsidRDefault="00766ADD" w:rsidP="00A815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E87244" w14:textId="492304F9" w:rsidR="00766ADD" w:rsidRPr="007305A7" w:rsidRDefault="00766ADD" w:rsidP="00A8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safety </w:t>
            </w:r>
            <w:r w:rsidR="00600B5A">
              <w:rPr>
                <w:rFonts w:ascii="Arial" w:hAnsi="Arial" w:cs="Arial"/>
                <w:sz w:val="18"/>
                <w:szCs w:val="18"/>
              </w:rPr>
              <w:t>compromised due to bicycles and e-scooters being stored in inappropriate areas.</w:t>
            </w:r>
          </w:p>
        </w:tc>
        <w:tc>
          <w:tcPr>
            <w:tcW w:w="5387" w:type="dxa"/>
          </w:tcPr>
          <w:p w14:paraId="54D69004" w14:textId="011D3CA4" w:rsidR="00A81556" w:rsidRPr="00250635" w:rsidRDefault="003D5AA9" w:rsidP="00A81556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Bicycles and e-scooters must not be left unattended unless secured.</w:t>
            </w:r>
          </w:p>
          <w:p w14:paraId="74551659" w14:textId="70514C1D" w:rsidR="00A81556" w:rsidRDefault="003D5AA9" w:rsidP="00A81556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secure, designated area should be provided </w:t>
            </w:r>
            <w:r w:rsidR="007F1C06">
              <w:rPr>
                <w:rFonts w:ascii="Arial" w:hAnsi="Arial" w:cs="Arial"/>
                <w:sz w:val="18"/>
                <w:szCs w:val="18"/>
              </w:rPr>
              <w:t>to store bicycles and e-scooters when not in use.</w:t>
            </w:r>
          </w:p>
          <w:p w14:paraId="67D39DE4" w14:textId="0E6706E2" w:rsidR="007F1C06" w:rsidRPr="00250635" w:rsidRDefault="007F1C06" w:rsidP="00A81556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Bicycles and e-scooters must be stored </w:t>
            </w:r>
            <w:r w:rsidR="002136BE">
              <w:rPr>
                <w:rFonts w:ascii="Arial" w:hAnsi="Arial" w:cs="Arial"/>
                <w:sz w:val="18"/>
                <w:szCs w:val="18"/>
              </w:rPr>
              <w:t>appropriately to as not to cause obstructions to emergency exits or pose trip</w:t>
            </w:r>
            <w:r w:rsidR="00744A53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2136BE">
              <w:rPr>
                <w:rFonts w:ascii="Arial" w:hAnsi="Arial" w:cs="Arial"/>
                <w:sz w:val="18"/>
                <w:szCs w:val="18"/>
              </w:rPr>
              <w:t>fall hazards to individuals.</w:t>
            </w:r>
          </w:p>
          <w:p w14:paraId="2F7472D2" w14:textId="77777777" w:rsidR="00A81556" w:rsidRPr="00B3162E" w:rsidRDefault="00A81556" w:rsidP="00744A53">
            <w:pPr>
              <w:pStyle w:val="ListParagraph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B71702" w14:textId="42B3F62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67FC4D9C" w14:textId="0CFDA149" w:rsidR="00B26480" w:rsidRDefault="00B26480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any additional hazards not identified in Part - 1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0B04FFAB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09F1598C" w14:textId="216A56B4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6480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120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Specific </w:t>
            </w:r>
            <w:r w:rsidR="0004593E">
              <w:rPr>
                <w:rFonts w:ascii="Arial" w:hAnsi="Arial" w:cs="Arial"/>
                <w:b/>
                <w:sz w:val="20"/>
                <w:szCs w:val="20"/>
              </w:rPr>
              <w:t xml:space="preserve">Hazards /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C77A9B" w:rsidRPr="002610D9" w14:paraId="2F536904" w14:textId="77777777" w:rsidTr="00C572B5">
        <w:tc>
          <w:tcPr>
            <w:tcW w:w="1560" w:type="dxa"/>
          </w:tcPr>
          <w:p w14:paraId="529845D4" w14:textId="77777777" w:rsidR="00C77A9B" w:rsidRPr="007305A7" w:rsidRDefault="00C77A9B" w:rsidP="00B26480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36BBC3DD" w14:textId="77777777" w:rsidR="00C77A9B" w:rsidRPr="00097432" w:rsidRDefault="00C77A9B" w:rsidP="00B26480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5C55B3B3" w14:textId="77777777" w:rsidR="00C77A9B" w:rsidRPr="007305A7" w:rsidRDefault="00C77A9B" w:rsidP="00B26480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5EDBBFA1" w14:textId="3BD7003D" w:rsidR="00C77A9B" w:rsidRPr="002610D9" w:rsidRDefault="00C77A9B" w:rsidP="00B26480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is required to control the risks?</w:t>
            </w:r>
          </w:p>
        </w:tc>
      </w:tr>
      <w:tr w:rsidR="00C77A9B" w:rsidRPr="007305A7" w14:paraId="7CB084B8" w14:textId="77777777" w:rsidTr="0004593E">
        <w:trPr>
          <w:trHeight w:val="921"/>
        </w:trPr>
        <w:tc>
          <w:tcPr>
            <w:tcW w:w="1560" w:type="dxa"/>
          </w:tcPr>
          <w:p w14:paraId="2DF09D04" w14:textId="23D9D3E9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45EC6" w14:textId="5B9FFDD6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748DDF" w14:textId="5F65B36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1405959" w14:textId="650DD9B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9B" w:rsidRPr="007305A7" w14:paraId="2EFD5BB3" w14:textId="77777777" w:rsidTr="0004593E">
        <w:trPr>
          <w:trHeight w:val="1119"/>
        </w:trPr>
        <w:tc>
          <w:tcPr>
            <w:tcW w:w="1560" w:type="dxa"/>
          </w:tcPr>
          <w:p w14:paraId="1AE086E6" w14:textId="2B838A0D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3E95E" w14:textId="4A86AC0F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3C7D62" w14:textId="6390F151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2BB04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93E" w:rsidRPr="007305A7" w14:paraId="2B4E429D" w14:textId="77777777" w:rsidTr="0004593E">
        <w:trPr>
          <w:trHeight w:val="1119"/>
        </w:trPr>
        <w:tc>
          <w:tcPr>
            <w:tcW w:w="1560" w:type="dxa"/>
          </w:tcPr>
          <w:p w14:paraId="62B738B4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74B4D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E090C0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E1666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E00D5" w14:textId="4462A40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675E8EF8" w14:textId="6F7D133A" w:rsidR="00B26480" w:rsidRDefault="00B26480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List al individuals who have completed the </w:t>
      </w:r>
      <w:proofErr w:type="spellStart"/>
      <w:r>
        <w:rPr>
          <w:rFonts w:ascii="Arial" w:hAnsi="Arial" w:cs="Arial"/>
          <w:sz w:val="18"/>
          <w:szCs w:val="18"/>
        </w:rPr>
        <w:t>Bikeability</w:t>
      </w:r>
      <w:proofErr w:type="spellEnd"/>
      <w:r>
        <w:rPr>
          <w:rFonts w:ascii="Arial" w:hAnsi="Arial" w:cs="Arial"/>
          <w:sz w:val="18"/>
          <w:szCs w:val="18"/>
        </w:rPr>
        <w:t xml:space="preserve"> test and have received </w:t>
      </w:r>
      <w:r w:rsidR="00CD42F0">
        <w:rPr>
          <w:rFonts w:ascii="Arial" w:hAnsi="Arial" w:cs="Arial"/>
          <w:sz w:val="18"/>
          <w:szCs w:val="18"/>
        </w:rPr>
        <w:t xml:space="preserve">additional information, instruction and </w:t>
      </w:r>
      <w:proofErr w:type="gramStart"/>
      <w:r w:rsidR="00CD42F0">
        <w:rPr>
          <w:rFonts w:ascii="Arial" w:hAnsi="Arial" w:cs="Arial"/>
          <w:sz w:val="18"/>
          <w:szCs w:val="18"/>
        </w:rPr>
        <w:t>training</w:t>
      </w:r>
      <w:proofErr w:type="gramEnd"/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4E480BDE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BEA8047" w14:textId="11A5B1C1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B26480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0261">
              <w:rPr>
                <w:rFonts w:ascii="Arial" w:hAnsi="Arial" w:cs="Arial"/>
                <w:b/>
                <w:sz w:val="20"/>
                <w:szCs w:val="20"/>
              </w:rPr>
              <w:t xml:space="preserve">Authorised User </w:t>
            </w:r>
            <w:r w:rsidR="0083120A"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977"/>
        <w:gridCol w:w="1559"/>
        <w:gridCol w:w="1559"/>
        <w:gridCol w:w="1560"/>
      </w:tblGrid>
      <w:tr w:rsidR="008663E6" w:rsidRPr="002610D9" w14:paraId="76466434" w14:textId="45C6FDE8" w:rsidTr="008663E6">
        <w:trPr>
          <w:trHeight w:val="404"/>
        </w:trPr>
        <w:tc>
          <w:tcPr>
            <w:tcW w:w="1560" w:type="dxa"/>
            <w:vAlign w:val="center"/>
          </w:tcPr>
          <w:p w14:paraId="3CFC28F4" w14:textId="5DAAA54D" w:rsidR="008663E6" w:rsidRPr="007305A7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name</w:t>
            </w:r>
          </w:p>
        </w:tc>
        <w:tc>
          <w:tcPr>
            <w:tcW w:w="1559" w:type="dxa"/>
            <w:vAlign w:val="center"/>
          </w:tcPr>
          <w:p w14:paraId="28E831AD" w14:textId="56BC78CD" w:rsidR="008663E6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signature</w:t>
            </w:r>
          </w:p>
        </w:tc>
        <w:tc>
          <w:tcPr>
            <w:tcW w:w="2977" w:type="dxa"/>
          </w:tcPr>
          <w:p w14:paraId="289461F3" w14:textId="77777777" w:rsidR="008663E6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Training </w:t>
            </w:r>
          </w:p>
          <w:p w14:paraId="53212A86" w14:textId="0D6CF8E0" w:rsidR="008663E6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559" w:type="dxa"/>
            <w:vAlign w:val="center"/>
          </w:tcPr>
          <w:p w14:paraId="0E38869B" w14:textId="77777777" w:rsidR="008663E6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Trainer </w:t>
            </w:r>
          </w:p>
          <w:p w14:paraId="30BBE24C" w14:textId="5F7E6012" w:rsidR="008663E6" w:rsidRPr="00097432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Align w:val="center"/>
          </w:tcPr>
          <w:p w14:paraId="32E5464A" w14:textId="34114C37" w:rsidR="008663E6" w:rsidRPr="007305A7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Trainer signature</w:t>
            </w:r>
          </w:p>
        </w:tc>
        <w:tc>
          <w:tcPr>
            <w:tcW w:w="1560" w:type="dxa"/>
          </w:tcPr>
          <w:p w14:paraId="2DC907C4" w14:textId="77777777" w:rsidR="008663E6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  <w:p w14:paraId="7E07894A" w14:textId="2990A9A6" w:rsidR="008663E6" w:rsidRDefault="008663E6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</w:tc>
      </w:tr>
      <w:tr w:rsidR="008663E6" w:rsidRPr="007305A7" w14:paraId="4F893764" w14:textId="60180CF5" w:rsidTr="008663E6">
        <w:trPr>
          <w:trHeight w:val="434"/>
        </w:trPr>
        <w:tc>
          <w:tcPr>
            <w:tcW w:w="1560" w:type="dxa"/>
            <w:vAlign w:val="center"/>
          </w:tcPr>
          <w:p w14:paraId="057F0A6B" w14:textId="34E77692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E988FA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637849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BF5128" w14:textId="0D69014C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A0B088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5B5FE9B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3E6" w:rsidRPr="007305A7" w14:paraId="5FA2BFBD" w14:textId="4771DBE0" w:rsidTr="008663E6">
        <w:trPr>
          <w:trHeight w:val="434"/>
        </w:trPr>
        <w:tc>
          <w:tcPr>
            <w:tcW w:w="1560" w:type="dxa"/>
            <w:vAlign w:val="center"/>
          </w:tcPr>
          <w:p w14:paraId="702B77C2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9E4C41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62A0B53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E04057" w14:textId="49A33B62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112492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0D0C7E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3E6" w:rsidRPr="007305A7" w14:paraId="0D8B323A" w14:textId="3C0047F7" w:rsidTr="008663E6">
        <w:trPr>
          <w:trHeight w:val="434"/>
        </w:trPr>
        <w:tc>
          <w:tcPr>
            <w:tcW w:w="1560" w:type="dxa"/>
            <w:vAlign w:val="center"/>
          </w:tcPr>
          <w:p w14:paraId="5FE2FF5B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6B3D7F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0819AF1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22F926" w14:textId="5F5950E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BCC945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D5B05C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3E6" w:rsidRPr="007305A7" w14:paraId="4B229151" w14:textId="1A67EB49" w:rsidTr="008663E6">
        <w:trPr>
          <w:trHeight w:val="434"/>
        </w:trPr>
        <w:tc>
          <w:tcPr>
            <w:tcW w:w="1560" w:type="dxa"/>
            <w:vAlign w:val="center"/>
          </w:tcPr>
          <w:p w14:paraId="00A507AD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2439DC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83CCA7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CC87BC" w14:textId="53FAB1CC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80224C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B9FE0D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3E6" w:rsidRPr="007305A7" w14:paraId="0F8ADA86" w14:textId="59A6D532" w:rsidTr="008663E6">
        <w:trPr>
          <w:trHeight w:val="434"/>
        </w:trPr>
        <w:tc>
          <w:tcPr>
            <w:tcW w:w="1560" w:type="dxa"/>
            <w:vAlign w:val="center"/>
          </w:tcPr>
          <w:p w14:paraId="594FA323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3263A2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D656B21" w14:textId="77777777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25299A" w14:textId="17ED15AE" w:rsidR="008663E6" w:rsidRPr="007305A7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B9B410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4DD386" w14:textId="77777777" w:rsidR="008663E6" w:rsidRDefault="008663E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B604F" w14:textId="77777777" w:rsidR="00C77A9B" w:rsidRPr="007305A7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sectPr w:rsidR="00C77A9B" w:rsidRPr="007305A7" w:rsidSect="003D2210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425" w:right="992" w:bottom="902" w:left="709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F87" w14:textId="77777777" w:rsidR="003B7303" w:rsidRDefault="003B7303">
      <w:r>
        <w:separator/>
      </w:r>
    </w:p>
  </w:endnote>
  <w:endnote w:type="continuationSeparator" w:id="0">
    <w:p w14:paraId="17B4C955" w14:textId="77777777" w:rsidR="003B7303" w:rsidRDefault="003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A3D" w14:textId="5B6165B6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87E137" wp14:editId="5BEC57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B489" w14:textId="45C4C888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B2B489" w14:textId="45C4C888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5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560"/>
      <w:gridCol w:w="4961"/>
      <w:gridCol w:w="1559"/>
      <w:gridCol w:w="2690"/>
    </w:tblGrid>
    <w:tr w:rsidR="008F7475" w:rsidRPr="00B4269E" w14:paraId="528EB520" w14:textId="77777777" w:rsidTr="003D2210">
      <w:trPr>
        <w:trHeight w:val="321"/>
      </w:trPr>
      <w:tc>
        <w:tcPr>
          <w:tcW w:w="15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A01FD86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496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539F360B" w:rsidR="008F7475" w:rsidRPr="00ED2C32" w:rsidRDefault="00632E8C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Use of Bicycle, Electric Bicycle and E-Scooters</w:t>
          </w:r>
          <w:r w:rsidR="005C1B09">
            <w:rPr>
              <w:rFonts w:ascii="Arial" w:hAnsi="Arial" w:cs="Arial"/>
              <w:sz w:val="16"/>
              <w:szCs w:val="16"/>
              <w:lang w:eastAsia="en-GB"/>
            </w:rPr>
            <w:t xml:space="preserve"> Risk Assessment</w:t>
          </w:r>
        </w:p>
      </w:tc>
      <w:tc>
        <w:tcPr>
          <w:tcW w:w="155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269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167177A3" w:rsidR="008F7475" w:rsidRPr="00135098" w:rsidRDefault="7B642867" w:rsidP="5C6DD5D0">
          <w:pPr>
            <w:rPr>
              <w:rFonts w:ascii="Arial" w:hAnsi="Arial" w:cs="Arial"/>
              <w:color w:val="000000" w:themeColor="text1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 w:rsidR="001745D8">
            <w:rPr>
              <w:rFonts w:ascii="Arial" w:hAnsi="Arial" w:cs="Arial"/>
              <w:sz w:val="16"/>
              <w:szCs w:val="16"/>
              <w:lang w:eastAsia="en-GB"/>
            </w:rPr>
            <w:t>RA.OPS.</w:t>
          </w:r>
          <w:r w:rsidR="00135098">
            <w:rPr>
              <w:rFonts w:ascii="Arial" w:hAnsi="Arial" w:cs="Arial"/>
              <w:color w:val="000000" w:themeColor="text1"/>
              <w:sz w:val="16"/>
              <w:szCs w:val="16"/>
              <w:lang w:eastAsia="en-GB"/>
            </w:rPr>
            <w:t>019</w:t>
          </w:r>
        </w:p>
      </w:tc>
    </w:tr>
    <w:tr w:rsidR="008F7475" w:rsidRPr="00B4269E" w14:paraId="381A8D91" w14:textId="77777777" w:rsidTr="003D2210">
      <w:trPr>
        <w:trHeight w:val="321"/>
      </w:trPr>
      <w:tc>
        <w:tcPr>
          <w:tcW w:w="15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496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55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269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43CAA5A8" w:rsidR="008F7475" w:rsidRPr="00ED2C32" w:rsidRDefault="00632E8C" w:rsidP="4061AEFE">
          <w:pPr>
            <w:spacing w:line="259" w:lineRule="auto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September 2024</w:t>
          </w:r>
        </w:p>
      </w:tc>
    </w:tr>
    <w:tr w:rsidR="008F7475" w:rsidRPr="00B4269E" w14:paraId="420F8D6E" w14:textId="77777777" w:rsidTr="003D2210">
      <w:trPr>
        <w:trHeight w:val="321"/>
      </w:trPr>
      <w:tc>
        <w:tcPr>
          <w:tcW w:w="15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496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55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269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247CA5E7" w:rsidR="008F7475" w:rsidRPr="00ED2C32" w:rsidRDefault="00BA0FBB" w:rsidP="7A0D8AE2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7BA" w14:textId="72D32C9B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32474" wp14:editId="47DD54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1F714" w14:textId="49506520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32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61F714" w14:textId="49506520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3A54" w14:textId="77777777" w:rsidR="003B7303" w:rsidRDefault="003B7303">
      <w:r>
        <w:separator/>
      </w:r>
    </w:p>
  </w:footnote>
  <w:footnote w:type="continuationSeparator" w:id="0">
    <w:p w14:paraId="1BB04D41" w14:textId="77777777" w:rsidR="003B7303" w:rsidRDefault="003B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B28" w14:textId="101A54CD" w:rsidR="008F7475" w:rsidRPr="00B4269E" w:rsidRDefault="005500D4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F56B" wp14:editId="484452B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479000325" name="Picture 479000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75"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4849C651" w14:textId="77777777" w:rsidR="008F7475" w:rsidRPr="00B4269E" w:rsidRDefault="008F7475" w:rsidP="00B4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E1"/>
    <w:multiLevelType w:val="hybridMultilevel"/>
    <w:tmpl w:val="D59E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8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2313FE4"/>
    <w:multiLevelType w:val="hybridMultilevel"/>
    <w:tmpl w:val="B54A7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884"/>
    <w:multiLevelType w:val="hybridMultilevel"/>
    <w:tmpl w:val="6322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3BE2"/>
    <w:multiLevelType w:val="hybridMultilevel"/>
    <w:tmpl w:val="D8EE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9DD"/>
    <w:multiLevelType w:val="hybridMultilevel"/>
    <w:tmpl w:val="980C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E140C"/>
    <w:multiLevelType w:val="hybridMultilevel"/>
    <w:tmpl w:val="7C1CAF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881282"/>
    <w:multiLevelType w:val="hybridMultilevel"/>
    <w:tmpl w:val="4F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F692F"/>
    <w:multiLevelType w:val="hybridMultilevel"/>
    <w:tmpl w:val="DB8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EA9"/>
    <w:multiLevelType w:val="hybridMultilevel"/>
    <w:tmpl w:val="3B62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71798"/>
    <w:multiLevelType w:val="hybridMultilevel"/>
    <w:tmpl w:val="CBB2F9DC"/>
    <w:lvl w:ilvl="0" w:tplc="08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3" w15:restartNumberingAfterBreak="0">
    <w:nsid w:val="5E22139D"/>
    <w:multiLevelType w:val="hybridMultilevel"/>
    <w:tmpl w:val="636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65E82"/>
    <w:multiLevelType w:val="hybridMultilevel"/>
    <w:tmpl w:val="B668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7EF1"/>
    <w:multiLevelType w:val="hybridMultilevel"/>
    <w:tmpl w:val="63BCC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7149F"/>
    <w:multiLevelType w:val="hybridMultilevel"/>
    <w:tmpl w:val="7AD0E660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22F0A"/>
    <w:multiLevelType w:val="hybridMultilevel"/>
    <w:tmpl w:val="C076F522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F57798"/>
    <w:multiLevelType w:val="hybridMultilevel"/>
    <w:tmpl w:val="58C621C8"/>
    <w:lvl w:ilvl="0" w:tplc="71928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2A45"/>
    <w:multiLevelType w:val="hybridMultilevel"/>
    <w:tmpl w:val="B5E4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 w16cid:durableId="14948352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766113">
    <w:abstractNumId w:val="6"/>
  </w:num>
  <w:num w:numId="3" w16cid:durableId="594636073">
    <w:abstractNumId w:val="31"/>
  </w:num>
  <w:num w:numId="4" w16cid:durableId="1760980680">
    <w:abstractNumId w:val="10"/>
  </w:num>
  <w:num w:numId="5" w16cid:durableId="1476144831">
    <w:abstractNumId w:val="7"/>
  </w:num>
  <w:num w:numId="6" w16cid:durableId="1985966372">
    <w:abstractNumId w:val="8"/>
  </w:num>
  <w:num w:numId="7" w16cid:durableId="2143957886">
    <w:abstractNumId w:val="1"/>
  </w:num>
  <w:num w:numId="8" w16cid:durableId="1738746848">
    <w:abstractNumId w:val="18"/>
  </w:num>
  <w:num w:numId="9" w16cid:durableId="1852793053">
    <w:abstractNumId w:val="3"/>
  </w:num>
  <w:num w:numId="10" w16cid:durableId="1671981595">
    <w:abstractNumId w:val="12"/>
  </w:num>
  <w:num w:numId="11" w16cid:durableId="1955601135">
    <w:abstractNumId w:val="2"/>
  </w:num>
  <w:num w:numId="12" w16cid:durableId="814175933">
    <w:abstractNumId w:val="33"/>
  </w:num>
  <w:num w:numId="13" w16cid:durableId="1398750053">
    <w:abstractNumId w:val="25"/>
  </w:num>
  <w:num w:numId="14" w16cid:durableId="1763523774">
    <w:abstractNumId w:val="14"/>
  </w:num>
  <w:num w:numId="15" w16cid:durableId="2134324032">
    <w:abstractNumId w:val="4"/>
  </w:num>
  <w:num w:numId="16" w16cid:durableId="1100027307">
    <w:abstractNumId w:val="20"/>
  </w:num>
  <w:num w:numId="17" w16cid:durableId="969672071">
    <w:abstractNumId w:val="29"/>
  </w:num>
  <w:num w:numId="18" w16cid:durableId="1667660070">
    <w:abstractNumId w:val="32"/>
  </w:num>
  <w:num w:numId="19" w16cid:durableId="1102841716">
    <w:abstractNumId w:val="11"/>
  </w:num>
  <w:num w:numId="20" w16cid:durableId="1457530253">
    <w:abstractNumId w:val="17"/>
  </w:num>
  <w:num w:numId="21" w16cid:durableId="1495222468">
    <w:abstractNumId w:val="21"/>
  </w:num>
  <w:num w:numId="22" w16cid:durableId="787116798">
    <w:abstractNumId w:val="24"/>
  </w:num>
  <w:num w:numId="23" w16cid:durableId="1642149115">
    <w:abstractNumId w:val="0"/>
  </w:num>
  <w:num w:numId="24" w16cid:durableId="229507761">
    <w:abstractNumId w:val="30"/>
  </w:num>
  <w:num w:numId="25" w16cid:durableId="1190800883">
    <w:abstractNumId w:val="19"/>
  </w:num>
  <w:num w:numId="26" w16cid:durableId="894240145">
    <w:abstractNumId w:val="5"/>
  </w:num>
  <w:num w:numId="27" w16cid:durableId="1257401349">
    <w:abstractNumId w:val="23"/>
  </w:num>
  <w:num w:numId="28" w16cid:durableId="1042486899">
    <w:abstractNumId w:val="13"/>
  </w:num>
  <w:num w:numId="29" w16cid:durableId="1312096737">
    <w:abstractNumId w:val="26"/>
  </w:num>
  <w:num w:numId="30" w16cid:durableId="346299903">
    <w:abstractNumId w:val="15"/>
  </w:num>
  <w:num w:numId="31" w16cid:durableId="1012758978">
    <w:abstractNumId w:val="9"/>
  </w:num>
  <w:num w:numId="32" w16cid:durableId="848640040">
    <w:abstractNumId w:val="28"/>
  </w:num>
  <w:num w:numId="33" w16cid:durableId="984705498">
    <w:abstractNumId w:val="27"/>
  </w:num>
  <w:num w:numId="34" w16cid:durableId="1350526370">
    <w:abstractNumId w:val="16"/>
  </w:num>
  <w:num w:numId="35" w16cid:durableId="2057953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03E46"/>
    <w:rsid w:val="00016580"/>
    <w:rsid w:val="00022433"/>
    <w:rsid w:val="00031796"/>
    <w:rsid w:val="0004488C"/>
    <w:rsid w:val="0004593E"/>
    <w:rsid w:val="00045EF5"/>
    <w:rsid w:val="000543E6"/>
    <w:rsid w:val="00077171"/>
    <w:rsid w:val="00081350"/>
    <w:rsid w:val="00087C58"/>
    <w:rsid w:val="000944B8"/>
    <w:rsid w:val="00097432"/>
    <w:rsid w:val="000A1A7B"/>
    <w:rsid w:val="000A3F9C"/>
    <w:rsid w:val="000C6E56"/>
    <w:rsid w:val="000C70FC"/>
    <w:rsid w:val="000D1090"/>
    <w:rsid w:val="000E3163"/>
    <w:rsid w:val="000F291E"/>
    <w:rsid w:val="000F72D7"/>
    <w:rsid w:val="00123310"/>
    <w:rsid w:val="00124E5A"/>
    <w:rsid w:val="00134A43"/>
    <w:rsid w:val="00135098"/>
    <w:rsid w:val="0014088F"/>
    <w:rsid w:val="00142D6C"/>
    <w:rsid w:val="001434FF"/>
    <w:rsid w:val="001518A2"/>
    <w:rsid w:val="001548B2"/>
    <w:rsid w:val="00162E3B"/>
    <w:rsid w:val="00170E49"/>
    <w:rsid w:val="00172DC6"/>
    <w:rsid w:val="00174153"/>
    <w:rsid w:val="001745D8"/>
    <w:rsid w:val="00175291"/>
    <w:rsid w:val="00181C17"/>
    <w:rsid w:val="001B417F"/>
    <w:rsid w:val="001C3403"/>
    <w:rsid w:val="001D0F15"/>
    <w:rsid w:val="001D57AD"/>
    <w:rsid w:val="001E4A2B"/>
    <w:rsid w:val="001E613D"/>
    <w:rsid w:val="001F0CA6"/>
    <w:rsid w:val="00201BD0"/>
    <w:rsid w:val="0020384F"/>
    <w:rsid w:val="00210957"/>
    <w:rsid w:val="002136BE"/>
    <w:rsid w:val="00213B1B"/>
    <w:rsid w:val="00232360"/>
    <w:rsid w:val="00250635"/>
    <w:rsid w:val="00253DB7"/>
    <w:rsid w:val="00253F27"/>
    <w:rsid w:val="0025545F"/>
    <w:rsid w:val="002610D9"/>
    <w:rsid w:val="00274C00"/>
    <w:rsid w:val="00276607"/>
    <w:rsid w:val="00281E98"/>
    <w:rsid w:val="00282196"/>
    <w:rsid w:val="00294A45"/>
    <w:rsid w:val="00295397"/>
    <w:rsid w:val="002A3860"/>
    <w:rsid w:val="002C12BC"/>
    <w:rsid w:val="002C4CE4"/>
    <w:rsid w:val="002C70B0"/>
    <w:rsid w:val="002D66B5"/>
    <w:rsid w:val="002D6A93"/>
    <w:rsid w:val="002E73B6"/>
    <w:rsid w:val="002F7025"/>
    <w:rsid w:val="00310DD9"/>
    <w:rsid w:val="00326312"/>
    <w:rsid w:val="00337905"/>
    <w:rsid w:val="00337F6E"/>
    <w:rsid w:val="003429FB"/>
    <w:rsid w:val="00344658"/>
    <w:rsid w:val="0034752B"/>
    <w:rsid w:val="00354D53"/>
    <w:rsid w:val="00354D7E"/>
    <w:rsid w:val="00357316"/>
    <w:rsid w:val="00357D54"/>
    <w:rsid w:val="00372054"/>
    <w:rsid w:val="00395F91"/>
    <w:rsid w:val="003A1004"/>
    <w:rsid w:val="003A7B87"/>
    <w:rsid w:val="003B1CF7"/>
    <w:rsid w:val="003B7303"/>
    <w:rsid w:val="003C5894"/>
    <w:rsid w:val="003D2210"/>
    <w:rsid w:val="003D3447"/>
    <w:rsid w:val="003D5AA9"/>
    <w:rsid w:val="004103B7"/>
    <w:rsid w:val="0041343C"/>
    <w:rsid w:val="004342E5"/>
    <w:rsid w:val="00437926"/>
    <w:rsid w:val="0045027F"/>
    <w:rsid w:val="00456D2E"/>
    <w:rsid w:val="00456E23"/>
    <w:rsid w:val="00465AAF"/>
    <w:rsid w:val="00467D6E"/>
    <w:rsid w:val="00471183"/>
    <w:rsid w:val="00475AEC"/>
    <w:rsid w:val="004928E5"/>
    <w:rsid w:val="004B683D"/>
    <w:rsid w:val="004F5AF2"/>
    <w:rsid w:val="0050067E"/>
    <w:rsid w:val="005170CB"/>
    <w:rsid w:val="00525D22"/>
    <w:rsid w:val="00535455"/>
    <w:rsid w:val="00544D19"/>
    <w:rsid w:val="005500D4"/>
    <w:rsid w:val="00550261"/>
    <w:rsid w:val="00561792"/>
    <w:rsid w:val="00562A04"/>
    <w:rsid w:val="005707CD"/>
    <w:rsid w:val="005712DF"/>
    <w:rsid w:val="00573E16"/>
    <w:rsid w:val="00580A86"/>
    <w:rsid w:val="00586DAB"/>
    <w:rsid w:val="00591096"/>
    <w:rsid w:val="00594547"/>
    <w:rsid w:val="005A0367"/>
    <w:rsid w:val="005A67A4"/>
    <w:rsid w:val="005A79A7"/>
    <w:rsid w:val="005B1EAF"/>
    <w:rsid w:val="005B387E"/>
    <w:rsid w:val="005C1B09"/>
    <w:rsid w:val="005C36CB"/>
    <w:rsid w:val="005D55BA"/>
    <w:rsid w:val="005D577C"/>
    <w:rsid w:val="005D5B23"/>
    <w:rsid w:val="005D5FDF"/>
    <w:rsid w:val="005F26C1"/>
    <w:rsid w:val="005F6298"/>
    <w:rsid w:val="00600B50"/>
    <w:rsid w:val="00600B5A"/>
    <w:rsid w:val="00611B0B"/>
    <w:rsid w:val="00614301"/>
    <w:rsid w:val="00614EB0"/>
    <w:rsid w:val="006252D9"/>
    <w:rsid w:val="00632E8C"/>
    <w:rsid w:val="00643982"/>
    <w:rsid w:val="00650918"/>
    <w:rsid w:val="00652B51"/>
    <w:rsid w:val="0065479A"/>
    <w:rsid w:val="00667665"/>
    <w:rsid w:val="00673CAB"/>
    <w:rsid w:val="00673DD4"/>
    <w:rsid w:val="00675E8B"/>
    <w:rsid w:val="00680ED4"/>
    <w:rsid w:val="006843B0"/>
    <w:rsid w:val="006B140B"/>
    <w:rsid w:val="006C757F"/>
    <w:rsid w:val="0070014E"/>
    <w:rsid w:val="00711E44"/>
    <w:rsid w:val="0071722B"/>
    <w:rsid w:val="00721B5D"/>
    <w:rsid w:val="00721FC0"/>
    <w:rsid w:val="007305A7"/>
    <w:rsid w:val="007323FA"/>
    <w:rsid w:val="007325D0"/>
    <w:rsid w:val="00742413"/>
    <w:rsid w:val="00744A53"/>
    <w:rsid w:val="00750129"/>
    <w:rsid w:val="0076168D"/>
    <w:rsid w:val="00761E96"/>
    <w:rsid w:val="00766ADD"/>
    <w:rsid w:val="007676C0"/>
    <w:rsid w:val="00794841"/>
    <w:rsid w:val="007A3D94"/>
    <w:rsid w:val="007C0C07"/>
    <w:rsid w:val="007C66AF"/>
    <w:rsid w:val="007E32C1"/>
    <w:rsid w:val="007F1C06"/>
    <w:rsid w:val="008016DA"/>
    <w:rsid w:val="00815613"/>
    <w:rsid w:val="00816317"/>
    <w:rsid w:val="0083120A"/>
    <w:rsid w:val="00841C79"/>
    <w:rsid w:val="00842327"/>
    <w:rsid w:val="00853066"/>
    <w:rsid w:val="0085380A"/>
    <w:rsid w:val="0085748D"/>
    <w:rsid w:val="00857899"/>
    <w:rsid w:val="008663E6"/>
    <w:rsid w:val="00871A8F"/>
    <w:rsid w:val="008720D9"/>
    <w:rsid w:val="008812A8"/>
    <w:rsid w:val="00884401"/>
    <w:rsid w:val="00894062"/>
    <w:rsid w:val="00897BEF"/>
    <w:rsid w:val="008A4467"/>
    <w:rsid w:val="008A6951"/>
    <w:rsid w:val="008C2910"/>
    <w:rsid w:val="008C2C13"/>
    <w:rsid w:val="008D24C7"/>
    <w:rsid w:val="008E2A35"/>
    <w:rsid w:val="008F666E"/>
    <w:rsid w:val="008F7475"/>
    <w:rsid w:val="00903500"/>
    <w:rsid w:val="0091769A"/>
    <w:rsid w:val="00930C15"/>
    <w:rsid w:val="0095222D"/>
    <w:rsid w:val="00957F78"/>
    <w:rsid w:val="0096360D"/>
    <w:rsid w:val="00964A2B"/>
    <w:rsid w:val="00965A3B"/>
    <w:rsid w:val="009669D7"/>
    <w:rsid w:val="009966DF"/>
    <w:rsid w:val="009A089B"/>
    <w:rsid w:val="009B49D4"/>
    <w:rsid w:val="009B53ED"/>
    <w:rsid w:val="009C658E"/>
    <w:rsid w:val="009D562E"/>
    <w:rsid w:val="009E1540"/>
    <w:rsid w:val="00A00CA5"/>
    <w:rsid w:val="00A03433"/>
    <w:rsid w:val="00A069ED"/>
    <w:rsid w:val="00A20C07"/>
    <w:rsid w:val="00A3280D"/>
    <w:rsid w:val="00A50DBE"/>
    <w:rsid w:val="00A81556"/>
    <w:rsid w:val="00A94CBB"/>
    <w:rsid w:val="00A970E4"/>
    <w:rsid w:val="00A9712C"/>
    <w:rsid w:val="00A977BA"/>
    <w:rsid w:val="00AA3C0A"/>
    <w:rsid w:val="00AA74E1"/>
    <w:rsid w:val="00AC6E07"/>
    <w:rsid w:val="00AD2492"/>
    <w:rsid w:val="00AD5178"/>
    <w:rsid w:val="00AE4053"/>
    <w:rsid w:val="00B0568F"/>
    <w:rsid w:val="00B0581D"/>
    <w:rsid w:val="00B26480"/>
    <w:rsid w:val="00B313D3"/>
    <w:rsid w:val="00B3162E"/>
    <w:rsid w:val="00B4269E"/>
    <w:rsid w:val="00B427C6"/>
    <w:rsid w:val="00B76FDF"/>
    <w:rsid w:val="00B77E78"/>
    <w:rsid w:val="00B85C96"/>
    <w:rsid w:val="00BA0FBB"/>
    <w:rsid w:val="00BA2EE6"/>
    <w:rsid w:val="00BA771D"/>
    <w:rsid w:val="00BA79AA"/>
    <w:rsid w:val="00BB1646"/>
    <w:rsid w:val="00BD7D9D"/>
    <w:rsid w:val="00BF34F6"/>
    <w:rsid w:val="00C07E8D"/>
    <w:rsid w:val="00C13F38"/>
    <w:rsid w:val="00C26880"/>
    <w:rsid w:val="00C53D06"/>
    <w:rsid w:val="00C53E5E"/>
    <w:rsid w:val="00C62C78"/>
    <w:rsid w:val="00C6442C"/>
    <w:rsid w:val="00C662A4"/>
    <w:rsid w:val="00C709AA"/>
    <w:rsid w:val="00C73C92"/>
    <w:rsid w:val="00C77A9B"/>
    <w:rsid w:val="00C80A4B"/>
    <w:rsid w:val="00C87B81"/>
    <w:rsid w:val="00C959FF"/>
    <w:rsid w:val="00CA36C5"/>
    <w:rsid w:val="00CA681D"/>
    <w:rsid w:val="00CD0C9E"/>
    <w:rsid w:val="00CD42F0"/>
    <w:rsid w:val="00CE37D9"/>
    <w:rsid w:val="00CE5902"/>
    <w:rsid w:val="00CE761C"/>
    <w:rsid w:val="00D10F15"/>
    <w:rsid w:val="00D10F49"/>
    <w:rsid w:val="00D11FAC"/>
    <w:rsid w:val="00D1301A"/>
    <w:rsid w:val="00D17A69"/>
    <w:rsid w:val="00D24B9D"/>
    <w:rsid w:val="00D412E1"/>
    <w:rsid w:val="00D4267D"/>
    <w:rsid w:val="00D70150"/>
    <w:rsid w:val="00D711E6"/>
    <w:rsid w:val="00D73CCC"/>
    <w:rsid w:val="00D81204"/>
    <w:rsid w:val="00D8589A"/>
    <w:rsid w:val="00D9253C"/>
    <w:rsid w:val="00DB362D"/>
    <w:rsid w:val="00DC139E"/>
    <w:rsid w:val="00DD69F3"/>
    <w:rsid w:val="00DE7866"/>
    <w:rsid w:val="00DF4109"/>
    <w:rsid w:val="00E000F1"/>
    <w:rsid w:val="00E05EAA"/>
    <w:rsid w:val="00E11FBD"/>
    <w:rsid w:val="00E22C33"/>
    <w:rsid w:val="00E254FA"/>
    <w:rsid w:val="00E25B67"/>
    <w:rsid w:val="00E26B68"/>
    <w:rsid w:val="00E27D37"/>
    <w:rsid w:val="00E37C11"/>
    <w:rsid w:val="00E6067C"/>
    <w:rsid w:val="00E63688"/>
    <w:rsid w:val="00E66C58"/>
    <w:rsid w:val="00E934A0"/>
    <w:rsid w:val="00E96E47"/>
    <w:rsid w:val="00E97B9D"/>
    <w:rsid w:val="00EA1468"/>
    <w:rsid w:val="00EB010F"/>
    <w:rsid w:val="00EB2E88"/>
    <w:rsid w:val="00EC6E4A"/>
    <w:rsid w:val="00ED2C32"/>
    <w:rsid w:val="00EE3104"/>
    <w:rsid w:val="00EF1112"/>
    <w:rsid w:val="00EF352F"/>
    <w:rsid w:val="00F34F3B"/>
    <w:rsid w:val="00F51A5B"/>
    <w:rsid w:val="00F53FBD"/>
    <w:rsid w:val="00F672BC"/>
    <w:rsid w:val="00F73DF9"/>
    <w:rsid w:val="00F77E7E"/>
    <w:rsid w:val="00F86A5F"/>
    <w:rsid w:val="00F9096D"/>
    <w:rsid w:val="00F92CC5"/>
    <w:rsid w:val="00F93851"/>
    <w:rsid w:val="00FB310A"/>
    <w:rsid w:val="00FB5B26"/>
    <w:rsid w:val="00FC0CB3"/>
    <w:rsid w:val="00FD0C75"/>
    <w:rsid w:val="00FE7324"/>
    <w:rsid w:val="00FF3F3D"/>
    <w:rsid w:val="00FF7245"/>
    <w:rsid w:val="23413F0D"/>
    <w:rsid w:val="4061AEFE"/>
    <w:rsid w:val="45CC574B"/>
    <w:rsid w:val="5C6DD5D0"/>
    <w:rsid w:val="5D5D15A3"/>
    <w:rsid w:val="7A0D8AE2"/>
    <w:rsid w:val="7B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uiPriority w:val="39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6D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54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5fd43069-0dd6-4f6b-ad9c-82aec71c0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3404A-6A1C-4310-B9FE-4F084C004471}"/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</Words>
  <Characters>7401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Nicola Clason</cp:lastModifiedBy>
  <cp:revision>2</cp:revision>
  <cp:lastPrinted>2016-07-01T08:39:00Z</cp:lastPrinted>
  <dcterms:created xsi:type="dcterms:W3CDTF">2024-09-20T11:43:00Z</dcterms:created>
  <dcterms:modified xsi:type="dcterms:W3CDTF">2024-09-20T11:43:00Z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2022-04-20T15:20:33Z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b7dd3b6b-cdee-413d-b8aa-2d0395635d16</vt:lpwstr>
  </property>
  <property fmtid="{D5CDD505-2E9C-101B-9397-08002B2CF9AE}" pid="12" name="MSIP_Label_f472f14c-d40a-4996-84a9-078c3b8640e0_ContentBits">
    <vt:lpwstr>2</vt:lpwstr>
  </property>
</Properties>
</file>