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2D490A6B" w:rsidR="00437F40" w:rsidRPr="00437F40" w:rsidRDefault="003255C4" w:rsidP="003945A0">
            <w:pPr>
              <w:spacing w:after="120"/>
              <w:jc w:val="center"/>
              <w:rPr>
                <w:rFonts w:ascii="Arial" w:hAnsi="Arial" w:cs="Arial"/>
                <w:b/>
              </w:rPr>
            </w:pPr>
            <w:r>
              <w:rPr>
                <w:rFonts w:ascii="Arial" w:hAnsi="Arial" w:cs="Arial"/>
                <w:b/>
                <w:sz w:val="28"/>
              </w:rPr>
              <w:t xml:space="preserve">POR </w:t>
            </w:r>
            <w:r w:rsidR="003E3CC5">
              <w:rPr>
                <w:rFonts w:ascii="Arial" w:hAnsi="Arial" w:cs="Arial"/>
                <w:b/>
                <w:sz w:val="28"/>
              </w:rPr>
              <w:t>1</w:t>
            </w:r>
            <w:r w:rsidR="00B557EB">
              <w:rPr>
                <w:rFonts w:ascii="Arial" w:hAnsi="Arial" w:cs="Arial"/>
                <w:b/>
                <w:sz w:val="28"/>
              </w:rPr>
              <w:t>7</w:t>
            </w:r>
          </w:p>
        </w:tc>
        <w:tc>
          <w:tcPr>
            <w:tcW w:w="7829" w:type="dxa"/>
            <w:gridSpan w:val="4"/>
            <w:tcBorders>
              <w:top w:val="nil"/>
              <w:left w:val="nil"/>
            </w:tcBorders>
            <w:vAlign w:val="center"/>
          </w:tcPr>
          <w:p w14:paraId="5083C808" w14:textId="4A00BB39" w:rsidR="00437F40" w:rsidRPr="008C0514" w:rsidRDefault="00B557EB" w:rsidP="00BA7A2E">
            <w:pPr>
              <w:spacing w:after="120"/>
              <w:jc w:val="center"/>
              <w:rPr>
                <w:rFonts w:ascii="Arial" w:hAnsi="Arial" w:cs="Arial"/>
                <w:b/>
                <w:sz w:val="28"/>
              </w:rPr>
            </w:pPr>
            <w:r>
              <w:rPr>
                <w:rFonts w:ascii="Arial" w:hAnsi="Arial" w:cs="Arial"/>
                <w:b/>
                <w:sz w:val="28"/>
              </w:rPr>
              <w:t>Operation of mechanical bed puller</w:t>
            </w:r>
            <w:r w:rsidR="003E3CC5">
              <w:rPr>
                <w:rFonts w:ascii="Arial" w:hAnsi="Arial" w:cs="Arial"/>
                <w:b/>
                <w:sz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390218BF" w14:textId="77777777" w:rsidR="00E3596A" w:rsidRPr="00C73FE9" w:rsidRDefault="00E3596A" w:rsidP="00E3596A">
            <w:pPr>
              <w:pStyle w:val="Header"/>
              <w:rPr>
                <w:rFonts w:ascii="Arial" w:hAnsi="Arial" w:cs="Arial"/>
                <w:bCs/>
                <w:sz w:val="20"/>
                <w:szCs w:val="20"/>
              </w:rPr>
            </w:pPr>
            <w:r w:rsidRPr="00C73FE9">
              <w:rPr>
                <w:rFonts w:ascii="Arial" w:hAnsi="Arial" w:cs="Arial"/>
                <w:bCs/>
                <w:sz w:val="20"/>
                <w:szCs w:val="20"/>
              </w:rPr>
              <w:t>Manual handling</w:t>
            </w:r>
          </w:p>
          <w:p w14:paraId="554E88B3" w14:textId="0BDBCA54" w:rsidR="00E3596A" w:rsidRPr="00C73FE9" w:rsidRDefault="00E3596A" w:rsidP="00E3596A">
            <w:pPr>
              <w:pStyle w:val="Header"/>
              <w:rPr>
                <w:rFonts w:ascii="Arial" w:hAnsi="Arial" w:cs="Arial"/>
                <w:bCs/>
                <w:sz w:val="20"/>
                <w:szCs w:val="20"/>
              </w:rPr>
            </w:pPr>
            <w:r w:rsidRPr="00C73FE9">
              <w:rPr>
                <w:rFonts w:ascii="Arial" w:hAnsi="Arial" w:cs="Arial"/>
                <w:bCs/>
                <w:sz w:val="20"/>
                <w:szCs w:val="20"/>
              </w:rPr>
              <w:t>Falling loads</w:t>
            </w:r>
          </w:p>
          <w:p w14:paraId="4D550A99" w14:textId="77777777" w:rsidR="00E3596A" w:rsidRPr="00C73FE9" w:rsidRDefault="00E3596A" w:rsidP="00E3596A">
            <w:pPr>
              <w:rPr>
                <w:rFonts w:ascii="Arial" w:hAnsi="Arial" w:cs="Arial"/>
                <w:bCs/>
                <w:sz w:val="20"/>
                <w:szCs w:val="20"/>
              </w:rPr>
            </w:pPr>
            <w:r w:rsidRPr="00C73FE9">
              <w:rPr>
                <w:rFonts w:ascii="Arial" w:hAnsi="Arial" w:cs="Arial"/>
                <w:bCs/>
                <w:sz w:val="20"/>
                <w:szCs w:val="20"/>
              </w:rPr>
              <w:t>Striking people stationary objects and structures</w:t>
            </w:r>
          </w:p>
          <w:p w14:paraId="3ECFAEC2" w14:textId="77777777" w:rsidR="00E3596A" w:rsidRPr="00C73FE9" w:rsidRDefault="00E3596A" w:rsidP="00E3596A">
            <w:pPr>
              <w:rPr>
                <w:rFonts w:ascii="Arial" w:hAnsi="Arial" w:cs="Arial"/>
                <w:bCs/>
                <w:sz w:val="20"/>
                <w:szCs w:val="20"/>
              </w:rPr>
            </w:pPr>
            <w:r w:rsidRPr="00C73FE9">
              <w:rPr>
                <w:rFonts w:ascii="Arial" w:hAnsi="Arial" w:cs="Arial"/>
                <w:bCs/>
                <w:sz w:val="20"/>
                <w:szCs w:val="20"/>
              </w:rPr>
              <w:t>Uneven or sloping routes</w:t>
            </w:r>
          </w:p>
          <w:p w14:paraId="277FBF02" w14:textId="77777777" w:rsidR="00E3596A" w:rsidRPr="00C73FE9" w:rsidRDefault="00E3596A" w:rsidP="00E3596A">
            <w:pPr>
              <w:rPr>
                <w:rFonts w:ascii="Arial" w:hAnsi="Arial" w:cs="Arial"/>
                <w:bCs/>
                <w:sz w:val="20"/>
                <w:szCs w:val="20"/>
              </w:rPr>
            </w:pPr>
            <w:r w:rsidRPr="00C73FE9">
              <w:rPr>
                <w:rFonts w:ascii="Arial" w:hAnsi="Arial" w:cs="Arial"/>
                <w:bCs/>
                <w:sz w:val="20"/>
                <w:szCs w:val="20"/>
              </w:rPr>
              <w:t>Wet floor surfaces</w:t>
            </w:r>
          </w:p>
          <w:p w14:paraId="3245A63E" w14:textId="1270DC78" w:rsidR="00E3596A" w:rsidRDefault="00E3596A" w:rsidP="00E3596A">
            <w:pPr>
              <w:rPr>
                <w:rFonts w:ascii="Arial" w:hAnsi="Arial" w:cs="Arial"/>
                <w:bCs/>
                <w:sz w:val="20"/>
                <w:szCs w:val="20"/>
              </w:rPr>
            </w:pPr>
            <w:r w:rsidRPr="00C73FE9">
              <w:rPr>
                <w:rFonts w:ascii="Arial" w:hAnsi="Arial" w:cs="Arial"/>
                <w:bCs/>
                <w:sz w:val="20"/>
                <w:szCs w:val="20"/>
              </w:rPr>
              <w:t>Violent reaction from patients</w:t>
            </w:r>
          </w:p>
          <w:p w14:paraId="0EC6B167" w14:textId="58EAB157" w:rsidR="00F62792" w:rsidRPr="00C73FE9" w:rsidRDefault="00F62792" w:rsidP="00E3596A">
            <w:pPr>
              <w:rPr>
                <w:rFonts w:ascii="Arial" w:hAnsi="Arial" w:cs="Arial"/>
                <w:bCs/>
                <w:sz w:val="20"/>
                <w:szCs w:val="20"/>
              </w:rPr>
            </w:pPr>
            <w:r>
              <w:rPr>
                <w:rFonts w:ascii="Arial" w:hAnsi="Arial" w:cs="Arial"/>
                <w:bCs/>
                <w:sz w:val="20"/>
                <w:szCs w:val="20"/>
              </w:rPr>
              <w:t>Mechanical failure</w:t>
            </w:r>
          </w:p>
          <w:p w14:paraId="63CA7C6A" w14:textId="100EC9B6" w:rsidR="00342B5A" w:rsidRPr="00921F14" w:rsidRDefault="00342B5A" w:rsidP="00E3596A">
            <w:pPr>
              <w:pStyle w:val="BodyText2"/>
              <w:spacing w:line="240" w:lineRule="auto"/>
              <w:rPr>
                <w:rFonts w:ascii="Arial" w:hAnsi="Arial" w:cs="Arial"/>
                <w:sz w:val="20"/>
                <w:szCs w:val="20"/>
              </w:rPr>
            </w:pPr>
          </w:p>
        </w:tc>
        <w:tc>
          <w:tcPr>
            <w:tcW w:w="4569" w:type="dxa"/>
            <w:gridSpan w:val="2"/>
            <w:tcBorders>
              <w:top w:val="nil"/>
            </w:tcBorders>
          </w:tcPr>
          <w:p w14:paraId="0DDF5837"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Cuts and bruises</w:t>
            </w:r>
          </w:p>
          <w:p w14:paraId="7D0AC83A"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Impact injuries</w:t>
            </w:r>
          </w:p>
          <w:p w14:paraId="671FF642" w14:textId="5F8072C7" w:rsidR="00F62792" w:rsidRPr="00C73FE9" w:rsidRDefault="00F62792" w:rsidP="00F62792">
            <w:pPr>
              <w:rPr>
                <w:rFonts w:ascii="Arial" w:hAnsi="Arial" w:cs="Arial"/>
                <w:bCs/>
                <w:sz w:val="20"/>
                <w:szCs w:val="20"/>
              </w:rPr>
            </w:pPr>
            <w:r>
              <w:rPr>
                <w:rFonts w:ascii="Arial" w:hAnsi="Arial" w:cs="Arial"/>
                <w:bCs/>
                <w:sz w:val="20"/>
                <w:szCs w:val="20"/>
              </w:rPr>
              <w:t>E</w:t>
            </w:r>
            <w:r w:rsidRPr="00C73FE9">
              <w:rPr>
                <w:rFonts w:ascii="Arial" w:hAnsi="Arial" w:cs="Arial"/>
                <w:bCs/>
                <w:sz w:val="20"/>
                <w:szCs w:val="20"/>
              </w:rPr>
              <w:t>lectric shocks</w:t>
            </w:r>
          </w:p>
          <w:p w14:paraId="6DF0C110"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Back and muscle strain</w:t>
            </w:r>
          </w:p>
          <w:p w14:paraId="465CB8A6"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 xml:space="preserve">Slips trips and falls </w:t>
            </w:r>
          </w:p>
          <w:p w14:paraId="14614B5A" w14:textId="0BA88B62" w:rsidR="00342B5A" w:rsidRPr="00921F14" w:rsidRDefault="00F62792" w:rsidP="00F62792">
            <w:pPr>
              <w:rPr>
                <w:rFonts w:ascii="Arial" w:hAnsi="Arial" w:cs="Arial"/>
                <w:sz w:val="20"/>
                <w:szCs w:val="20"/>
              </w:rPr>
            </w:pPr>
            <w:r w:rsidRPr="00C73FE9">
              <w:rPr>
                <w:rFonts w:ascii="Arial" w:hAnsi="Arial" w:cs="Arial"/>
                <w:bCs/>
                <w:sz w:val="20"/>
                <w:szCs w:val="20"/>
              </w:rPr>
              <w:t>Possible fracture to bones</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129B8A59" w14:textId="77777777" w:rsidR="007B4392" w:rsidRPr="00C73FE9" w:rsidRDefault="007B4392" w:rsidP="007B4392">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Only trained operatives to operate bed moving machine to include correct attachment and operation of appliance and action to take in case of emergency.</w:t>
            </w:r>
          </w:p>
          <w:p w14:paraId="741728BC"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Visual checks of the bed mover bed to be completed prior to use and any fitted constraints or guards are operational and fitted correctly. Any damaged or defective equipment to be isolated and removed from service. Concerns highlighted to departmental team leader.</w:t>
            </w:r>
          </w:p>
          <w:p w14:paraId="37829B2D" w14:textId="378F7F0A" w:rsidR="007B4392" w:rsidRPr="00C73FE9" w:rsidRDefault="007B4392" w:rsidP="007B4392">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Porters to check with ward staff of any risks of violent reaction or unexpected behaviour from the patient being transported. If necessary, a member of ward staff to accompany the patient.</w:t>
            </w:r>
          </w:p>
          <w:p w14:paraId="2887CFF6" w14:textId="5AF73B5B" w:rsidR="007B4392" w:rsidRPr="00C73FE9" w:rsidRDefault="007B4392" w:rsidP="007B4392">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Ensure bedding, covers and medical equipment are tucked in to prevent snagging on doors or getting caught in wheels. Before movement of bed ensure all medical equipment relative to the patient has been securely stored ready to transport</w:t>
            </w:r>
            <w:r w:rsidR="00DF0092">
              <w:rPr>
                <w:rFonts w:ascii="Arial" w:hAnsi="Arial" w:cs="Arial"/>
                <w:sz w:val="20"/>
                <w:szCs w:val="20"/>
              </w:rPr>
              <w:t xml:space="preserve"> by medical team.</w:t>
            </w:r>
          </w:p>
          <w:p w14:paraId="7D41D632" w14:textId="7E1EA1D3" w:rsidR="007B4392" w:rsidRPr="00C73FE9" w:rsidRDefault="007B4392" w:rsidP="007B4392">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 xml:space="preserve">Bed mover must only be used to move one bed/trolley with maximum of one person at </w:t>
            </w:r>
            <w:r w:rsidR="00DF0092" w:rsidRPr="00C73FE9">
              <w:rPr>
                <w:rFonts w:ascii="Arial" w:hAnsi="Arial" w:cs="Arial"/>
                <w:sz w:val="20"/>
                <w:szCs w:val="20"/>
              </w:rPr>
              <w:t>any time</w:t>
            </w:r>
            <w:r w:rsidRPr="00C73FE9">
              <w:rPr>
                <w:rFonts w:ascii="Arial" w:hAnsi="Arial" w:cs="Arial"/>
                <w:sz w:val="20"/>
                <w:szCs w:val="20"/>
              </w:rPr>
              <w:t>.</w:t>
            </w:r>
          </w:p>
          <w:p w14:paraId="61C34774" w14:textId="27106CCE"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 xml:space="preserve">Operatives to ensure general work wear including any gloves in line with infection control purposes and slip resistant safety boots or shoes with </w:t>
            </w:r>
            <w:proofErr w:type="gramStart"/>
            <w:r w:rsidR="00DF0092">
              <w:rPr>
                <w:rFonts w:ascii="Arial" w:hAnsi="Arial" w:cs="Arial"/>
                <w:sz w:val="20"/>
                <w:szCs w:val="20"/>
              </w:rPr>
              <w:t xml:space="preserve">hard </w:t>
            </w:r>
            <w:r w:rsidRPr="00C73FE9">
              <w:rPr>
                <w:rFonts w:ascii="Arial" w:hAnsi="Arial" w:cs="Arial"/>
                <w:sz w:val="20"/>
                <w:szCs w:val="20"/>
              </w:rPr>
              <w:t xml:space="preserve"> toe</w:t>
            </w:r>
            <w:proofErr w:type="gramEnd"/>
            <w:r w:rsidRPr="00C73FE9">
              <w:rPr>
                <w:rFonts w:ascii="Arial" w:hAnsi="Arial" w:cs="Arial"/>
                <w:sz w:val="20"/>
                <w:szCs w:val="20"/>
              </w:rPr>
              <w:t xml:space="preserve"> caps are worn.</w:t>
            </w:r>
          </w:p>
          <w:p w14:paraId="1B9920C2"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On connecting the bed mover to the bed move claws with press buttons until fully engaged. This must be checked to ensure correct connection has taken place – risk of bed coming loose during transportation.</w:t>
            </w:r>
          </w:p>
          <w:p w14:paraId="5C8A705E"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Operate bed mover fitted to front of bed with operator controlling from back of bed.</w:t>
            </w:r>
          </w:p>
          <w:p w14:paraId="4605A156" w14:textId="77777777" w:rsidR="007B4392" w:rsidRPr="00C73FE9" w:rsidRDefault="007B4392" w:rsidP="007B4392">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Operators to make careful and steady progress avoiding obstructions and other pedestrians Maintain speed avoiding drastic steering corrections and irregular speeds. Giving warning when necessary.</w:t>
            </w:r>
          </w:p>
          <w:p w14:paraId="610B3C41" w14:textId="77777777" w:rsidR="007B4392" w:rsidRPr="00C73FE9" w:rsidRDefault="007B4392" w:rsidP="007B4392">
            <w:pPr>
              <w:numPr>
                <w:ilvl w:val="0"/>
                <w:numId w:val="8"/>
              </w:numPr>
              <w:tabs>
                <w:tab w:val="clear" w:pos="720"/>
                <w:tab w:val="num" w:pos="252"/>
              </w:tabs>
              <w:ind w:left="-18" w:hanging="270"/>
              <w:rPr>
                <w:rFonts w:ascii="Arial" w:hAnsi="Arial" w:cs="Arial"/>
                <w:sz w:val="20"/>
                <w:szCs w:val="20"/>
              </w:rPr>
            </w:pPr>
            <w:r w:rsidRPr="00C73FE9">
              <w:rPr>
                <w:rFonts w:ascii="Arial" w:hAnsi="Arial" w:cs="Arial"/>
                <w:sz w:val="20"/>
                <w:szCs w:val="20"/>
              </w:rPr>
              <w:t>Bed mover can only be used up to incline of maximum 5%</w:t>
            </w:r>
          </w:p>
          <w:p w14:paraId="0713658E"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Slow down on sloping or uneven ground. Bed mover is not to be used outside of building.</w:t>
            </w:r>
          </w:p>
          <w:p w14:paraId="0E2BA732"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Keep patient informed of progress.</w:t>
            </w:r>
          </w:p>
          <w:p w14:paraId="3BB9DBE4" w14:textId="6A64067C"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Implement manual handling safety precautions.</w:t>
            </w:r>
            <w:r w:rsidR="00DF0092">
              <w:rPr>
                <w:rFonts w:ascii="Arial" w:hAnsi="Arial" w:cs="Arial"/>
                <w:sz w:val="20"/>
                <w:szCs w:val="20"/>
              </w:rPr>
              <w:t xml:space="preserve"> Request assistance DO NOT ATTEMPT to move alone.</w:t>
            </w:r>
          </w:p>
          <w:p w14:paraId="6435928B"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Bed Mover must always be left in safe condition with starter key turned to the left to completely turn the machine off- remove key and</w:t>
            </w:r>
            <w:bookmarkStart w:id="0" w:name="_GoBack"/>
            <w:bookmarkEnd w:id="0"/>
            <w:r w:rsidRPr="00C73FE9">
              <w:rPr>
                <w:rFonts w:ascii="Arial" w:hAnsi="Arial" w:cs="Arial"/>
                <w:sz w:val="20"/>
                <w:szCs w:val="20"/>
              </w:rPr>
              <w:t xml:space="preserve"> keep in safe place. </w:t>
            </w:r>
          </w:p>
          <w:p w14:paraId="7643BABB"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Remote control to be left inside machine to prevent damage</w:t>
            </w:r>
          </w:p>
          <w:p w14:paraId="1F5F88C7" w14:textId="77777777" w:rsidR="007B4392" w:rsidRPr="00C73FE9" w:rsidRDefault="007B4392" w:rsidP="007B4392">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Leave machine on charge – this must be done when machine not in use.</w:t>
            </w:r>
          </w:p>
          <w:p w14:paraId="7C90CEDD" w14:textId="77777777" w:rsidR="00747FA0" w:rsidRPr="00DF0092" w:rsidRDefault="007B4392" w:rsidP="007B4392">
            <w:pPr>
              <w:numPr>
                <w:ilvl w:val="0"/>
                <w:numId w:val="9"/>
              </w:numPr>
              <w:tabs>
                <w:tab w:val="clear" w:pos="720"/>
              </w:tabs>
              <w:ind w:left="252" w:hanging="252"/>
              <w:rPr>
                <w:rFonts w:ascii="Arial" w:hAnsi="Arial" w:cs="Arial"/>
                <w:b/>
                <w:sz w:val="20"/>
                <w:szCs w:val="20"/>
              </w:rPr>
            </w:pPr>
            <w:r w:rsidRPr="00C73FE9">
              <w:rPr>
                <w:rFonts w:ascii="Arial" w:hAnsi="Arial" w:cs="Arial"/>
                <w:color w:val="FF0000"/>
                <w:sz w:val="20"/>
                <w:szCs w:val="20"/>
              </w:rPr>
              <w:t>If the emergency stop has been activated during operation the machine will need to be reset. Check reason for the emergency PRIOR to reset, DO NOT reset if hazard still present. Reactivate by pulling red switch back up.</w:t>
            </w:r>
          </w:p>
          <w:p w14:paraId="3B025265" w14:textId="77777777" w:rsidR="00DF0092" w:rsidRDefault="00DF0092" w:rsidP="00DF0092">
            <w:pPr>
              <w:rPr>
                <w:rFonts w:ascii="Arial" w:hAnsi="Arial" w:cs="Arial"/>
                <w:color w:val="FF0000"/>
                <w:sz w:val="20"/>
                <w:szCs w:val="20"/>
              </w:rPr>
            </w:pPr>
          </w:p>
          <w:p w14:paraId="56E4ABFF" w14:textId="77777777" w:rsidR="00DF0092" w:rsidRDefault="00DF0092" w:rsidP="00DF0092">
            <w:pPr>
              <w:rPr>
                <w:rFonts w:ascii="Arial" w:hAnsi="Arial" w:cs="Arial"/>
                <w:color w:val="FF0000"/>
                <w:sz w:val="20"/>
                <w:szCs w:val="20"/>
              </w:rPr>
            </w:pPr>
          </w:p>
          <w:p w14:paraId="34956D4F" w14:textId="77777777" w:rsidR="00DF0092" w:rsidRDefault="00DF0092" w:rsidP="00DF0092">
            <w:pPr>
              <w:rPr>
                <w:rFonts w:ascii="Arial" w:hAnsi="Arial" w:cs="Arial"/>
                <w:color w:val="FF0000"/>
                <w:sz w:val="20"/>
                <w:szCs w:val="20"/>
              </w:rPr>
            </w:pPr>
          </w:p>
          <w:p w14:paraId="29AB4ADD" w14:textId="1DA741D6" w:rsidR="00DF0092" w:rsidRPr="005E2D77" w:rsidRDefault="00DF0092" w:rsidP="00DF0092">
            <w:pPr>
              <w:rPr>
                <w:rFonts w:ascii="Arial" w:hAnsi="Arial" w:cs="Arial"/>
                <w:b/>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225D16DF" w14:textId="77777777" w:rsidR="00E3596A" w:rsidRPr="00C73FE9" w:rsidRDefault="00E3596A" w:rsidP="00E3596A">
            <w:pPr>
              <w:pStyle w:val="BodyText2"/>
              <w:rPr>
                <w:rFonts w:ascii="Arial" w:hAnsi="Arial" w:cs="Arial"/>
                <w:b/>
                <w:sz w:val="20"/>
                <w:szCs w:val="20"/>
              </w:rPr>
            </w:pPr>
            <w:r w:rsidRPr="00C73FE9">
              <w:rPr>
                <w:rFonts w:ascii="Arial" w:hAnsi="Arial" w:cs="Arial"/>
                <w:b/>
                <w:sz w:val="20"/>
                <w:szCs w:val="20"/>
              </w:rPr>
              <w:t>Bed Mover used in this site are:</w:t>
            </w:r>
          </w:p>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62D10827" w:rsidR="003366C9" w:rsidRDefault="003366C9">
      <w:pPr>
        <w:rPr>
          <w:rFonts w:ascii="Arial" w:hAnsi="Arial" w:cs="Arial"/>
        </w:rPr>
      </w:pPr>
    </w:p>
    <w:p w14:paraId="0832AC5E" w14:textId="77777777" w:rsidR="009B78A2" w:rsidRDefault="009B78A2">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091F3AAA" w:rsidR="005824DF" w:rsidRPr="00437F40" w:rsidRDefault="009A5AA9" w:rsidP="00FB38D8">
            <w:pPr>
              <w:spacing w:after="120"/>
              <w:jc w:val="center"/>
              <w:rPr>
                <w:rFonts w:ascii="Arial" w:hAnsi="Arial" w:cs="Arial"/>
                <w:b/>
              </w:rPr>
            </w:pPr>
            <w:r>
              <w:rPr>
                <w:rFonts w:ascii="Arial" w:hAnsi="Arial" w:cs="Arial"/>
                <w:b/>
                <w:sz w:val="28"/>
              </w:rPr>
              <w:t xml:space="preserve">POR </w:t>
            </w:r>
            <w:r w:rsidR="008B3FF3">
              <w:rPr>
                <w:rFonts w:ascii="Arial" w:hAnsi="Arial" w:cs="Arial"/>
                <w:b/>
                <w:sz w:val="28"/>
              </w:rPr>
              <w:t>1</w:t>
            </w:r>
            <w:r w:rsidR="00DF0092">
              <w:rPr>
                <w:rFonts w:ascii="Arial" w:hAnsi="Arial" w:cs="Arial"/>
                <w:b/>
                <w:sz w:val="28"/>
              </w:rPr>
              <w:t>7</w:t>
            </w:r>
          </w:p>
        </w:tc>
        <w:tc>
          <w:tcPr>
            <w:tcW w:w="7829" w:type="dxa"/>
            <w:gridSpan w:val="3"/>
            <w:tcBorders>
              <w:top w:val="nil"/>
              <w:left w:val="nil"/>
            </w:tcBorders>
            <w:vAlign w:val="center"/>
          </w:tcPr>
          <w:p w14:paraId="31BF3C51" w14:textId="14F7B101" w:rsidR="005824DF" w:rsidRPr="008C0514" w:rsidRDefault="00DF0092" w:rsidP="00FB38D8">
            <w:pPr>
              <w:spacing w:after="120"/>
              <w:jc w:val="center"/>
              <w:rPr>
                <w:rFonts w:ascii="Arial" w:hAnsi="Arial" w:cs="Arial"/>
                <w:b/>
                <w:sz w:val="28"/>
              </w:rPr>
            </w:pPr>
            <w:r>
              <w:rPr>
                <w:rFonts w:ascii="Arial" w:hAnsi="Arial" w:cs="Arial"/>
                <w:b/>
                <w:sz w:val="28"/>
              </w:rPr>
              <w:t>Operation of mechanical bed puller</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0B033D59" w:rsidR="00544230" w:rsidRPr="009A3DC5" w:rsidRDefault="00D83150" w:rsidP="00544230">
          <w:pPr>
            <w:spacing w:after="0" w:line="240" w:lineRule="auto"/>
            <w:rPr>
              <w:sz w:val="16"/>
            </w:rPr>
          </w:pPr>
          <w:r>
            <w:rPr>
              <w:b/>
              <w:bCs/>
              <w:sz w:val="16"/>
            </w:rPr>
            <w:t xml:space="preserve">POR </w:t>
          </w:r>
          <w:r w:rsidR="006D7058">
            <w:rPr>
              <w:b/>
              <w:bCs/>
              <w:sz w:val="16"/>
            </w:rPr>
            <w:t>1</w:t>
          </w:r>
          <w:r w:rsidR="00DF0092">
            <w:rPr>
              <w:b/>
              <w:bCs/>
              <w:sz w:val="16"/>
            </w:rPr>
            <w:t>7</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5C714D8B"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 xml:space="preserve">POR </w:t>
          </w:r>
          <w:r w:rsidR="006D7058">
            <w:rPr>
              <w:b/>
              <w:bCs/>
              <w:sz w:val="16"/>
            </w:rPr>
            <w:t>1</w:t>
          </w:r>
          <w:r w:rsidR="00DF0092">
            <w:rPr>
              <w:b/>
              <w:bCs/>
              <w:sz w:val="16"/>
            </w:rPr>
            <w:t>7</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666D0292" w:rsidR="00544230" w:rsidRPr="00CD3D15" w:rsidRDefault="00CD3D15"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780737A" w:rsidR="00544230" w:rsidRPr="007475AE" w:rsidRDefault="00CD3D15"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3"/>
  </w:num>
  <w:num w:numId="6">
    <w:abstractNumId w:val="2"/>
  </w:num>
  <w:num w:numId="7">
    <w:abstractNumId w:val="9"/>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447ED"/>
    <w:rsid w:val="00057CF5"/>
    <w:rsid w:val="00063E85"/>
    <w:rsid w:val="000B660B"/>
    <w:rsid w:val="000D5060"/>
    <w:rsid w:val="001341B1"/>
    <w:rsid w:val="0014152C"/>
    <w:rsid w:val="00143B0F"/>
    <w:rsid w:val="0015139C"/>
    <w:rsid w:val="00166D61"/>
    <w:rsid w:val="0018605A"/>
    <w:rsid w:val="00234187"/>
    <w:rsid w:val="00252A88"/>
    <w:rsid w:val="002561E3"/>
    <w:rsid w:val="002A1B38"/>
    <w:rsid w:val="002A3611"/>
    <w:rsid w:val="002B0C17"/>
    <w:rsid w:val="002B2FF0"/>
    <w:rsid w:val="002B5018"/>
    <w:rsid w:val="002F6D0F"/>
    <w:rsid w:val="00313E88"/>
    <w:rsid w:val="003231BA"/>
    <w:rsid w:val="003255C4"/>
    <w:rsid w:val="00327BB8"/>
    <w:rsid w:val="003308C9"/>
    <w:rsid w:val="003366C9"/>
    <w:rsid w:val="00342B5A"/>
    <w:rsid w:val="003945A0"/>
    <w:rsid w:val="003A5BF9"/>
    <w:rsid w:val="003B07DA"/>
    <w:rsid w:val="003C285E"/>
    <w:rsid w:val="003D089A"/>
    <w:rsid w:val="003E3CC5"/>
    <w:rsid w:val="004003E4"/>
    <w:rsid w:val="00404C57"/>
    <w:rsid w:val="004126DB"/>
    <w:rsid w:val="0042148E"/>
    <w:rsid w:val="00437F40"/>
    <w:rsid w:val="00455BF4"/>
    <w:rsid w:val="004565FD"/>
    <w:rsid w:val="00481246"/>
    <w:rsid w:val="00487A5B"/>
    <w:rsid w:val="004B7313"/>
    <w:rsid w:val="004D7677"/>
    <w:rsid w:val="00544230"/>
    <w:rsid w:val="00553841"/>
    <w:rsid w:val="0056421B"/>
    <w:rsid w:val="005824DF"/>
    <w:rsid w:val="00587103"/>
    <w:rsid w:val="005A5473"/>
    <w:rsid w:val="005B7B6E"/>
    <w:rsid w:val="005C0273"/>
    <w:rsid w:val="005C2F08"/>
    <w:rsid w:val="005E19B6"/>
    <w:rsid w:val="005E2D77"/>
    <w:rsid w:val="005E5463"/>
    <w:rsid w:val="00616A64"/>
    <w:rsid w:val="00645BB1"/>
    <w:rsid w:val="00674043"/>
    <w:rsid w:val="00676192"/>
    <w:rsid w:val="006A2295"/>
    <w:rsid w:val="006B2AED"/>
    <w:rsid w:val="006C1A22"/>
    <w:rsid w:val="006C6952"/>
    <w:rsid w:val="006D7058"/>
    <w:rsid w:val="006E6143"/>
    <w:rsid w:val="00714B57"/>
    <w:rsid w:val="007226AB"/>
    <w:rsid w:val="007475AE"/>
    <w:rsid w:val="00747B08"/>
    <w:rsid w:val="00747FA0"/>
    <w:rsid w:val="00765033"/>
    <w:rsid w:val="00786787"/>
    <w:rsid w:val="00796FA4"/>
    <w:rsid w:val="007B4392"/>
    <w:rsid w:val="007C78F5"/>
    <w:rsid w:val="007F0C8F"/>
    <w:rsid w:val="008626EB"/>
    <w:rsid w:val="00864E50"/>
    <w:rsid w:val="00873446"/>
    <w:rsid w:val="00887ACB"/>
    <w:rsid w:val="00891444"/>
    <w:rsid w:val="00892E3C"/>
    <w:rsid w:val="008A1C26"/>
    <w:rsid w:val="008B3FF3"/>
    <w:rsid w:val="008B7380"/>
    <w:rsid w:val="008C0514"/>
    <w:rsid w:val="008D3590"/>
    <w:rsid w:val="008E446E"/>
    <w:rsid w:val="009142B7"/>
    <w:rsid w:val="009171B6"/>
    <w:rsid w:val="00921F14"/>
    <w:rsid w:val="009445FB"/>
    <w:rsid w:val="0095174E"/>
    <w:rsid w:val="00965996"/>
    <w:rsid w:val="00971447"/>
    <w:rsid w:val="00993275"/>
    <w:rsid w:val="009A5AA9"/>
    <w:rsid w:val="009A687F"/>
    <w:rsid w:val="009B2A3F"/>
    <w:rsid w:val="009B78A2"/>
    <w:rsid w:val="009C389C"/>
    <w:rsid w:val="009C5A3E"/>
    <w:rsid w:val="009D5266"/>
    <w:rsid w:val="009F343C"/>
    <w:rsid w:val="009F5D08"/>
    <w:rsid w:val="00A1689A"/>
    <w:rsid w:val="00A564DB"/>
    <w:rsid w:val="00A745D6"/>
    <w:rsid w:val="00A82515"/>
    <w:rsid w:val="00A92E7E"/>
    <w:rsid w:val="00AC54D0"/>
    <w:rsid w:val="00AC5B74"/>
    <w:rsid w:val="00AE484D"/>
    <w:rsid w:val="00AF6101"/>
    <w:rsid w:val="00B53285"/>
    <w:rsid w:val="00B557EB"/>
    <w:rsid w:val="00BA7A2E"/>
    <w:rsid w:val="00BC79DF"/>
    <w:rsid w:val="00BD38D9"/>
    <w:rsid w:val="00BD4DAE"/>
    <w:rsid w:val="00BD7781"/>
    <w:rsid w:val="00BE7FC5"/>
    <w:rsid w:val="00C010F4"/>
    <w:rsid w:val="00C0630C"/>
    <w:rsid w:val="00C07667"/>
    <w:rsid w:val="00C32EB5"/>
    <w:rsid w:val="00C34CD7"/>
    <w:rsid w:val="00C34D1E"/>
    <w:rsid w:val="00C60FEC"/>
    <w:rsid w:val="00C808D5"/>
    <w:rsid w:val="00CD3D15"/>
    <w:rsid w:val="00CF44B8"/>
    <w:rsid w:val="00D03E7C"/>
    <w:rsid w:val="00D3487C"/>
    <w:rsid w:val="00D430CA"/>
    <w:rsid w:val="00D51983"/>
    <w:rsid w:val="00D54A95"/>
    <w:rsid w:val="00D55456"/>
    <w:rsid w:val="00D83150"/>
    <w:rsid w:val="00D923EB"/>
    <w:rsid w:val="00D92CC6"/>
    <w:rsid w:val="00DB7841"/>
    <w:rsid w:val="00DE6AF2"/>
    <w:rsid w:val="00DF0092"/>
    <w:rsid w:val="00DF04DD"/>
    <w:rsid w:val="00E113C1"/>
    <w:rsid w:val="00E27C49"/>
    <w:rsid w:val="00E3077D"/>
    <w:rsid w:val="00E3596A"/>
    <w:rsid w:val="00E43E31"/>
    <w:rsid w:val="00E46B77"/>
    <w:rsid w:val="00E6472F"/>
    <w:rsid w:val="00E8021B"/>
    <w:rsid w:val="00E83405"/>
    <w:rsid w:val="00EA0553"/>
    <w:rsid w:val="00EB245D"/>
    <w:rsid w:val="00EC3439"/>
    <w:rsid w:val="00EE3DE3"/>
    <w:rsid w:val="00F0473E"/>
    <w:rsid w:val="00F10CF9"/>
    <w:rsid w:val="00F30398"/>
    <w:rsid w:val="00F4544E"/>
    <w:rsid w:val="00F607A3"/>
    <w:rsid w:val="00F62792"/>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6E76D13A-7DCC-4D40-8ED9-F44F8DC1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2021-09-22T12:47:00Z</dcterms:created>
  <dcterms:modified xsi:type="dcterms:W3CDTF">2021-09-22T12:47:00Z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