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E404D3" w:rsidRPr="008C0514" w14:paraId="6A9DB292" w14:textId="77777777" w:rsidTr="00A1689A">
        <w:trPr>
          <w:trHeight w:val="567"/>
        </w:trPr>
        <w:tc>
          <w:tcPr>
            <w:tcW w:w="1413" w:type="dxa"/>
            <w:tcBorders>
              <w:top w:val="nil"/>
              <w:right w:val="nil"/>
            </w:tcBorders>
            <w:vAlign w:val="center"/>
          </w:tcPr>
          <w:p w14:paraId="28C507D0" w14:textId="0602E737" w:rsidR="00E404D3" w:rsidRPr="00437F40" w:rsidRDefault="009A3EDE" w:rsidP="00E404D3">
            <w:pPr>
              <w:spacing w:after="120"/>
              <w:jc w:val="center"/>
              <w:rPr>
                <w:rFonts w:ascii="Arial" w:hAnsi="Arial" w:cs="Arial"/>
                <w:b/>
              </w:rPr>
            </w:pPr>
            <w:r>
              <w:rPr>
                <w:rFonts w:ascii="Arial" w:hAnsi="Arial" w:cs="Arial"/>
                <w:b/>
                <w:sz w:val="28"/>
              </w:rPr>
              <w:t xml:space="preserve">COM </w:t>
            </w:r>
            <w:r w:rsidR="00C72DC8">
              <w:rPr>
                <w:rFonts w:ascii="Arial" w:hAnsi="Arial" w:cs="Arial"/>
                <w:b/>
                <w:sz w:val="28"/>
              </w:rPr>
              <w:t>10</w:t>
            </w:r>
          </w:p>
        </w:tc>
        <w:tc>
          <w:tcPr>
            <w:tcW w:w="7829" w:type="dxa"/>
            <w:gridSpan w:val="4"/>
            <w:tcBorders>
              <w:top w:val="nil"/>
              <w:left w:val="nil"/>
            </w:tcBorders>
            <w:vAlign w:val="center"/>
          </w:tcPr>
          <w:p w14:paraId="5083C808" w14:textId="40796E00" w:rsidR="00E404D3" w:rsidRPr="004A1CCF" w:rsidRDefault="00575343" w:rsidP="00575343">
            <w:pPr>
              <w:spacing w:after="120"/>
              <w:rPr>
                <w:rFonts w:ascii="Arial" w:hAnsi="Arial" w:cs="Arial"/>
                <w:b/>
                <w:sz w:val="28"/>
                <w:szCs w:val="28"/>
              </w:rPr>
            </w:pPr>
            <w:r>
              <w:rPr>
                <w:rFonts w:ascii="Arial" w:hAnsi="Arial" w:cs="Arial"/>
                <w:b/>
                <w:sz w:val="28"/>
                <w:szCs w:val="28"/>
              </w:rPr>
              <w:t xml:space="preserve">                            </w:t>
            </w:r>
            <w:r w:rsidR="00C72DC8">
              <w:rPr>
                <w:rFonts w:ascii="Arial" w:hAnsi="Arial" w:cs="Arial"/>
                <w:b/>
                <w:sz w:val="28"/>
                <w:szCs w:val="28"/>
              </w:rPr>
              <w:t>Stair cleaning</w:t>
            </w:r>
          </w:p>
        </w:tc>
      </w:tr>
      <w:tr w:rsidR="00E404D3"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8C0514" w:rsidRDefault="00E404D3" w:rsidP="00E404D3">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E404D3" w:rsidRPr="008C0514" w14:paraId="7337C13F" w14:textId="77777777" w:rsidTr="000653C4">
        <w:trPr>
          <w:trHeight w:val="200"/>
        </w:trPr>
        <w:tc>
          <w:tcPr>
            <w:tcW w:w="4673" w:type="dxa"/>
            <w:gridSpan w:val="3"/>
            <w:tcBorders>
              <w:bottom w:val="nil"/>
            </w:tcBorders>
          </w:tcPr>
          <w:p w14:paraId="6BB1EE7F" w14:textId="3CC1CF8A" w:rsidR="00E404D3" w:rsidRPr="008C0514" w:rsidRDefault="00E404D3" w:rsidP="00E404D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E404D3" w:rsidRPr="008C0514" w:rsidRDefault="00E404D3" w:rsidP="00E404D3">
            <w:pPr>
              <w:spacing w:after="120"/>
              <w:rPr>
                <w:rFonts w:ascii="Arial" w:hAnsi="Arial" w:cs="Arial"/>
                <w:sz w:val="20"/>
              </w:rPr>
            </w:pPr>
            <w:r w:rsidRPr="008C0514">
              <w:rPr>
                <w:rFonts w:ascii="Arial" w:hAnsi="Arial" w:cs="Arial"/>
                <w:sz w:val="20"/>
              </w:rPr>
              <w:t>How might they be harmed?</w:t>
            </w:r>
          </w:p>
        </w:tc>
      </w:tr>
      <w:tr w:rsidR="00E404D3" w:rsidRPr="008C0514" w14:paraId="739473D0" w14:textId="77777777" w:rsidTr="00166D61">
        <w:tc>
          <w:tcPr>
            <w:tcW w:w="4673" w:type="dxa"/>
            <w:gridSpan w:val="3"/>
            <w:tcBorders>
              <w:top w:val="nil"/>
            </w:tcBorders>
          </w:tcPr>
          <w:p w14:paraId="5C1EEB6F" w14:textId="77777777" w:rsidR="002C1A8E" w:rsidRPr="006B6182" w:rsidRDefault="002C1A8E" w:rsidP="002C1A8E">
            <w:pPr>
              <w:pStyle w:val="Header"/>
              <w:rPr>
                <w:rFonts w:ascii="Arial" w:hAnsi="Arial" w:cs="Arial"/>
                <w:bCs/>
                <w:sz w:val="20"/>
                <w:szCs w:val="20"/>
              </w:rPr>
            </w:pPr>
            <w:r w:rsidRPr="006B6182">
              <w:rPr>
                <w:rFonts w:ascii="Arial" w:hAnsi="Arial" w:cs="Arial"/>
                <w:bCs/>
                <w:sz w:val="20"/>
                <w:szCs w:val="20"/>
              </w:rPr>
              <w:t>Manual Handling</w:t>
            </w:r>
          </w:p>
          <w:p w14:paraId="2C627D9B" w14:textId="056192D1" w:rsidR="002C1A8E" w:rsidRPr="006B6182" w:rsidRDefault="00C72DC8" w:rsidP="002C1A8E">
            <w:pPr>
              <w:rPr>
                <w:rFonts w:ascii="Arial" w:hAnsi="Arial" w:cs="Arial"/>
                <w:bCs/>
                <w:sz w:val="20"/>
                <w:szCs w:val="20"/>
              </w:rPr>
            </w:pPr>
            <w:r>
              <w:rPr>
                <w:rFonts w:ascii="Arial" w:hAnsi="Arial" w:cs="Arial"/>
                <w:bCs/>
                <w:sz w:val="20"/>
                <w:szCs w:val="20"/>
              </w:rPr>
              <w:t xml:space="preserve">Risk of falls </w:t>
            </w:r>
          </w:p>
          <w:p w14:paraId="130A2753" w14:textId="77777777" w:rsidR="000974B3" w:rsidRPr="006B6182" w:rsidRDefault="000974B3" w:rsidP="000974B3">
            <w:pPr>
              <w:rPr>
                <w:rFonts w:ascii="Arial" w:hAnsi="Arial" w:cs="Arial"/>
                <w:bCs/>
                <w:sz w:val="20"/>
                <w:szCs w:val="20"/>
              </w:rPr>
            </w:pPr>
            <w:r w:rsidRPr="006B6182">
              <w:rPr>
                <w:rFonts w:ascii="Arial" w:hAnsi="Arial" w:cs="Arial"/>
                <w:bCs/>
                <w:sz w:val="20"/>
                <w:szCs w:val="20"/>
              </w:rPr>
              <w:t>Electrical hazards</w:t>
            </w:r>
          </w:p>
          <w:p w14:paraId="3809C169" w14:textId="618AF811" w:rsidR="000974B3" w:rsidRPr="006B6182" w:rsidRDefault="000974B3" w:rsidP="000974B3">
            <w:pPr>
              <w:rPr>
                <w:rFonts w:ascii="Arial" w:hAnsi="Arial" w:cs="Arial"/>
                <w:bCs/>
                <w:sz w:val="20"/>
                <w:szCs w:val="20"/>
              </w:rPr>
            </w:pPr>
            <w:r w:rsidRPr="006B6182">
              <w:rPr>
                <w:rFonts w:ascii="Arial" w:hAnsi="Arial" w:cs="Arial"/>
                <w:bCs/>
                <w:sz w:val="20"/>
                <w:szCs w:val="20"/>
              </w:rPr>
              <w:t xml:space="preserve">Spillages </w:t>
            </w:r>
          </w:p>
          <w:p w14:paraId="6217FEE7" w14:textId="77777777" w:rsidR="000974B3" w:rsidRPr="006B6182" w:rsidRDefault="000974B3" w:rsidP="000974B3">
            <w:pPr>
              <w:rPr>
                <w:rFonts w:ascii="Arial" w:hAnsi="Arial" w:cs="Arial"/>
                <w:bCs/>
                <w:sz w:val="20"/>
                <w:szCs w:val="20"/>
              </w:rPr>
            </w:pPr>
            <w:r w:rsidRPr="006B6182">
              <w:rPr>
                <w:rFonts w:ascii="Arial" w:hAnsi="Arial" w:cs="Arial"/>
                <w:bCs/>
                <w:sz w:val="20"/>
                <w:szCs w:val="20"/>
              </w:rPr>
              <w:t>Trailing cables</w:t>
            </w:r>
          </w:p>
          <w:p w14:paraId="63CA7C6A" w14:textId="42CE9078" w:rsidR="00967FF6" w:rsidRPr="00941475" w:rsidRDefault="00C72DC8" w:rsidP="006B6182">
            <w:pPr>
              <w:rPr>
                <w:rFonts w:ascii="Arial" w:hAnsi="Arial" w:cs="Arial"/>
                <w:bCs/>
                <w:sz w:val="19"/>
                <w:szCs w:val="19"/>
              </w:rPr>
            </w:pPr>
            <w:r>
              <w:rPr>
                <w:rFonts w:ascii="Arial" w:hAnsi="Arial" w:cs="Arial"/>
                <w:bCs/>
                <w:sz w:val="19"/>
                <w:szCs w:val="19"/>
              </w:rPr>
              <w:t xml:space="preserve">Cleaning products </w:t>
            </w:r>
          </w:p>
        </w:tc>
        <w:tc>
          <w:tcPr>
            <w:tcW w:w="4569" w:type="dxa"/>
            <w:gridSpan w:val="2"/>
            <w:tcBorders>
              <w:top w:val="nil"/>
            </w:tcBorders>
          </w:tcPr>
          <w:p w14:paraId="635CCF3F" w14:textId="77777777" w:rsidR="00D22EE3" w:rsidRPr="000974B3" w:rsidRDefault="00D22EE3" w:rsidP="00D22EE3">
            <w:pPr>
              <w:rPr>
                <w:rFonts w:ascii="Arial" w:hAnsi="Arial" w:cs="Arial"/>
                <w:bCs/>
                <w:sz w:val="20"/>
                <w:szCs w:val="20"/>
              </w:rPr>
            </w:pPr>
            <w:r w:rsidRPr="000974B3">
              <w:rPr>
                <w:rFonts w:ascii="Arial" w:hAnsi="Arial" w:cs="Arial"/>
                <w:bCs/>
                <w:sz w:val="20"/>
                <w:szCs w:val="20"/>
              </w:rPr>
              <w:t>Back, muscle and upper limb strains</w:t>
            </w:r>
          </w:p>
          <w:p w14:paraId="543D63EA" w14:textId="77777777" w:rsidR="00D22EE3" w:rsidRPr="000974B3" w:rsidRDefault="00D22EE3" w:rsidP="00D22EE3">
            <w:pPr>
              <w:rPr>
                <w:rFonts w:ascii="Arial" w:hAnsi="Arial" w:cs="Arial"/>
                <w:bCs/>
                <w:sz w:val="20"/>
                <w:szCs w:val="20"/>
              </w:rPr>
            </w:pPr>
            <w:r w:rsidRPr="000974B3">
              <w:rPr>
                <w:rFonts w:ascii="Arial" w:hAnsi="Arial" w:cs="Arial"/>
                <w:bCs/>
                <w:sz w:val="20"/>
                <w:szCs w:val="20"/>
              </w:rPr>
              <w:t>Impact injuries</w:t>
            </w:r>
          </w:p>
          <w:p w14:paraId="614FC333" w14:textId="77777777" w:rsidR="000974B3" w:rsidRPr="000974B3" w:rsidRDefault="000974B3" w:rsidP="000974B3">
            <w:pPr>
              <w:rPr>
                <w:rFonts w:ascii="Arial" w:hAnsi="Arial" w:cs="Arial"/>
                <w:bCs/>
                <w:sz w:val="20"/>
                <w:szCs w:val="20"/>
              </w:rPr>
            </w:pPr>
            <w:r w:rsidRPr="000974B3">
              <w:rPr>
                <w:rFonts w:ascii="Arial" w:hAnsi="Arial" w:cs="Arial"/>
                <w:sz w:val="20"/>
                <w:szCs w:val="20"/>
              </w:rPr>
              <w:t>Electric shock</w:t>
            </w:r>
          </w:p>
          <w:p w14:paraId="0C757455" w14:textId="77777777" w:rsidR="00087A3B" w:rsidRPr="00087A3B" w:rsidRDefault="00087A3B" w:rsidP="00087A3B">
            <w:pPr>
              <w:rPr>
                <w:rFonts w:ascii="Arial" w:hAnsi="Arial" w:cs="Arial"/>
                <w:bCs/>
                <w:sz w:val="20"/>
                <w:szCs w:val="20"/>
              </w:rPr>
            </w:pPr>
            <w:r w:rsidRPr="00087A3B">
              <w:rPr>
                <w:rFonts w:ascii="Arial" w:hAnsi="Arial" w:cs="Arial"/>
                <w:bCs/>
                <w:sz w:val="20"/>
                <w:szCs w:val="20"/>
              </w:rPr>
              <w:t>Cuts</w:t>
            </w:r>
          </w:p>
          <w:p w14:paraId="10FCA48B" w14:textId="6AE70258" w:rsidR="00087A3B" w:rsidRPr="00087A3B" w:rsidRDefault="00C72DC8" w:rsidP="00087A3B">
            <w:pPr>
              <w:rPr>
                <w:rFonts w:ascii="Arial" w:hAnsi="Arial" w:cs="Arial"/>
                <w:bCs/>
                <w:sz w:val="20"/>
                <w:szCs w:val="20"/>
              </w:rPr>
            </w:pPr>
            <w:r>
              <w:rPr>
                <w:rFonts w:ascii="Arial" w:hAnsi="Arial" w:cs="Arial"/>
                <w:bCs/>
                <w:sz w:val="20"/>
                <w:szCs w:val="20"/>
              </w:rPr>
              <w:t>Bruising, fractures,</w:t>
            </w:r>
            <w:r w:rsidR="008269B1">
              <w:rPr>
                <w:rFonts w:ascii="Arial" w:hAnsi="Arial" w:cs="Arial"/>
                <w:bCs/>
                <w:sz w:val="20"/>
                <w:szCs w:val="20"/>
              </w:rPr>
              <w:t xml:space="preserve"> </w:t>
            </w:r>
            <w:r>
              <w:rPr>
                <w:rFonts w:ascii="Arial" w:hAnsi="Arial" w:cs="Arial"/>
                <w:bCs/>
                <w:sz w:val="20"/>
                <w:szCs w:val="20"/>
              </w:rPr>
              <w:t>concussion</w:t>
            </w:r>
          </w:p>
          <w:p w14:paraId="47411CCC" w14:textId="119A7D44" w:rsidR="00087A3B" w:rsidRPr="00087A3B" w:rsidRDefault="00087A3B" w:rsidP="00087A3B">
            <w:pPr>
              <w:rPr>
                <w:rFonts w:ascii="Arial" w:hAnsi="Arial" w:cs="Arial"/>
                <w:bCs/>
                <w:sz w:val="20"/>
                <w:szCs w:val="20"/>
              </w:rPr>
            </w:pPr>
          </w:p>
          <w:p w14:paraId="14614B5A" w14:textId="1FB6D4BA" w:rsidR="00967FF6" w:rsidRPr="000974B3" w:rsidRDefault="00967FF6" w:rsidP="00087A3B">
            <w:pPr>
              <w:rPr>
                <w:rFonts w:ascii="Arial" w:hAnsi="Arial" w:cs="Arial"/>
                <w:sz w:val="20"/>
                <w:szCs w:val="20"/>
              </w:rPr>
            </w:pPr>
          </w:p>
        </w:tc>
      </w:tr>
      <w:tr w:rsidR="00E404D3" w:rsidRPr="008C0514" w14:paraId="19CF0FCA" w14:textId="77777777" w:rsidTr="008B7380">
        <w:trPr>
          <w:trHeight w:val="509"/>
        </w:trPr>
        <w:tc>
          <w:tcPr>
            <w:tcW w:w="9242" w:type="dxa"/>
            <w:gridSpan w:val="5"/>
            <w:vAlign w:val="center"/>
          </w:tcPr>
          <w:p w14:paraId="01E3C37C" w14:textId="0C48D5D2" w:rsidR="00E404D3" w:rsidRPr="000653C4" w:rsidRDefault="00E404D3" w:rsidP="00E404D3">
            <w:pPr>
              <w:spacing w:after="120"/>
              <w:rPr>
                <w:rFonts w:ascii="Arial" w:hAnsi="Arial" w:cs="Arial"/>
                <w:b/>
                <w:sz w:val="20"/>
                <w:szCs w:val="20"/>
              </w:rPr>
            </w:pPr>
            <w:r w:rsidRPr="000653C4">
              <w:rPr>
                <w:rFonts w:ascii="Arial" w:hAnsi="Arial" w:cs="Arial"/>
                <w:b/>
                <w:sz w:val="20"/>
                <w:szCs w:val="20"/>
              </w:rPr>
              <w:t>Safe System of Work</w:t>
            </w:r>
          </w:p>
        </w:tc>
      </w:tr>
      <w:tr w:rsidR="00E404D3" w:rsidRPr="008C0514" w14:paraId="2B63BA22" w14:textId="77777777" w:rsidTr="00891444">
        <w:trPr>
          <w:trHeight w:val="627"/>
        </w:trPr>
        <w:tc>
          <w:tcPr>
            <w:tcW w:w="9242" w:type="dxa"/>
            <w:gridSpan w:val="5"/>
            <w:vAlign w:val="center"/>
          </w:tcPr>
          <w:p w14:paraId="36FC9647" w14:textId="77777777" w:rsidR="00327F27" w:rsidRPr="00327F27" w:rsidRDefault="00327F27" w:rsidP="00327F27">
            <w:pPr>
              <w:pStyle w:val="Header"/>
              <w:numPr>
                <w:ilvl w:val="0"/>
                <w:numId w:val="36"/>
              </w:numPr>
              <w:tabs>
                <w:tab w:val="clear" w:pos="4513"/>
                <w:tab w:val="center" w:pos="4153"/>
                <w:tab w:val="right" w:pos="8306"/>
              </w:tabs>
              <w:rPr>
                <w:rFonts w:ascii="Arial" w:hAnsi="Arial" w:cs="Arial"/>
                <w:sz w:val="20"/>
                <w:szCs w:val="20"/>
              </w:rPr>
            </w:pPr>
            <w:r w:rsidRPr="00327F27">
              <w:rPr>
                <w:rFonts w:ascii="Arial" w:hAnsi="Arial" w:cs="Arial"/>
                <w:sz w:val="20"/>
                <w:szCs w:val="20"/>
              </w:rPr>
              <w:t>All operators to be trained in correct method (Refer A+ Method SOPs or equivalent) and correct use of equipment.</w:t>
            </w:r>
          </w:p>
          <w:p w14:paraId="131DE60E" w14:textId="77777777" w:rsidR="00327F27" w:rsidRPr="00327F27" w:rsidRDefault="00327F27" w:rsidP="00327F27">
            <w:pPr>
              <w:pStyle w:val="Header"/>
              <w:numPr>
                <w:ilvl w:val="0"/>
                <w:numId w:val="36"/>
              </w:numPr>
              <w:tabs>
                <w:tab w:val="clear" w:pos="4513"/>
                <w:tab w:val="center" w:pos="4153"/>
                <w:tab w:val="right" w:pos="8306"/>
              </w:tabs>
              <w:rPr>
                <w:rFonts w:ascii="Arial" w:hAnsi="Arial" w:cs="Arial"/>
                <w:sz w:val="20"/>
                <w:szCs w:val="20"/>
              </w:rPr>
            </w:pPr>
            <w:r w:rsidRPr="00327F27">
              <w:rPr>
                <w:rFonts w:ascii="Arial" w:hAnsi="Arial" w:cs="Arial"/>
                <w:sz w:val="20"/>
                <w:szCs w:val="20"/>
              </w:rPr>
              <w:t>Examine areas to be cleaned to check any hazards including damaged equipment or edges and report to relevant person before commencing the work.</w:t>
            </w:r>
          </w:p>
          <w:p w14:paraId="7D0F6CC4" w14:textId="6C9D2CAE" w:rsidR="00327F27" w:rsidRPr="00327F27" w:rsidRDefault="00327F27" w:rsidP="00327F27">
            <w:pPr>
              <w:pStyle w:val="Header"/>
              <w:numPr>
                <w:ilvl w:val="0"/>
                <w:numId w:val="36"/>
              </w:numPr>
              <w:tabs>
                <w:tab w:val="clear" w:pos="4513"/>
                <w:tab w:val="center" w:pos="4153"/>
                <w:tab w:val="right" w:pos="8306"/>
              </w:tabs>
              <w:rPr>
                <w:rFonts w:ascii="Arial" w:hAnsi="Arial" w:cs="Arial"/>
                <w:sz w:val="20"/>
                <w:szCs w:val="20"/>
              </w:rPr>
            </w:pPr>
            <w:r w:rsidRPr="00327F27">
              <w:rPr>
                <w:rFonts w:ascii="Arial" w:hAnsi="Arial" w:cs="Arial"/>
                <w:sz w:val="20"/>
                <w:szCs w:val="20"/>
              </w:rPr>
              <w:t>Erect suitably located warning signs/barriers at top and bottom of area being cleaned and clearly visible to warn or prevent unauthorised access when cleaning</w:t>
            </w:r>
            <w:r w:rsidR="008269B1">
              <w:rPr>
                <w:rFonts w:ascii="Arial" w:hAnsi="Arial" w:cs="Arial"/>
                <w:sz w:val="20"/>
                <w:szCs w:val="20"/>
              </w:rPr>
              <w:t xml:space="preserve"> </w:t>
            </w:r>
            <w:r w:rsidRPr="00327F27">
              <w:rPr>
                <w:rFonts w:ascii="Arial" w:hAnsi="Arial" w:cs="Arial"/>
                <w:sz w:val="20"/>
                <w:szCs w:val="20"/>
              </w:rPr>
              <w:t>in progress.</w:t>
            </w:r>
          </w:p>
          <w:p w14:paraId="13A92251" w14:textId="77777777" w:rsidR="00327F27" w:rsidRPr="00327F27" w:rsidRDefault="00327F27" w:rsidP="00327F27">
            <w:pPr>
              <w:pStyle w:val="Header"/>
              <w:numPr>
                <w:ilvl w:val="0"/>
                <w:numId w:val="36"/>
              </w:numPr>
              <w:tabs>
                <w:tab w:val="clear" w:pos="4513"/>
                <w:tab w:val="clear" w:pos="9026"/>
                <w:tab w:val="center" w:pos="4153"/>
                <w:tab w:val="right" w:pos="8306"/>
              </w:tabs>
              <w:rPr>
                <w:rFonts w:ascii="Arial" w:hAnsi="Arial" w:cs="Arial"/>
                <w:sz w:val="20"/>
                <w:szCs w:val="20"/>
              </w:rPr>
            </w:pPr>
            <w:r w:rsidRPr="00327F27">
              <w:rPr>
                <w:rFonts w:ascii="Arial" w:hAnsi="Arial" w:cs="Arial"/>
                <w:sz w:val="20"/>
                <w:szCs w:val="20"/>
              </w:rPr>
              <w:t>Where possible use manual aids such as back pack vacuum to reduce risk of trailing cables.</w:t>
            </w:r>
          </w:p>
          <w:p w14:paraId="328E4024" w14:textId="0FDFB180" w:rsidR="00A515D8" w:rsidRPr="00327F27" w:rsidRDefault="00A515D8" w:rsidP="00327F27">
            <w:pPr>
              <w:pStyle w:val="Header"/>
              <w:numPr>
                <w:ilvl w:val="0"/>
                <w:numId w:val="36"/>
              </w:numPr>
              <w:tabs>
                <w:tab w:val="clear" w:pos="4513"/>
                <w:tab w:val="clear" w:pos="9026"/>
                <w:tab w:val="center" w:pos="4153"/>
                <w:tab w:val="right" w:pos="8306"/>
              </w:tabs>
              <w:rPr>
                <w:rFonts w:ascii="Arial" w:hAnsi="Arial" w:cs="Arial"/>
                <w:sz w:val="20"/>
                <w:szCs w:val="20"/>
              </w:rPr>
            </w:pPr>
            <w:r w:rsidRPr="00327F27">
              <w:rPr>
                <w:rFonts w:ascii="Arial" w:hAnsi="Arial" w:cs="Arial"/>
                <w:sz w:val="20"/>
                <w:szCs w:val="20"/>
              </w:rPr>
              <w:t>Stairs should be cleaned as a method, top stair to bottom, so to avoid walking on mopped flooring area and walking backwards.</w:t>
            </w:r>
          </w:p>
          <w:p w14:paraId="163F6F09" w14:textId="77777777" w:rsidR="00A515D8" w:rsidRPr="00327F27" w:rsidRDefault="00A515D8" w:rsidP="00327F27">
            <w:pPr>
              <w:pStyle w:val="Header"/>
              <w:numPr>
                <w:ilvl w:val="0"/>
                <w:numId w:val="36"/>
              </w:numPr>
              <w:tabs>
                <w:tab w:val="clear" w:pos="4513"/>
                <w:tab w:val="clear" w:pos="9026"/>
                <w:tab w:val="center" w:pos="4153"/>
                <w:tab w:val="right" w:pos="8306"/>
              </w:tabs>
              <w:rPr>
                <w:rFonts w:ascii="Arial" w:hAnsi="Arial" w:cs="Arial"/>
                <w:sz w:val="20"/>
                <w:szCs w:val="20"/>
              </w:rPr>
            </w:pPr>
            <w:r w:rsidRPr="00327F27">
              <w:rPr>
                <w:rFonts w:ascii="Arial" w:hAnsi="Arial" w:cs="Arial"/>
                <w:sz w:val="20"/>
                <w:szCs w:val="20"/>
              </w:rPr>
              <w:t>Use a dry mop as applicable to assist in more rapid drying of surface.</w:t>
            </w:r>
          </w:p>
          <w:p w14:paraId="1A936A76" w14:textId="77777777" w:rsidR="00A515D8" w:rsidRPr="00327F27" w:rsidRDefault="00A515D8" w:rsidP="00327F27">
            <w:pPr>
              <w:pStyle w:val="Header"/>
              <w:numPr>
                <w:ilvl w:val="0"/>
                <w:numId w:val="36"/>
              </w:numPr>
              <w:tabs>
                <w:tab w:val="clear" w:pos="4513"/>
                <w:tab w:val="clear" w:pos="9026"/>
                <w:tab w:val="center" w:pos="4153"/>
                <w:tab w:val="right" w:pos="8306"/>
              </w:tabs>
              <w:rPr>
                <w:rFonts w:ascii="Arial" w:hAnsi="Arial" w:cs="Arial"/>
                <w:sz w:val="20"/>
                <w:szCs w:val="20"/>
              </w:rPr>
            </w:pPr>
            <w:r w:rsidRPr="00327F27">
              <w:rPr>
                <w:rFonts w:ascii="Arial" w:hAnsi="Arial" w:cs="Arial"/>
                <w:sz w:val="20"/>
                <w:szCs w:val="20"/>
              </w:rPr>
              <w:t>After cleaning with a suitable cleaning chemical product, rinse and then dry the surface with paper towel or a dry mop. Use wet floor warning signs until the floor surface is completely dry</w:t>
            </w:r>
          </w:p>
          <w:p w14:paraId="24680191" w14:textId="77777777" w:rsidR="00A515D8" w:rsidRPr="00327F27" w:rsidRDefault="00A515D8" w:rsidP="00327F27">
            <w:pPr>
              <w:pStyle w:val="Header"/>
              <w:numPr>
                <w:ilvl w:val="0"/>
                <w:numId w:val="36"/>
              </w:numPr>
              <w:tabs>
                <w:tab w:val="clear" w:pos="4513"/>
                <w:tab w:val="clear" w:pos="9026"/>
                <w:tab w:val="center" w:pos="4153"/>
                <w:tab w:val="right" w:pos="8306"/>
              </w:tabs>
              <w:rPr>
                <w:rFonts w:ascii="Arial" w:hAnsi="Arial" w:cs="Arial"/>
                <w:sz w:val="20"/>
                <w:szCs w:val="20"/>
              </w:rPr>
            </w:pPr>
            <w:r w:rsidRPr="00327F27">
              <w:rPr>
                <w:rFonts w:ascii="Arial" w:hAnsi="Arial" w:cs="Arial"/>
                <w:sz w:val="20"/>
                <w:szCs w:val="20"/>
              </w:rPr>
              <w:t>Do not leave equipment lying around when not in use.</w:t>
            </w:r>
          </w:p>
          <w:p w14:paraId="4510E334" w14:textId="77777777" w:rsidR="00A515D8" w:rsidRPr="00327F27" w:rsidRDefault="00A515D8" w:rsidP="00327F27">
            <w:pPr>
              <w:pStyle w:val="Header"/>
              <w:numPr>
                <w:ilvl w:val="0"/>
                <w:numId w:val="36"/>
              </w:numPr>
              <w:tabs>
                <w:tab w:val="clear" w:pos="4513"/>
                <w:tab w:val="clear" w:pos="9026"/>
                <w:tab w:val="center" w:pos="4153"/>
                <w:tab w:val="right" w:pos="8306"/>
              </w:tabs>
              <w:rPr>
                <w:rFonts w:ascii="Arial" w:hAnsi="Arial" w:cs="Arial"/>
                <w:sz w:val="20"/>
                <w:szCs w:val="20"/>
              </w:rPr>
            </w:pPr>
            <w:r w:rsidRPr="00327F27">
              <w:rPr>
                <w:rFonts w:ascii="Arial" w:hAnsi="Arial" w:cs="Arial"/>
                <w:sz w:val="20"/>
                <w:szCs w:val="20"/>
              </w:rPr>
              <w:t>Ensure equipment is cleaned appropriately after use and before putting it away.</w:t>
            </w:r>
          </w:p>
          <w:p w14:paraId="33E91F54" w14:textId="77777777" w:rsidR="00A515D8" w:rsidRPr="00327F27" w:rsidRDefault="00A515D8" w:rsidP="00327F27">
            <w:pPr>
              <w:pStyle w:val="Header"/>
              <w:numPr>
                <w:ilvl w:val="0"/>
                <w:numId w:val="36"/>
              </w:numPr>
              <w:tabs>
                <w:tab w:val="clear" w:pos="4513"/>
                <w:tab w:val="clear" w:pos="9026"/>
                <w:tab w:val="center" w:pos="4153"/>
                <w:tab w:val="right" w:pos="8306"/>
              </w:tabs>
              <w:rPr>
                <w:rFonts w:ascii="Arial" w:hAnsi="Arial" w:cs="Arial"/>
                <w:sz w:val="20"/>
                <w:szCs w:val="20"/>
              </w:rPr>
            </w:pPr>
            <w:r w:rsidRPr="00327F27">
              <w:rPr>
                <w:rFonts w:ascii="Arial" w:hAnsi="Arial" w:cs="Arial"/>
                <w:sz w:val="20"/>
                <w:szCs w:val="20"/>
              </w:rPr>
              <w:t xml:space="preserve">Return equipment to designated storage location after use. </w:t>
            </w:r>
          </w:p>
          <w:p w14:paraId="29AB4ADD" w14:textId="27DB8438" w:rsidR="000974B3" w:rsidRPr="00D81CA1" w:rsidRDefault="00A515D8" w:rsidP="00327F27">
            <w:pPr>
              <w:pStyle w:val="BodyText3"/>
              <w:numPr>
                <w:ilvl w:val="0"/>
                <w:numId w:val="36"/>
              </w:numPr>
              <w:rPr>
                <w:rFonts w:ascii="Arial" w:hAnsi="Arial" w:cs="Arial"/>
              </w:rPr>
            </w:pPr>
            <w:r w:rsidRPr="00327F27">
              <w:rPr>
                <w:rFonts w:ascii="Arial" w:hAnsi="Arial" w:cs="Arial"/>
              </w:rPr>
              <w:t>Erect suitably located warning signs/barriers as appropriate to warn or prevent unauthorised access when cleaning in progress. Additional cleaning signs will be required for staircases. Ensure the floor is completely dry before removing signage. Implement Manual Handling Checklist and in COSHH assessments</w:t>
            </w:r>
          </w:p>
        </w:tc>
      </w:tr>
      <w:tr w:rsidR="00E404D3" w:rsidRPr="008C0514" w14:paraId="702A5F6D" w14:textId="77777777" w:rsidTr="007E6D03">
        <w:trPr>
          <w:trHeight w:val="627"/>
        </w:trPr>
        <w:tc>
          <w:tcPr>
            <w:tcW w:w="9242" w:type="dxa"/>
            <w:gridSpan w:val="5"/>
            <w:vAlign w:val="center"/>
          </w:tcPr>
          <w:p w14:paraId="5D10D7FF" w14:textId="77777777" w:rsidR="00E404D3" w:rsidRPr="009A3EDE" w:rsidRDefault="00E404D3" w:rsidP="00E404D3">
            <w:pPr>
              <w:spacing w:after="120"/>
              <w:jc w:val="center"/>
              <w:rPr>
                <w:rFonts w:ascii="Arial" w:hAnsi="Arial" w:cs="Arial"/>
                <w:b/>
                <w:sz w:val="18"/>
                <w:szCs w:val="18"/>
              </w:rPr>
            </w:pPr>
            <w:r w:rsidRPr="009A3EDE">
              <w:rPr>
                <w:rFonts w:ascii="Arial" w:hAnsi="Arial" w:cs="Arial"/>
                <w:b/>
                <w:sz w:val="18"/>
                <w:szCs w:val="18"/>
              </w:rPr>
              <w:t>Site Specific Actions</w:t>
            </w:r>
          </w:p>
          <w:p w14:paraId="6F4CCB91" w14:textId="4CA149FB" w:rsidR="00E404D3" w:rsidRPr="009A3EDE" w:rsidRDefault="00E404D3" w:rsidP="00E404D3">
            <w:pPr>
              <w:spacing w:after="120"/>
              <w:jc w:val="center"/>
              <w:rPr>
                <w:rFonts w:ascii="Arial" w:hAnsi="Arial" w:cs="Arial"/>
                <w:sz w:val="18"/>
                <w:szCs w:val="18"/>
              </w:rPr>
            </w:pPr>
            <w:r w:rsidRPr="009A3EDE">
              <w:rPr>
                <w:rFonts w:ascii="Arial" w:hAnsi="Arial" w:cs="Arial"/>
                <w:sz w:val="18"/>
                <w:szCs w:val="18"/>
              </w:rPr>
              <w:t>List any actions required in addition to the above safe system of work</w:t>
            </w:r>
          </w:p>
        </w:tc>
      </w:tr>
      <w:tr w:rsidR="00E404D3" w:rsidRPr="008C0514" w14:paraId="4BFCF7AC" w14:textId="77777777" w:rsidTr="009A3EDE">
        <w:trPr>
          <w:trHeight w:val="880"/>
        </w:trPr>
        <w:tc>
          <w:tcPr>
            <w:tcW w:w="9242" w:type="dxa"/>
            <w:gridSpan w:val="5"/>
            <w:vAlign w:val="center"/>
          </w:tcPr>
          <w:p w14:paraId="4590B255" w14:textId="2B6C1171" w:rsidR="00E404D3" w:rsidRDefault="00941475" w:rsidP="00E404D3">
            <w:pPr>
              <w:spacing w:after="120"/>
              <w:rPr>
                <w:rFonts w:ascii="Arial" w:hAnsi="Arial" w:cs="Arial"/>
                <w:sz w:val="18"/>
              </w:rPr>
            </w:pPr>
            <w:r>
              <w:rPr>
                <w:rFonts w:ascii="Arial" w:hAnsi="Arial" w:cs="Arial"/>
                <w:sz w:val="18"/>
              </w:rPr>
              <w:t>Equipment used on site</w:t>
            </w:r>
            <w:r w:rsidR="00851293">
              <w:rPr>
                <w:rFonts w:ascii="Arial" w:hAnsi="Arial" w:cs="Arial"/>
                <w:sz w:val="18"/>
              </w:rPr>
              <w:t>:</w:t>
            </w:r>
          </w:p>
          <w:p w14:paraId="7ECC2F60" w14:textId="77777777" w:rsidR="009A3EDE" w:rsidRDefault="009A3EDE" w:rsidP="00E404D3">
            <w:pPr>
              <w:spacing w:after="120"/>
              <w:rPr>
                <w:rFonts w:ascii="Arial" w:hAnsi="Arial" w:cs="Arial"/>
                <w:sz w:val="18"/>
              </w:rPr>
            </w:pPr>
          </w:p>
          <w:p w14:paraId="5E5A5F0A" w14:textId="7A427686" w:rsidR="009A3EDE" w:rsidRDefault="009A3EDE" w:rsidP="00E404D3">
            <w:pPr>
              <w:spacing w:after="120"/>
              <w:rPr>
                <w:rFonts w:ascii="Arial" w:hAnsi="Arial" w:cs="Arial"/>
                <w:sz w:val="18"/>
              </w:rPr>
            </w:pPr>
          </w:p>
        </w:tc>
      </w:tr>
      <w:tr w:rsidR="00E404D3" w:rsidRPr="008C0514" w14:paraId="43B752BE" w14:textId="77777777" w:rsidTr="004126DB">
        <w:trPr>
          <w:trHeight w:val="508"/>
        </w:trPr>
        <w:tc>
          <w:tcPr>
            <w:tcW w:w="9242" w:type="dxa"/>
            <w:gridSpan w:val="5"/>
            <w:vAlign w:val="center"/>
          </w:tcPr>
          <w:p w14:paraId="2893A896" w14:textId="66588F2A" w:rsidR="00E404D3" w:rsidRPr="009A3EDE" w:rsidRDefault="00E404D3" w:rsidP="00E404D3">
            <w:pPr>
              <w:spacing w:after="120"/>
              <w:jc w:val="center"/>
              <w:rPr>
                <w:rFonts w:ascii="Arial" w:hAnsi="Arial" w:cs="Arial"/>
                <w:sz w:val="16"/>
                <w:szCs w:val="16"/>
              </w:rPr>
            </w:pPr>
            <w:r w:rsidRPr="009A3EDE">
              <w:rPr>
                <w:rFonts w:ascii="Arial" w:hAnsi="Arial" w:cs="Arial"/>
                <w:sz w:val="16"/>
                <w:szCs w:val="16"/>
              </w:rPr>
              <w:t>The above control measures are implemented within my unit. All relevant staff are aware of these control measures and this is recorded in the training record for this safety task card.</w:t>
            </w:r>
          </w:p>
        </w:tc>
      </w:tr>
      <w:tr w:rsidR="00E404D3" w:rsidRPr="008C0514" w14:paraId="0F8F1F6C" w14:textId="77777777" w:rsidTr="00747B08">
        <w:trPr>
          <w:trHeight w:val="814"/>
        </w:trPr>
        <w:tc>
          <w:tcPr>
            <w:tcW w:w="3539" w:type="dxa"/>
            <w:gridSpan w:val="2"/>
          </w:tcPr>
          <w:p w14:paraId="6E159961" w14:textId="77777777" w:rsidR="00E404D3" w:rsidRDefault="00E404D3" w:rsidP="00E404D3">
            <w:pPr>
              <w:spacing w:after="120"/>
              <w:rPr>
                <w:rFonts w:ascii="Arial" w:hAnsi="Arial" w:cs="Arial"/>
                <w:sz w:val="18"/>
              </w:rPr>
            </w:pPr>
            <w:r>
              <w:rPr>
                <w:rFonts w:ascii="Arial" w:hAnsi="Arial" w:cs="Arial"/>
                <w:sz w:val="18"/>
              </w:rPr>
              <w:t>Unit Manager Name</w:t>
            </w:r>
          </w:p>
          <w:p w14:paraId="0ECC8FED" w14:textId="77777777" w:rsidR="00BA3A17" w:rsidRPr="00BA3A17" w:rsidRDefault="00BA3A17" w:rsidP="00BA3A17">
            <w:pPr>
              <w:rPr>
                <w:rFonts w:ascii="Arial" w:hAnsi="Arial" w:cs="Arial"/>
                <w:sz w:val="18"/>
              </w:rPr>
            </w:pPr>
          </w:p>
          <w:p w14:paraId="7AE5E537" w14:textId="77777777" w:rsidR="00BA3A17" w:rsidRPr="00BA3A17" w:rsidRDefault="00BA3A17" w:rsidP="00BA3A17">
            <w:pPr>
              <w:rPr>
                <w:rFonts w:ascii="Arial" w:hAnsi="Arial" w:cs="Arial"/>
                <w:sz w:val="18"/>
              </w:rPr>
            </w:pPr>
            <w:bookmarkStart w:id="0" w:name="_GoBack"/>
            <w:bookmarkEnd w:id="0"/>
          </w:p>
          <w:p w14:paraId="2B9CDAE4" w14:textId="77777777" w:rsidR="00BA3A17" w:rsidRPr="00BA3A17" w:rsidRDefault="00BA3A17" w:rsidP="00BA3A17">
            <w:pPr>
              <w:rPr>
                <w:rFonts w:ascii="Arial" w:hAnsi="Arial" w:cs="Arial"/>
                <w:sz w:val="18"/>
              </w:rPr>
            </w:pPr>
          </w:p>
          <w:p w14:paraId="23F25211" w14:textId="77777777" w:rsidR="00BA3A17" w:rsidRPr="00BA3A17" w:rsidRDefault="00BA3A17" w:rsidP="00BA3A17">
            <w:pPr>
              <w:rPr>
                <w:rFonts w:ascii="Arial" w:hAnsi="Arial" w:cs="Arial"/>
                <w:sz w:val="18"/>
              </w:rPr>
            </w:pPr>
          </w:p>
          <w:p w14:paraId="0373DF36" w14:textId="77777777" w:rsidR="00BA3A17" w:rsidRDefault="00BA3A17" w:rsidP="00BA3A17">
            <w:pPr>
              <w:rPr>
                <w:rFonts w:ascii="Arial" w:hAnsi="Arial" w:cs="Arial"/>
                <w:sz w:val="18"/>
              </w:rPr>
            </w:pPr>
          </w:p>
          <w:p w14:paraId="2A20E31C" w14:textId="77777777" w:rsidR="00BA3A17" w:rsidRPr="00BA3A17" w:rsidRDefault="00BA3A17" w:rsidP="00BA3A17">
            <w:pPr>
              <w:rPr>
                <w:rFonts w:ascii="Arial" w:hAnsi="Arial" w:cs="Arial"/>
                <w:sz w:val="18"/>
              </w:rPr>
            </w:pPr>
          </w:p>
          <w:p w14:paraId="2C176DD0" w14:textId="77777777" w:rsidR="00BA3A17" w:rsidRPr="00BA3A17" w:rsidRDefault="00BA3A17" w:rsidP="00BA3A17">
            <w:pPr>
              <w:rPr>
                <w:rFonts w:ascii="Arial" w:hAnsi="Arial" w:cs="Arial"/>
                <w:sz w:val="18"/>
              </w:rPr>
            </w:pPr>
          </w:p>
          <w:p w14:paraId="3D2EE430" w14:textId="77777777" w:rsidR="00BA3A17" w:rsidRDefault="00BA3A17" w:rsidP="00BA3A17">
            <w:pPr>
              <w:rPr>
                <w:rFonts w:ascii="Arial" w:hAnsi="Arial" w:cs="Arial"/>
                <w:sz w:val="18"/>
              </w:rPr>
            </w:pPr>
          </w:p>
          <w:p w14:paraId="300F4DFE" w14:textId="77777777" w:rsidR="00BA3A17" w:rsidRDefault="00BA3A17" w:rsidP="00BA3A17">
            <w:pPr>
              <w:rPr>
                <w:rFonts w:ascii="Arial" w:hAnsi="Arial" w:cs="Arial"/>
                <w:sz w:val="18"/>
              </w:rPr>
            </w:pPr>
          </w:p>
          <w:p w14:paraId="3934C644" w14:textId="4AF4E558" w:rsidR="00BA3A17" w:rsidRPr="00BA3A17" w:rsidRDefault="00BA3A17" w:rsidP="00BA3A17">
            <w:pPr>
              <w:jc w:val="center"/>
              <w:rPr>
                <w:rFonts w:ascii="Arial" w:hAnsi="Arial" w:cs="Arial"/>
                <w:sz w:val="18"/>
              </w:rPr>
            </w:pPr>
          </w:p>
        </w:tc>
        <w:tc>
          <w:tcPr>
            <w:tcW w:w="3402" w:type="dxa"/>
            <w:gridSpan w:val="2"/>
          </w:tcPr>
          <w:p w14:paraId="38A6F9D1" w14:textId="67947A8D" w:rsidR="00E404D3" w:rsidRDefault="00E404D3" w:rsidP="00E404D3">
            <w:pPr>
              <w:spacing w:after="120"/>
              <w:rPr>
                <w:rFonts w:ascii="Arial" w:hAnsi="Arial" w:cs="Arial"/>
                <w:sz w:val="18"/>
              </w:rPr>
            </w:pPr>
            <w:r>
              <w:rPr>
                <w:rFonts w:ascii="Arial" w:hAnsi="Arial" w:cs="Arial"/>
                <w:sz w:val="18"/>
              </w:rPr>
              <w:t>Signed</w:t>
            </w:r>
          </w:p>
        </w:tc>
        <w:tc>
          <w:tcPr>
            <w:tcW w:w="2301" w:type="dxa"/>
          </w:tcPr>
          <w:p w14:paraId="654FBD5E" w14:textId="77777777" w:rsidR="00E404D3" w:rsidRDefault="00E404D3" w:rsidP="00E404D3">
            <w:pPr>
              <w:spacing w:after="120"/>
              <w:rPr>
                <w:rFonts w:ascii="Arial" w:hAnsi="Arial" w:cs="Arial"/>
                <w:sz w:val="18"/>
              </w:rPr>
            </w:pPr>
            <w:r>
              <w:rPr>
                <w:rFonts w:ascii="Arial" w:hAnsi="Arial" w:cs="Arial"/>
                <w:sz w:val="18"/>
              </w:rPr>
              <w:t>Date</w:t>
            </w:r>
          </w:p>
          <w:p w14:paraId="609713B6" w14:textId="77777777" w:rsidR="008269B1" w:rsidRDefault="008269B1" w:rsidP="00E404D3">
            <w:pPr>
              <w:spacing w:after="120"/>
              <w:rPr>
                <w:rFonts w:ascii="Arial" w:hAnsi="Arial" w:cs="Arial"/>
                <w:sz w:val="18"/>
              </w:rPr>
            </w:pPr>
          </w:p>
          <w:p w14:paraId="7A909056" w14:textId="77777777" w:rsidR="008269B1" w:rsidRDefault="008269B1" w:rsidP="00E404D3">
            <w:pPr>
              <w:spacing w:after="120"/>
              <w:rPr>
                <w:rFonts w:ascii="Arial" w:hAnsi="Arial" w:cs="Arial"/>
                <w:sz w:val="18"/>
              </w:rPr>
            </w:pPr>
          </w:p>
          <w:p w14:paraId="2F732079" w14:textId="77777777" w:rsidR="008269B1" w:rsidRDefault="008269B1" w:rsidP="00E404D3">
            <w:pPr>
              <w:spacing w:after="120"/>
              <w:rPr>
                <w:rFonts w:ascii="Arial" w:hAnsi="Arial" w:cs="Arial"/>
                <w:sz w:val="18"/>
              </w:rPr>
            </w:pPr>
          </w:p>
          <w:p w14:paraId="2BCFF405" w14:textId="77777777" w:rsidR="008269B1" w:rsidRDefault="008269B1" w:rsidP="00E404D3">
            <w:pPr>
              <w:spacing w:after="120"/>
              <w:rPr>
                <w:rFonts w:ascii="Arial" w:hAnsi="Arial" w:cs="Arial"/>
                <w:sz w:val="18"/>
              </w:rPr>
            </w:pPr>
          </w:p>
          <w:p w14:paraId="6F3CEE4E" w14:textId="6EB18889" w:rsidR="008269B1" w:rsidRDefault="008269B1" w:rsidP="00E404D3">
            <w:pPr>
              <w:spacing w:after="120"/>
              <w:rPr>
                <w:rFonts w:ascii="Arial" w:hAnsi="Arial" w:cs="Arial"/>
                <w:sz w:val="18"/>
              </w:rPr>
            </w:pPr>
          </w:p>
        </w:tc>
      </w:tr>
      <w:tr w:rsidR="005824DF" w:rsidRPr="008C0514" w14:paraId="555C18DC" w14:textId="77777777" w:rsidTr="007E6D03">
        <w:trPr>
          <w:trHeight w:val="559"/>
        </w:trPr>
        <w:tc>
          <w:tcPr>
            <w:tcW w:w="9242" w:type="dxa"/>
            <w:gridSpan w:val="5"/>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0974B3" w:rsidRPr="008C0514" w14:paraId="1079BACF" w14:textId="77777777" w:rsidTr="007E6D03">
        <w:trPr>
          <w:trHeight w:val="567"/>
        </w:trPr>
        <w:tc>
          <w:tcPr>
            <w:tcW w:w="1413" w:type="dxa"/>
            <w:tcBorders>
              <w:top w:val="nil"/>
              <w:right w:val="nil"/>
            </w:tcBorders>
            <w:vAlign w:val="center"/>
          </w:tcPr>
          <w:p w14:paraId="49328258" w14:textId="32C5452E" w:rsidR="000974B3" w:rsidRPr="00437F40" w:rsidRDefault="004D0C4B" w:rsidP="000974B3">
            <w:pPr>
              <w:spacing w:after="120"/>
              <w:jc w:val="center"/>
              <w:rPr>
                <w:rFonts w:ascii="Arial" w:hAnsi="Arial" w:cs="Arial"/>
                <w:b/>
              </w:rPr>
            </w:pPr>
            <w:r>
              <w:rPr>
                <w:rFonts w:ascii="Arial" w:hAnsi="Arial" w:cs="Arial"/>
                <w:b/>
                <w:sz w:val="28"/>
              </w:rPr>
              <w:t xml:space="preserve">COM </w:t>
            </w:r>
            <w:r w:rsidR="00C72DC8">
              <w:rPr>
                <w:rFonts w:ascii="Arial" w:hAnsi="Arial" w:cs="Arial"/>
                <w:b/>
                <w:sz w:val="28"/>
              </w:rPr>
              <w:t>10</w:t>
            </w:r>
          </w:p>
        </w:tc>
        <w:tc>
          <w:tcPr>
            <w:tcW w:w="7829" w:type="dxa"/>
            <w:gridSpan w:val="4"/>
            <w:tcBorders>
              <w:top w:val="nil"/>
              <w:left w:val="nil"/>
            </w:tcBorders>
            <w:vAlign w:val="center"/>
          </w:tcPr>
          <w:p w14:paraId="31BF3C51" w14:textId="63D12E38" w:rsidR="000974B3" w:rsidRPr="008C0514" w:rsidRDefault="00C72DC8" w:rsidP="004D0C4B">
            <w:pPr>
              <w:spacing w:after="120"/>
              <w:jc w:val="center"/>
              <w:rPr>
                <w:rFonts w:ascii="Arial" w:hAnsi="Arial" w:cs="Arial"/>
                <w:b/>
                <w:sz w:val="28"/>
              </w:rPr>
            </w:pPr>
            <w:r>
              <w:rPr>
                <w:rFonts w:ascii="Arial" w:hAnsi="Arial" w:cs="Arial"/>
                <w:b/>
                <w:sz w:val="28"/>
                <w:szCs w:val="28"/>
              </w:rPr>
              <w:t>Stair cleaning</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4D0C4B">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0FE75A7" w:rsidR="005824DF" w:rsidRPr="00D55456" w:rsidRDefault="00D55456" w:rsidP="004D0C4B">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bl>
    <w:p w14:paraId="0AC8DCC3" w14:textId="77777777" w:rsidR="000447ED" w:rsidRPr="008C0514" w:rsidRDefault="000447ED" w:rsidP="00430EB3">
      <w:pPr>
        <w:rPr>
          <w:rFonts w:ascii="Arial" w:hAnsi="Arial" w:cs="Arial"/>
        </w:rPr>
      </w:pPr>
    </w:p>
    <w:sectPr w:rsidR="000447ED" w:rsidRPr="008C0514" w:rsidSect="009A3EDE">
      <w:headerReference w:type="default" r:id="rId10"/>
      <w:footerReference w:type="default" r:id="rId11"/>
      <w:pgSz w:w="11906" w:h="16838"/>
      <w:pgMar w:top="1843"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5F500" w14:textId="77777777" w:rsidR="0011508D" w:rsidRDefault="0011508D" w:rsidP="00252A88">
      <w:pPr>
        <w:spacing w:after="0" w:line="240" w:lineRule="auto"/>
      </w:pPr>
      <w:r>
        <w:separator/>
      </w:r>
    </w:p>
  </w:endnote>
  <w:endnote w:type="continuationSeparator" w:id="0">
    <w:p w14:paraId="31054737" w14:textId="77777777" w:rsidR="0011508D" w:rsidRDefault="0011508D"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81E2C36" w:rsidR="00544230" w:rsidRPr="009A3DC5" w:rsidRDefault="009A3EDE" w:rsidP="00544230">
          <w:pPr>
            <w:spacing w:after="0" w:line="240" w:lineRule="auto"/>
            <w:rPr>
              <w:sz w:val="16"/>
            </w:rPr>
          </w:pPr>
          <w:r>
            <w:rPr>
              <w:b/>
              <w:bCs/>
              <w:sz w:val="16"/>
            </w:rPr>
            <w:t xml:space="preserve">COM </w:t>
          </w:r>
          <w:r w:rsidR="00BA3A17">
            <w:rPr>
              <w:b/>
              <w:bCs/>
              <w:sz w:val="16"/>
            </w:rPr>
            <w:t>10</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1024C1BF"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9A3EDE">
            <w:rPr>
              <w:b/>
              <w:bCs/>
              <w:sz w:val="16"/>
            </w:rPr>
            <w:t>COM</w:t>
          </w:r>
          <w:r w:rsidR="00BA3A17">
            <w:rPr>
              <w:b/>
              <w:bCs/>
              <w:sz w:val="16"/>
            </w:rPr>
            <w:t>10</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18F54B74" w:rsidR="00544230" w:rsidRPr="00575343" w:rsidRDefault="00575343"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3AB119D" w:rsidR="00544230" w:rsidRPr="007475AE" w:rsidRDefault="00575343"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A7B5A" w14:textId="77777777" w:rsidR="0011508D" w:rsidRDefault="0011508D" w:rsidP="00252A88">
      <w:pPr>
        <w:spacing w:after="0" w:line="240" w:lineRule="auto"/>
      </w:pPr>
      <w:r>
        <w:separator/>
      </w:r>
    </w:p>
  </w:footnote>
  <w:footnote w:type="continuationSeparator" w:id="0">
    <w:p w14:paraId="1B533A27" w14:textId="77777777" w:rsidR="0011508D" w:rsidRDefault="0011508D"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E27605"/>
    <w:multiLevelType w:val="hybridMultilevel"/>
    <w:tmpl w:val="B9C2DB98"/>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D20A9"/>
    <w:multiLevelType w:val="hybridMultilevel"/>
    <w:tmpl w:val="6966F214"/>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2"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A2171"/>
    <w:multiLevelType w:val="hybridMultilevel"/>
    <w:tmpl w:val="28349A3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665A00"/>
    <w:multiLevelType w:val="hybridMultilevel"/>
    <w:tmpl w:val="EC0633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6"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60AF3"/>
    <w:multiLevelType w:val="singleLevel"/>
    <w:tmpl w:val="251630D4"/>
    <w:lvl w:ilvl="0">
      <w:start w:val="1"/>
      <w:numFmt w:val="bullet"/>
      <w:lvlText w:val=""/>
      <w:lvlJc w:val="left"/>
      <w:pPr>
        <w:tabs>
          <w:tab w:val="num" w:pos="360"/>
        </w:tabs>
        <w:ind w:left="360" w:hanging="360"/>
      </w:pPr>
      <w:rPr>
        <w:rFonts w:ascii="Symbol" w:hAnsi="Symbol" w:hint="default"/>
        <w:b w:val="0"/>
        <w:i w:val="0"/>
        <w:sz w:val="20"/>
      </w:rPr>
    </w:lvl>
  </w:abstractNum>
  <w:abstractNum w:abstractNumId="18"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9"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20"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21"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3"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5"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6"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8"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494375"/>
    <w:multiLevelType w:val="hybridMultilevel"/>
    <w:tmpl w:val="4F003FD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0C07B3"/>
    <w:multiLevelType w:val="hybridMultilevel"/>
    <w:tmpl w:val="12521F28"/>
    <w:lvl w:ilvl="0" w:tplc="42BEFEE6">
      <w:start w:val="1"/>
      <w:numFmt w:val="bullet"/>
      <w:lvlText w:val=""/>
      <w:lvlJc w:val="left"/>
      <w:pPr>
        <w:tabs>
          <w:tab w:val="num" w:pos="360"/>
        </w:tabs>
        <w:ind w:left="340" w:hanging="34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3"/>
  </w:num>
  <w:num w:numId="3">
    <w:abstractNumId w:val="29"/>
  </w:num>
  <w:num w:numId="4">
    <w:abstractNumId w:val="0"/>
  </w:num>
  <w:num w:numId="5">
    <w:abstractNumId w:val="3"/>
  </w:num>
  <w:num w:numId="6">
    <w:abstractNumId w:val="20"/>
  </w:num>
  <w:num w:numId="7">
    <w:abstractNumId w:val="26"/>
  </w:num>
  <w:num w:numId="8">
    <w:abstractNumId w:val="9"/>
  </w:num>
  <w:num w:numId="9">
    <w:abstractNumId w:val="7"/>
  </w:num>
  <w:num w:numId="10">
    <w:abstractNumId w:val="34"/>
  </w:num>
  <w:num w:numId="11">
    <w:abstractNumId w:val="25"/>
  </w:num>
  <w:num w:numId="12">
    <w:abstractNumId w:val="32"/>
  </w:num>
  <w:num w:numId="13">
    <w:abstractNumId w:val="7"/>
  </w:num>
  <w:num w:numId="14">
    <w:abstractNumId w:val="29"/>
  </w:num>
  <w:num w:numId="15">
    <w:abstractNumId w:val="30"/>
  </w:num>
  <w:num w:numId="16">
    <w:abstractNumId w:val="11"/>
  </w:num>
  <w:num w:numId="17">
    <w:abstractNumId w:val="22"/>
  </w:num>
  <w:num w:numId="18">
    <w:abstractNumId w:val="10"/>
  </w:num>
  <w:num w:numId="19">
    <w:abstractNumId w:val="24"/>
  </w:num>
  <w:num w:numId="20">
    <w:abstractNumId w:val="12"/>
  </w:num>
  <w:num w:numId="21">
    <w:abstractNumId w:val="6"/>
  </w:num>
  <w:num w:numId="22">
    <w:abstractNumId w:val="21"/>
  </w:num>
  <w:num w:numId="23">
    <w:abstractNumId w:val="16"/>
  </w:num>
  <w:num w:numId="24">
    <w:abstractNumId w:val="1"/>
  </w:num>
  <w:num w:numId="25">
    <w:abstractNumId w:val="27"/>
  </w:num>
  <w:num w:numId="26">
    <w:abstractNumId w:val="31"/>
  </w:num>
  <w:num w:numId="27">
    <w:abstractNumId w:val="13"/>
  </w:num>
  <w:num w:numId="28">
    <w:abstractNumId w:val="33"/>
  </w:num>
  <w:num w:numId="29">
    <w:abstractNumId w:val="8"/>
  </w:num>
  <w:num w:numId="30">
    <w:abstractNumId w:val="2"/>
  </w:num>
  <w:num w:numId="31">
    <w:abstractNumId w:val="4"/>
  </w:num>
  <w:num w:numId="32">
    <w:abstractNumId w:val="36"/>
  </w:num>
  <w:num w:numId="33">
    <w:abstractNumId w:val="18"/>
  </w:num>
  <w:num w:numId="34">
    <w:abstractNumId w:val="5"/>
  </w:num>
  <w:num w:numId="35">
    <w:abstractNumId w:val="19"/>
  </w:num>
  <w:num w:numId="36">
    <w:abstractNumId w:val="17"/>
  </w:num>
  <w:num w:numId="37">
    <w:abstractNumId w:val="28"/>
  </w:num>
  <w:num w:numId="38">
    <w:abstractNumId w:val="15"/>
  </w:num>
  <w:num w:numId="39">
    <w:abstractNumId w:val="1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1853"/>
    <w:rsid w:val="000447ED"/>
    <w:rsid w:val="00057CF5"/>
    <w:rsid w:val="000653C4"/>
    <w:rsid w:val="00087A3B"/>
    <w:rsid w:val="000974B3"/>
    <w:rsid w:val="000B660B"/>
    <w:rsid w:val="000B75AD"/>
    <w:rsid w:val="000D5060"/>
    <w:rsid w:val="0011508D"/>
    <w:rsid w:val="0014152C"/>
    <w:rsid w:val="00143E37"/>
    <w:rsid w:val="00166D61"/>
    <w:rsid w:val="0018605A"/>
    <w:rsid w:val="0019046F"/>
    <w:rsid w:val="001B2FA8"/>
    <w:rsid w:val="002233BB"/>
    <w:rsid w:val="00252A88"/>
    <w:rsid w:val="002551D5"/>
    <w:rsid w:val="002561E3"/>
    <w:rsid w:val="002A1B38"/>
    <w:rsid w:val="002A6A1D"/>
    <w:rsid w:val="002B0C17"/>
    <w:rsid w:val="002B2FF0"/>
    <w:rsid w:val="002C0812"/>
    <w:rsid w:val="002C1A8E"/>
    <w:rsid w:val="00327BB8"/>
    <w:rsid w:val="00327F27"/>
    <w:rsid w:val="003366C9"/>
    <w:rsid w:val="00340E5D"/>
    <w:rsid w:val="0035040F"/>
    <w:rsid w:val="00357EF7"/>
    <w:rsid w:val="0038398E"/>
    <w:rsid w:val="003945A0"/>
    <w:rsid w:val="003C285E"/>
    <w:rsid w:val="003F1D59"/>
    <w:rsid w:val="004003E4"/>
    <w:rsid w:val="00410EE7"/>
    <w:rsid w:val="004126DB"/>
    <w:rsid w:val="00427D92"/>
    <w:rsid w:val="00430EB3"/>
    <w:rsid w:val="00437F40"/>
    <w:rsid w:val="00455BF4"/>
    <w:rsid w:val="004565FD"/>
    <w:rsid w:val="00481246"/>
    <w:rsid w:val="004A1CCF"/>
    <w:rsid w:val="004A7ED3"/>
    <w:rsid w:val="004B4D92"/>
    <w:rsid w:val="004B7313"/>
    <w:rsid w:val="004C0199"/>
    <w:rsid w:val="004D0C4B"/>
    <w:rsid w:val="00544230"/>
    <w:rsid w:val="00553841"/>
    <w:rsid w:val="0056421B"/>
    <w:rsid w:val="0056524C"/>
    <w:rsid w:val="00575343"/>
    <w:rsid w:val="005824DF"/>
    <w:rsid w:val="00587103"/>
    <w:rsid w:val="005A5473"/>
    <w:rsid w:val="005B67E5"/>
    <w:rsid w:val="005B7B6E"/>
    <w:rsid w:val="005C0273"/>
    <w:rsid w:val="005E5463"/>
    <w:rsid w:val="005F608E"/>
    <w:rsid w:val="00645BB1"/>
    <w:rsid w:val="00674043"/>
    <w:rsid w:val="0068343D"/>
    <w:rsid w:val="006A75BE"/>
    <w:rsid w:val="006B6182"/>
    <w:rsid w:val="006E6143"/>
    <w:rsid w:val="006F4972"/>
    <w:rsid w:val="006F508B"/>
    <w:rsid w:val="007226AB"/>
    <w:rsid w:val="007475AE"/>
    <w:rsid w:val="00747B08"/>
    <w:rsid w:val="00747FA0"/>
    <w:rsid w:val="00765033"/>
    <w:rsid w:val="00786787"/>
    <w:rsid w:val="00796FA4"/>
    <w:rsid w:val="007A355B"/>
    <w:rsid w:val="007C78F5"/>
    <w:rsid w:val="007E5C70"/>
    <w:rsid w:val="007F0C8F"/>
    <w:rsid w:val="00810832"/>
    <w:rsid w:val="00824F38"/>
    <w:rsid w:val="0082689B"/>
    <w:rsid w:val="008269B1"/>
    <w:rsid w:val="00831DAF"/>
    <w:rsid w:val="00851293"/>
    <w:rsid w:val="00864E50"/>
    <w:rsid w:val="00870EF3"/>
    <w:rsid w:val="00891444"/>
    <w:rsid w:val="008B7380"/>
    <w:rsid w:val="008C0514"/>
    <w:rsid w:val="008D3590"/>
    <w:rsid w:val="008E446E"/>
    <w:rsid w:val="00907CBD"/>
    <w:rsid w:val="009142B7"/>
    <w:rsid w:val="00941475"/>
    <w:rsid w:val="00967FF6"/>
    <w:rsid w:val="00993275"/>
    <w:rsid w:val="009A3EDE"/>
    <w:rsid w:val="009C3084"/>
    <w:rsid w:val="009C36CE"/>
    <w:rsid w:val="009C389C"/>
    <w:rsid w:val="009C3C8E"/>
    <w:rsid w:val="009C5A3E"/>
    <w:rsid w:val="009E32C0"/>
    <w:rsid w:val="009F5D08"/>
    <w:rsid w:val="00A1689A"/>
    <w:rsid w:val="00A23546"/>
    <w:rsid w:val="00A4197B"/>
    <w:rsid w:val="00A515D8"/>
    <w:rsid w:val="00A5346C"/>
    <w:rsid w:val="00A564DB"/>
    <w:rsid w:val="00A61C6A"/>
    <w:rsid w:val="00A82515"/>
    <w:rsid w:val="00AA2F5C"/>
    <w:rsid w:val="00AF6101"/>
    <w:rsid w:val="00B01A74"/>
    <w:rsid w:val="00BA3A17"/>
    <w:rsid w:val="00BA7A2E"/>
    <w:rsid w:val="00BD38D9"/>
    <w:rsid w:val="00BD4DAE"/>
    <w:rsid w:val="00C07667"/>
    <w:rsid w:val="00C34CD7"/>
    <w:rsid w:val="00C34D1E"/>
    <w:rsid w:val="00C60FEC"/>
    <w:rsid w:val="00C72DC8"/>
    <w:rsid w:val="00C765AD"/>
    <w:rsid w:val="00CE6E8B"/>
    <w:rsid w:val="00CF44B8"/>
    <w:rsid w:val="00D03E7C"/>
    <w:rsid w:val="00D22EE3"/>
    <w:rsid w:val="00D34ADE"/>
    <w:rsid w:val="00D45FDD"/>
    <w:rsid w:val="00D51983"/>
    <w:rsid w:val="00D55456"/>
    <w:rsid w:val="00D649CA"/>
    <w:rsid w:val="00D701C9"/>
    <w:rsid w:val="00D77AC3"/>
    <w:rsid w:val="00D81CA1"/>
    <w:rsid w:val="00D9095C"/>
    <w:rsid w:val="00D923EB"/>
    <w:rsid w:val="00DC1FBA"/>
    <w:rsid w:val="00DC4EF3"/>
    <w:rsid w:val="00DD3C97"/>
    <w:rsid w:val="00DE6AF2"/>
    <w:rsid w:val="00DF04DD"/>
    <w:rsid w:val="00E3077D"/>
    <w:rsid w:val="00E404D3"/>
    <w:rsid w:val="00E46B77"/>
    <w:rsid w:val="00E6472F"/>
    <w:rsid w:val="00E72F29"/>
    <w:rsid w:val="00E83405"/>
    <w:rsid w:val="00EA0553"/>
    <w:rsid w:val="00EB245D"/>
    <w:rsid w:val="00EE3DE3"/>
    <w:rsid w:val="00EE5ABC"/>
    <w:rsid w:val="00EF6DBA"/>
    <w:rsid w:val="00F0473E"/>
    <w:rsid w:val="00F30398"/>
    <w:rsid w:val="00F4544E"/>
    <w:rsid w:val="00F55972"/>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 w:type="character" w:customStyle="1" w:styleId="spnstyledescription">
    <w:name w:val="spn_styledescription"/>
    <w:basedOn w:val="DefaultParagraphFont"/>
    <w:rsid w:val="006F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47816921">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463C6E80-295A-4914-843F-184375FD8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2020-10-06T13:08:00Z</cp:lastPrinted>
  <dcterms:created xsi:type="dcterms:W3CDTF">2021-09-27T10:42:00Z</dcterms:created>
  <dcterms:modified xsi:type="dcterms:W3CDTF">2021-09-27T10:42:00Z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