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B254A9B" w:rsidR="00437F40" w:rsidRPr="00437F40" w:rsidRDefault="00604C09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</w:t>
            </w:r>
            <w:r w:rsidR="00687618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D5EFC08" w:rsidR="00437F40" w:rsidRPr="008C0514" w:rsidRDefault="00687618" w:rsidP="00687618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</w:t>
            </w:r>
            <w:r w:rsidR="00AF6469">
              <w:rPr>
                <w:rFonts w:ascii="Arial" w:hAnsi="Arial" w:cs="Arial"/>
                <w:b/>
                <w:sz w:val="28"/>
              </w:rPr>
              <w:t>CCTV Monitoring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225B2C">
        <w:trPr>
          <w:trHeight w:val="1689"/>
        </w:trPr>
        <w:tc>
          <w:tcPr>
            <w:tcW w:w="4673" w:type="dxa"/>
            <w:gridSpan w:val="3"/>
            <w:tcBorders>
              <w:top w:val="nil"/>
            </w:tcBorders>
          </w:tcPr>
          <w:p w14:paraId="532C143C" w14:textId="77777777" w:rsidR="002561E3" w:rsidRDefault="00FD174D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Faulty equipment</w:t>
            </w:r>
          </w:p>
          <w:p w14:paraId="52D6B2A2" w14:textId="77777777" w:rsidR="00FD174D" w:rsidRDefault="00FD174D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Poor DSE set up</w:t>
            </w:r>
          </w:p>
          <w:p w14:paraId="436A62C6" w14:textId="77777777" w:rsidR="00FD174D" w:rsidRDefault="00FD174D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63CA7C6A" w14:textId="2A36A955" w:rsidR="00FD174D" w:rsidRPr="004565FD" w:rsidRDefault="00FD174D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Restricted working space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33139682" w14:textId="77777777" w:rsidR="00166D61" w:rsidRDefault="00FD174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Electric shock</w:t>
            </w:r>
          </w:p>
          <w:p w14:paraId="6498907D" w14:textId="77777777" w:rsidR="00FD174D" w:rsidRDefault="00FD174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Musculoskeletal issues</w:t>
            </w:r>
          </w:p>
          <w:p w14:paraId="56C0AF81" w14:textId="77777777" w:rsidR="00FD174D" w:rsidRDefault="00FD174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Eye strain</w:t>
            </w:r>
          </w:p>
          <w:p w14:paraId="5AB7B1EF" w14:textId="77777777" w:rsidR="00FD174D" w:rsidRDefault="00FD174D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Cuts and bruises</w:t>
            </w:r>
          </w:p>
          <w:p w14:paraId="14614B5A" w14:textId="1633C275" w:rsidR="00FD174D" w:rsidRPr="004565FD" w:rsidRDefault="00FD174D" w:rsidP="0002518F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4D4F989D" w14:textId="77777777" w:rsidR="00FD174D" w:rsidRP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>PAT testing schedule for all electrical equipment.</w:t>
            </w:r>
          </w:p>
          <w:p w14:paraId="019E926F" w14:textId="2B2B723F" w:rsidR="00FD174D" w:rsidRP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 xml:space="preserve">All officers </w:t>
            </w:r>
            <w:r>
              <w:rPr>
                <w:rFonts w:ascii="Arial" w:hAnsi="Arial" w:cs="Arial"/>
              </w:rPr>
              <w:t>to complete DSE assessment. Any issues resolved accordingly.</w:t>
            </w:r>
          </w:p>
          <w:p w14:paraId="336ECBB3" w14:textId="77777777" w:rsidR="00FD174D" w:rsidRP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>Occupational health support provision via HR to advise on eye test arrangements for all DSE users</w:t>
            </w:r>
          </w:p>
          <w:p w14:paraId="3C8957DC" w14:textId="77777777" w:rsidR="00FD174D" w:rsidRP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>Good housekeeping practices to be observed to ensure all cables are not across walkways.</w:t>
            </w:r>
          </w:p>
          <w:p w14:paraId="7BFC77D9" w14:textId="77777777" w:rsidR="00FD174D" w:rsidRP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>Report all damaged flooring to allow repairs to be arranged.</w:t>
            </w:r>
          </w:p>
          <w:p w14:paraId="2477D2C6" w14:textId="0E521256" w:rsid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FD174D">
              <w:rPr>
                <w:rFonts w:ascii="Arial" w:hAnsi="Arial" w:cs="Arial"/>
              </w:rPr>
              <w:t>Visual checks of equipment periodically, isolate all damaged / dangerous equipment and report all faults immediately</w:t>
            </w:r>
          </w:p>
          <w:p w14:paraId="7D96219D" w14:textId="3B215DBF" w:rsidR="00FD174D" w:rsidRDefault="00FD174D" w:rsidP="00FD174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Officers to take regular breaks from DSE usage.</w:t>
            </w:r>
          </w:p>
          <w:p w14:paraId="0A1629E1" w14:textId="46F6869E" w:rsidR="00A46A07" w:rsidRPr="00A46A07" w:rsidRDefault="00A46A07" w:rsidP="00A46A0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security SOP 14 – CCTV Operations for correct protocols</w:t>
            </w:r>
            <w:r w:rsidR="00D23664">
              <w:rPr>
                <w:rFonts w:ascii="Arial" w:hAnsi="Arial" w:cs="Arial"/>
              </w:rPr>
              <w:t>/</w:t>
            </w:r>
            <w:r w:rsidR="00171541">
              <w:rPr>
                <w:rFonts w:ascii="Arial" w:hAnsi="Arial" w:cs="Arial"/>
              </w:rPr>
              <w:t>ES04a/b DSE user</w:t>
            </w:r>
          </w:p>
          <w:p w14:paraId="29AB4ADD" w14:textId="28598A46" w:rsidR="00747FA0" w:rsidRPr="00FD174D" w:rsidRDefault="00747FA0" w:rsidP="00FD174D">
            <w:pPr>
              <w:spacing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50377E4" w14:textId="77777777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  <w:p w14:paraId="6E7D283F" w14:textId="77777777" w:rsidR="00687618" w:rsidRPr="00687618" w:rsidRDefault="00687618" w:rsidP="00687618">
            <w:pPr>
              <w:rPr>
                <w:rFonts w:ascii="Arial" w:hAnsi="Arial" w:cs="Arial"/>
                <w:sz w:val="18"/>
              </w:rPr>
            </w:pPr>
          </w:p>
          <w:p w14:paraId="3934C644" w14:textId="611B46EF" w:rsidR="00687618" w:rsidRPr="00687618" w:rsidRDefault="00687618" w:rsidP="0068761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225B2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0ABC6B8" w:rsidR="00225B2C" w:rsidRPr="00225B2C" w:rsidRDefault="00604C09" w:rsidP="007E6D03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</w:t>
            </w:r>
            <w:r w:rsidR="00687618" w:rsidRPr="00687618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3A3C0548" w:rsidR="00225B2C" w:rsidRPr="00225B2C" w:rsidRDefault="00687618" w:rsidP="00225B2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</w:t>
            </w:r>
            <w:r w:rsidR="00FD174D" w:rsidRPr="00FD174D">
              <w:rPr>
                <w:rFonts w:ascii="Arial" w:hAnsi="Arial" w:cs="Arial"/>
                <w:b/>
                <w:sz w:val="28"/>
              </w:rPr>
              <w:t>CCTV Monitoring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4518" w14:textId="77777777" w:rsidR="001F60F8" w:rsidRDefault="001F60F8" w:rsidP="00252A88">
      <w:pPr>
        <w:spacing w:after="0" w:line="240" w:lineRule="auto"/>
      </w:pPr>
      <w:r>
        <w:separator/>
      </w:r>
    </w:p>
  </w:endnote>
  <w:endnote w:type="continuationSeparator" w:id="0">
    <w:p w14:paraId="7A3FED61" w14:textId="77777777" w:rsidR="001F60F8" w:rsidRDefault="001F60F8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CDE8ED4" w:rsidR="00544230" w:rsidRPr="009A3DC5" w:rsidRDefault="0068761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CCTV Monitoring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46529F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687618">
            <w:rPr>
              <w:b/>
              <w:bCs/>
              <w:sz w:val="16"/>
            </w:rPr>
            <w:t>.STC.16.01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162F780" w:rsidR="00544230" w:rsidRPr="009A3DC5" w:rsidRDefault="00C940B6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E9D4" w14:textId="77777777" w:rsidR="001F60F8" w:rsidRDefault="001F60F8" w:rsidP="00252A88">
      <w:pPr>
        <w:spacing w:after="0" w:line="240" w:lineRule="auto"/>
      </w:pPr>
      <w:r>
        <w:separator/>
      </w:r>
    </w:p>
  </w:footnote>
  <w:footnote w:type="continuationSeparator" w:id="0">
    <w:p w14:paraId="7566A870" w14:textId="77777777" w:rsidR="001F60F8" w:rsidRDefault="001F60F8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71541"/>
    <w:rsid w:val="0018605A"/>
    <w:rsid w:val="001F60F8"/>
    <w:rsid w:val="00225B2C"/>
    <w:rsid w:val="00252A88"/>
    <w:rsid w:val="002561E3"/>
    <w:rsid w:val="002A1B38"/>
    <w:rsid w:val="002B0C17"/>
    <w:rsid w:val="002B2FF0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4B780A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04C09"/>
    <w:rsid w:val="00645BB1"/>
    <w:rsid w:val="00674043"/>
    <w:rsid w:val="00687618"/>
    <w:rsid w:val="006A4ADC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D75DC"/>
    <w:rsid w:val="007F0C8F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46A07"/>
    <w:rsid w:val="00A564DB"/>
    <w:rsid w:val="00A82515"/>
    <w:rsid w:val="00AF6101"/>
    <w:rsid w:val="00AF6469"/>
    <w:rsid w:val="00BA7A2E"/>
    <w:rsid w:val="00BD38D9"/>
    <w:rsid w:val="00BD4DAE"/>
    <w:rsid w:val="00C07667"/>
    <w:rsid w:val="00C34CD7"/>
    <w:rsid w:val="00C34D1E"/>
    <w:rsid w:val="00C60FEC"/>
    <w:rsid w:val="00C940B6"/>
    <w:rsid w:val="00CF44B8"/>
    <w:rsid w:val="00D03E7C"/>
    <w:rsid w:val="00D23664"/>
    <w:rsid w:val="00D51983"/>
    <w:rsid w:val="00D55456"/>
    <w:rsid w:val="00D90F27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E3DE3"/>
    <w:rsid w:val="00F0473E"/>
    <w:rsid w:val="00F30398"/>
    <w:rsid w:val="00F4544E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CA07F7-D608-46BE-B1C8-9C39B4A67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2021-09-27T12:06:00Z</dcterms:created>
  <dcterms:modified xsi:type="dcterms:W3CDTF">2021-09-27T12:06:00Z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