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437F40" w:rsidRPr="008C0514" w14:paraId="6A9DB292" w14:textId="77777777" w:rsidTr="00A1689A">
        <w:trPr>
          <w:trHeight w:val="567"/>
        </w:trPr>
        <w:tc>
          <w:tcPr>
            <w:tcW w:w="1413" w:type="dxa"/>
            <w:tcBorders>
              <w:top w:val="nil"/>
              <w:right w:val="nil"/>
            </w:tcBorders>
            <w:vAlign w:val="center"/>
          </w:tcPr>
          <w:p w14:paraId="28C507D0" w14:textId="427B9B91" w:rsidR="00437F40" w:rsidRPr="00437F40" w:rsidRDefault="003945A0" w:rsidP="003945A0">
            <w:pPr>
              <w:spacing w:after="120"/>
              <w:jc w:val="center"/>
              <w:rPr>
                <w:rFonts w:ascii="Arial" w:hAnsi="Arial" w:cs="Arial"/>
                <w:b/>
              </w:rPr>
            </w:pPr>
            <w:r>
              <w:rPr>
                <w:rFonts w:ascii="Arial" w:hAnsi="Arial" w:cs="Arial"/>
                <w:b/>
                <w:sz w:val="28"/>
              </w:rPr>
              <w:t>CAT</w:t>
            </w:r>
            <w:r w:rsidR="0068343D">
              <w:rPr>
                <w:rFonts w:ascii="Arial" w:hAnsi="Arial" w:cs="Arial"/>
                <w:b/>
                <w:sz w:val="28"/>
              </w:rPr>
              <w:t xml:space="preserve"> </w:t>
            </w:r>
            <w:r w:rsidR="00FB04AA">
              <w:rPr>
                <w:rFonts w:ascii="Arial" w:hAnsi="Arial" w:cs="Arial"/>
                <w:b/>
                <w:sz w:val="28"/>
              </w:rPr>
              <w:t>26</w:t>
            </w:r>
          </w:p>
        </w:tc>
        <w:tc>
          <w:tcPr>
            <w:tcW w:w="7829" w:type="dxa"/>
            <w:gridSpan w:val="4"/>
            <w:tcBorders>
              <w:top w:val="nil"/>
              <w:left w:val="nil"/>
            </w:tcBorders>
            <w:vAlign w:val="center"/>
          </w:tcPr>
          <w:p w14:paraId="5083C808" w14:textId="3960372E" w:rsidR="00437F40" w:rsidRPr="008C0514" w:rsidRDefault="00FB04AA" w:rsidP="0068343D">
            <w:pPr>
              <w:spacing w:after="120"/>
              <w:rPr>
                <w:rFonts w:ascii="Arial" w:hAnsi="Arial" w:cs="Arial"/>
                <w:b/>
                <w:sz w:val="28"/>
              </w:rPr>
            </w:pPr>
            <w:r>
              <w:rPr>
                <w:rFonts w:ascii="Arial" w:hAnsi="Arial" w:cs="Arial"/>
                <w:b/>
                <w:sz w:val="28"/>
              </w:rPr>
              <w:t>Handling, Use &amp; Cleaning of Glass, China &amp; Crockery</w:t>
            </w:r>
            <w:r w:rsidR="0068343D">
              <w:rPr>
                <w:rFonts w:ascii="Arial" w:hAnsi="Arial" w:cs="Arial"/>
                <w:b/>
                <w:sz w:val="28"/>
              </w:rPr>
              <w:t xml:space="preserv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F98D919" w14:textId="77777777" w:rsidR="00166D61" w:rsidRPr="00FB04AA" w:rsidRDefault="00166D61" w:rsidP="004B7313">
            <w:pPr>
              <w:spacing w:after="120"/>
              <w:rPr>
                <w:rFonts w:ascii="Arial" w:hAnsi="Arial" w:cs="Arial"/>
                <w:sz w:val="18"/>
                <w:szCs w:val="18"/>
              </w:rPr>
            </w:pPr>
            <w:r w:rsidRPr="00FB04AA">
              <w:rPr>
                <w:rFonts w:ascii="Arial" w:hAnsi="Arial" w:cs="Arial"/>
                <w:sz w:val="18"/>
                <w:szCs w:val="18"/>
              </w:rPr>
              <w:t>What are the hazards?</w:t>
            </w:r>
          </w:p>
          <w:p w14:paraId="67D4588D" w14:textId="77777777" w:rsidR="00FB04AA" w:rsidRPr="00FB04AA" w:rsidRDefault="00FB04AA" w:rsidP="00FB04AA">
            <w:pPr>
              <w:rPr>
                <w:rFonts w:ascii="Arial" w:hAnsi="Arial" w:cs="Arial"/>
                <w:bCs/>
                <w:sz w:val="18"/>
                <w:szCs w:val="18"/>
              </w:rPr>
            </w:pPr>
            <w:r w:rsidRPr="00FB04AA">
              <w:rPr>
                <w:rFonts w:ascii="Arial" w:hAnsi="Arial" w:cs="Arial"/>
                <w:bCs/>
                <w:sz w:val="18"/>
                <w:szCs w:val="18"/>
              </w:rPr>
              <w:t>Sharp edges</w:t>
            </w:r>
          </w:p>
          <w:p w14:paraId="7A147C86" w14:textId="77777777" w:rsidR="00FB04AA" w:rsidRPr="00FB04AA" w:rsidRDefault="00FB04AA" w:rsidP="00FB04AA">
            <w:pPr>
              <w:rPr>
                <w:rFonts w:ascii="Arial" w:hAnsi="Arial" w:cs="Arial"/>
                <w:bCs/>
                <w:sz w:val="18"/>
                <w:szCs w:val="18"/>
              </w:rPr>
            </w:pPr>
            <w:r w:rsidRPr="00FB04AA">
              <w:rPr>
                <w:rFonts w:ascii="Arial" w:hAnsi="Arial" w:cs="Arial"/>
                <w:bCs/>
                <w:sz w:val="18"/>
                <w:szCs w:val="18"/>
              </w:rPr>
              <w:t>Delicate items which fracture easily.</w:t>
            </w:r>
          </w:p>
          <w:p w14:paraId="5DF74266" w14:textId="77777777" w:rsidR="00FB04AA" w:rsidRPr="00FB04AA" w:rsidRDefault="00FB04AA" w:rsidP="00FB04AA">
            <w:pPr>
              <w:rPr>
                <w:rFonts w:ascii="Arial" w:hAnsi="Arial" w:cs="Arial"/>
                <w:bCs/>
                <w:sz w:val="18"/>
                <w:szCs w:val="18"/>
              </w:rPr>
            </w:pPr>
            <w:r w:rsidRPr="00FB04AA">
              <w:rPr>
                <w:rFonts w:ascii="Arial" w:hAnsi="Arial" w:cs="Arial"/>
                <w:bCs/>
                <w:sz w:val="18"/>
                <w:szCs w:val="18"/>
              </w:rPr>
              <w:t xml:space="preserve">Incorrect application of pressure </w:t>
            </w:r>
          </w:p>
          <w:p w14:paraId="32504EDD" w14:textId="77777777" w:rsidR="00FB04AA" w:rsidRPr="00FB04AA" w:rsidRDefault="00FB04AA" w:rsidP="00FB04AA">
            <w:pPr>
              <w:rPr>
                <w:rFonts w:ascii="Arial" w:hAnsi="Arial" w:cs="Arial"/>
                <w:bCs/>
                <w:sz w:val="18"/>
                <w:szCs w:val="18"/>
              </w:rPr>
            </w:pPr>
            <w:r w:rsidRPr="00FB04AA">
              <w:rPr>
                <w:rFonts w:ascii="Arial" w:hAnsi="Arial" w:cs="Arial"/>
                <w:bCs/>
                <w:sz w:val="18"/>
                <w:szCs w:val="18"/>
              </w:rPr>
              <w:t>Unseen jagged edges.</w:t>
            </w:r>
          </w:p>
          <w:p w14:paraId="4A2C73D0" w14:textId="77777777" w:rsidR="00FB04AA" w:rsidRPr="00FB04AA" w:rsidRDefault="00FB04AA" w:rsidP="00FB04AA">
            <w:pPr>
              <w:rPr>
                <w:rFonts w:ascii="Arial" w:hAnsi="Arial" w:cs="Arial"/>
                <w:bCs/>
                <w:sz w:val="18"/>
                <w:szCs w:val="18"/>
              </w:rPr>
            </w:pPr>
            <w:r w:rsidRPr="00FB04AA">
              <w:rPr>
                <w:rFonts w:ascii="Arial" w:hAnsi="Arial" w:cs="Arial"/>
                <w:bCs/>
                <w:sz w:val="18"/>
                <w:szCs w:val="18"/>
              </w:rPr>
              <w:t>Unstable or slippery work surfaces.</w:t>
            </w:r>
          </w:p>
          <w:p w14:paraId="600C816A" w14:textId="77777777" w:rsidR="00FB04AA" w:rsidRPr="00FB04AA" w:rsidRDefault="00FB04AA" w:rsidP="00FB04AA">
            <w:pPr>
              <w:rPr>
                <w:rFonts w:ascii="Arial" w:hAnsi="Arial" w:cs="Arial"/>
                <w:bCs/>
                <w:sz w:val="18"/>
                <w:szCs w:val="18"/>
              </w:rPr>
            </w:pPr>
            <w:r w:rsidRPr="00FB04AA">
              <w:rPr>
                <w:rFonts w:ascii="Arial" w:hAnsi="Arial" w:cs="Arial"/>
                <w:bCs/>
                <w:sz w:val="18"/>
                <w:szCs w:val="18"/>
              </w:rPr>
              <w:t>Cold and numb hands or fingers.</w:t>
            </w:r>
          </w:p>
          <w:p w14:paraId="1C80BD02" w14:textId="77777777" w:rsidR="00FB04AA" w:rsidRPr="00FB04AA" w:rsidRDefault="00FB04AA" w:rsidP="00FB04AA">
            <w:pPr>
              <w:rPr>
                <w:rFonts w:ascii="Arial" w:hAnsi="Arial" w:cs="Arial"/>
                <w:bCs/>
                <w:sz w:val="18"/>
                <w:szCs w:val="18"/>
              </w:rPr>
            </w:pPr>
            <w:r w:rsidRPr="00FB04AA">
              <w:rPr>
                <w:rFonts w:ascii="Arial" w:hAnsi="Arial" w:cs="Arial"/>
                <w:bCs/>
                <w:sz w:val="18"/>
                <w:szCs w:val="18"/>
              </w:rPr>
              <w:t>Inadequate workspace.</w:t>
            </w:r>
          </w:p>
          <w:p w14:paraId="6BB1EE7F" w14:textId="2DBC51F0" w:rsidR="00953B66" w:rsidRPr="00FB04AA" w:rsidRDefault="00FB04AA" w:rsidP="00953B66">
            <w:pPr>
              <w:rPr>
                <w:rFonts w:ascii="Arial" w:hAnsi="Arial" w:cs="Arial"/>
                <w:bCs/>
                <w:sz w:val="20"/>
                <w:szCs w:val="20"/>
              </w:rPr>
            </w:pPr>
            <w:r w:rsidRPr="00FB04AA">
              <w:rPr>
                <w:rFonts w:ascii="Arial" w:hAnsi="Arial" w:cs="Arial"/>
                <w:bCs/>
                <w:sz w:val="18"/>
                <w:szCs w:val="18"/>
              </w:rPr>
              <w:t>Poor lighting.</w:t>
            </w:r>
          </w:p>
        </w:tc>
        <w:tc>
          <w:tcPr>
            <w:tcW w:w="4569" w:type="dxa"/>
            <w:gridSpan w:val="2"/>
            <w:tcBorders>
              <w:bottom w:val="nil"/>
            </w:tcBorders>
          </w:tcPr>
          <w:p w14:paraId="29036735" w14:textId="77777777" w:rsidR="00166D61" w:rsidRPr="00FB04AA" w:rsidRDefault="00166D61" w:rsidP="004B7313">
            <w:pPr>
              <w:spacing w:after="120"/>
              <w:rPr>
                <w:rFonts w:ascii="Arial" w:hAnsi="Arial" w:cs="Arial"/>
                <w:sz w:val="18"/>
              </w:rPr>
            </w:pPr>
            <w:r w:rsidRPr="00FB04AA">
              <w:rPr>
                <w:rFonts w:ascii="Arial" w:hAnsi="Arial" w:cs="Arial"/>
                <w:sz w:val="18"/>
              </w:rPr>
              <w:t>How might they be harmed?</w:t>
            </w:r>
          </w:p>
          <w:p w14:paraId="634B2DFD" w14:textId="77777777" w:rsidR="00FB04AA" w:rsidRPr="00FB04AA" w:rsidRDefault="00FB04AA" w:rsidP="00FB04AA">
            <w:pPr>
              <w:rPr>
                <w:rFonts w:ascii="Arial" w:hAnsi="Arial" w:cs="Arial"/>
                <w:bCs/>
                <w:sz w:val="18"/>
                <w:szCs w:val="20"/>
              </w:rPr>
            </w:pPr>
            <w:r w:rsidRPr="00FB04AA">
              <w:rPr>
                <w:rFonts w:ascii="Arial" w:hAnsi="Arial" w:cs="Arial"/>
                <w:bCs/>
                <w:sz w:val="18"/>
                <w:szCs w:val="20"/>
              </w:rPr>
              <w:t xml:space="preserve">Back and muscle strain </w:t>
            </w:r>
          </w:p>
          <w:p w14:paraId="11BFC16A" w14:textId="77777777" w:rsidR="00FB04AA" w:rsidRPr="00FB04AA" w:rsidRDefault="00FB04AA" w:rsidP="00FB04AA">
            <w:pPr>
              <w:rPr>
                <w:rFonts w:ascii="Arial" w:hAnsi="Arial" w:cs="Arial"/>
                <w:bCs/>
                <w:sz w:val="18"/>
                <w:szCs w:val="20"/>
              </w:rPr>
            </w:pPr>
            <w:r w:rsidRPr="00FB04AA">
              <w:rPr>
                <w:rFonts w:ascii="Arial" w:hAnsi="Arial" w:cs="Arial"/>
                <w:bCs/>
                <w:sz w:val="18"/>
                <w:szCs w:val="20"/>
              </w:rPr>
              <w:t xml:space="preserve">Laceration </w:t>
            </w:r>
          </w:p>
          <w:p w14:paraId="30882D1F" w14:textId="7AB9E9A5" w:rsidR="00953B66" w:rsidRPr="008C0514" w:rsidRDefault="00953B66" w:rsidP="00953B66">
            <w:pPr>
              <w:spacing w:after="120"/>
              <w:rPr>
                <w:rFonts w:ascii="Arial" w:hAnsi="Arial" w:cs="Arial"/>
                <w:sz w:val="20"/>
              </w:rPr>
            </w:pPr>
          </w:p>
        </w:tc>
      </w:tr>
      <w:tr w:rsidR="00166D61" w:rsidRPr="008C0514" w14:paraId="739473D0" w14:textId="77777777" w:rsidTr="00166D61">
        <w:tc>
          <w:tcPr>
            <w:tcW w:w="4673" w:type="dxa"/>
            <w:gridSpan w:val="3"/>
            <w:tcBorders>
              <w:top w:val="nil"/>
            </w:tcBorders>
          </w:tcPr>
          <w:p w14:paraId="63CA7C6A" w14:textId="03EA0512" w:rsidR="002561E3" w:rsidRPr="004565FD" w:rsidRDefault="002561E3" w:rsidP="00FF58AF">
            <w:pPr>
              <w:rPr>
                <w:rFonts w:ascii="Arial" w:hAnsi="Arial" w:cs="Arial"/>
                <w:sz w:val="18"/>
                <w:szCs w:val="17"/>
              </w:rPr>
            </w:pPr>
          </w:p>
        </w:tc>
        <w:tc>
          <w:tcPr>
            <w:tcW w:w="4569" w:type="dxa"/>
            <w:gridSpan w:val="2"/>
            <w:tcBorders>
              <w:top w:val="nil"/>
            </w:tcBorders>
          </w:tcPr>
          <w:p w14:paraId="14614B5A" w14:textId="17E48FD1" w:rsidR="00166D61" w:rsidRPr="004565FD" w:rsidRDefault="0002518F" w:rsidP="0002518F">
            <w:pPr>
              <w:rPr>
                <w:rFonts w:ascii="Arial" w:hAnsi="Arial" w:cs="Arial"/>
                <w:sz w:val="18"/>
                <w:szCs w:val="17"/>
              </w:rPr>
            </w:pPr>
            <w:r w:rsidRPr="004565FD">
              <w:rPr>
                <w:rFonts w:ascii="Arial" w:hAnsi="Arial" w:cs="Arial"/>
                <w:sz w:val="18"/>
                <w:szCs w:val="17"/>
              </w:rPr>
              <w:t xml:space="preserve"> </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10379AD6" w14:textId="77777777" w:rsidR="00FB04AA" w:rsidRPr="00FB04AA" w:rsidRDefault="00FB04AA" w:rsidP="00FB04AA">
            <w:pPr>
              <w:numPr>
                <w:ilvl w:val="0"/>
                <w:numId w:val="9"/>
              </w:numPr>
              <w:rPr>
                <w:rFonts w:ascii="Arial" w:hAnsi="Arial" w:cs="Arial"/>
                <w:bCs/>
                <w:sz w:val="18"/>
                <w:szCs w:val="20"/>
              </w:rPr>
            </w:pPr>
            <w:r w:rsidRPr="00FB04AA">
              <w:rPr>
                <w:rFonts w:ascii="Arial" w:hAnsi="Arial" w:cs="Arial"/>
                <w:bCs/>
                <w:sz w:val="18"/>
                <w:szCs w:val="20"/>
              </w:rPr>
              <w:t>Only trained employees to carry out the task.</w:t>
            </w:r>
          </w:p>
          <w:p w14:paraId="403BB93E" w14:textId="77777777" w:rsidR="00FB04AA" w:rsidRPr="00FB04AA" w:rsidRDefault="00FB04AA" w:rsidP="00FB04AA">
            <w:pPr>
              <w:numPr>
                <w:ilvl w:val="0"/>
                <w:numId w:val="9"/>
              </w:numPr>
              <w:rPr>
                <w:rFonts w:ascii="Arial" w:hAnsi="Arial" w:cs="Arial"/>
                <w:bCs/>
                <w:sz w:val="18"/>
                <w:szCs w:val="20"/>
              </w:rPr>
            </w:pPr>
            <w:r w:rsidRPr="00FB04AA">
              <w:rPr>
                <w:rFonts w:ascii="Arial" w:hAnsi="Arial" w:cs="Arial"/>
                <w:bCs/>
                <w:sz w:val="18"/>
                <w:szCs w:val="20"/>
              </w:rPr>
              <w:t>Employees to be vigilant and identify any broken, cracked or damaged items and bring the items to the attention of the manager</w:t>
            </w:r>
          </w:p>
          <w:p w14:paraId="4E3E4D86" w14:textId="77777777" w:rsidR="00FB04AA" w:rsidRPr="00FB04AA" w:rsidRDefault="00FB04AA" w:rsidP="00FB04AA">
            <w:pPr>
              <w:numPr>
                <w:ilvl w:val="0"/>
                <w:numId w:val="9"/>
              </w:numPr>
              <w:rPr>
                <w:rFonts w:ascii="Arial" w:hAnsi="Arial" w:cs="Arial"/>
                <w:bCs/>
                <w:sz w:val="18"/>
                <w:szCs w:val="20"/>
              </w:rPr>
            </w:pPr>
            <w:r w:rsidRPr="00FB04AA">
              <w:rPr>
                <w:rFonts w:ascii="Arial" w:hAnsi="Arial" w:cs="Arial"/>
                <w:bCs/>
                <w:sz w:val="18"/>
                <w:szCs w:val="20"/>
              </w:rPr>
              <w:t xml:space="preserve">Employees cleaning or polishing any items must use a suitably thick polishing cloth and be careful not to apply to much pressure to the item.  The item </w:t>
            </w:r>
            <w:proofErr w:type="gramStart"/>
            <w:r w:rsidRPr="00FB04AA">
              <w:rPr>
                <w:rFonts w:ascii="Arial" w:hAnsi="Arial" w:cs="Arial"/>
                <w:bCs/>
                <w:sz w:val="18"/>
                <w:szCs w:val="20"/>
              </w:rPr>
              <w:t>should be gripped firmly by the base and the cloth between the hands and the item at all times</w:t>
            </w:r>
            <w:proofErr w:type="gramEnd"/>
            <w:r w:rsidRPr="00FB04AA">
              <w:rPr>
                <w:rFonts w:ascii="Arial" w:hAnsi="Arial" w:cs="Arial"/>
                <w:bCs/>
                <w:sz w:val="18"/>
                <w:szCs w:val="20"/>
              </w:rPr>
              <w:t>.</w:t>
            </w:r>
          </w:p>
          <w:p w14:paraId="4730EAE4" w14:textId="77777777" w:rsidR="00FB04AA" w:rsidRPr="00FB04AA" w:rsidRDefault="00FB04AA" w:rsidP="00FB04AA">
            <w:pPr>
              <w:numPr>
                <w:ilvl w:val="0"/>
                <w:numId w:val="9"/>
              </w:numPr>
              <w:rPr>
                <w:rFonts w:ascii="Arial" w:hAnsi="Arial" w:cs="Arial"/>
                <w:bCs/>
                <w:sz w:val="18"/>
                <w:szCs w:val="20"/>
              </w:rPr>
            </w:pPr>
            <w:r w:rsidRPr="00FB04AA">
              <w:rPr>
                <w:rFonts w:ascii="Arial" w:hAnsi="Arial" w:cs="Arial"/>
                <w:bCs/>
                <w:sz w:val="18"/>
                <w:szCs w:val="20"/>
              </w:rPr>
              <w:t xml:space="preserve">Broken glass, china and other sharp objects to be securely wrapped before placing in a bin </w:t>
            </w:r>
            <w:proofErr w:type="gramStart"/>
            <w:r w:rsidRPr="00FB04AA">
              <w:rPr>
                <w:rFonts w:ascii="Arial" w:hAnsi="Arial" w:cs="Arial"/>
                <w:bCs/>
                <w:sz w:val="18"/>
                <w:szCs w:val="20"/>
              </w:rPr>
              <w:t>liner, or</w:t>
            </w:r>
            <w:proofErr w:type="gramEnd"/>
            <w:r w:rsidRPr="00FB04AA">
              <w:rPr>
                <w:rFonts w:ascii="Arial" w:hAnsi="Arial" w:cs="Arial"/>
                <w:bCs/>
                <w:sz w:val="18"/>
                <w:szCs w:val="20"/>
              </w:rPr>
              <w:t xml:space="preserve"> disposed of separately in a rigid container.</w:t>
            </w:r>
          </w:p>
          <w:p w14:paraId="3AB0052B" w14:textId="77777777" w:rsidR="00FB04AA" w:rsidRPr="00FB04AA" w:rsidRDefault="00FB04AA" w:rsidP="00FB04AA">
            <w:pPr>
              <w:numPr>
                <w:ilvl w:val="0"/>
                <w:numId w:val="9"/>
              </w:numPr>
              <w:rPr>
                <w:rFonts w:ascii="Arial" w:hAnsi="Arial" w:cs="Arial"/>
                <w:bCs/>
                <w:sz w:val="18"/>
                <w:szCs w:val="20"/>
              </w:rPr>
            </w:pPr>
            <w:r w:rsidRPr="00FB04AA">
              <w:rPr>
                <w:rFonts w:ascii="Arial" w:hAnsi="Arial" w:cs="Arial"/>
                <w:bCs/>
                <w:sz w:val="18"/>
                <w:szCs w:val="20"/>
              </w:rPr>
              <w:t>Where glassware or broken glassware forms a significant part of the general refuse, separate glass bins must be provided. Bin liners must not be used inside glass bins and these should be emptied directly into the appropriate bulk refuse container.</w:t>
            </w:r>
          </w:p>
          <w:p w14:paraId="0DC32262" w14:textId="77777777" w:rsidR="00FB04AA" w:rsidRPr="00FB04AA" w:rsidRDefault="00FB04AA" w:rsidP="00FB04AA">
            <w:pPr>
              <w:numPr>
                <w:ilvl w:val="0"/>
                <w:numId w:val="9"/>
              </w:numPr>
              <w:rPr>
                <w:rFonts w:ascii="Arial" w:hAnsi="Arial" w:cs="Arial"/>
                <w:bCs/>
                <w:sz w:val="18"/>
                <w:szCs w:val="20"/>
              </w:rPr>
            </w:pPr>
            <w:r w:rsidRPr="00FB04AA">
              <w:rPr>
                <w:rFonts w:ascii="Arial" w:hAnsi="Arial" w:cs="Arial"/>
                <w:bCs/>
                <w:sz w:val="18"/>
                <w:szCs w:val="20"/>
              </w:rPr>
              <w:t xml:space="preserve">Once broken, glass, crockery and china </w:t>
            </w:r>
            <w:proofErr w:type="gramStart"/>
            <w:r w:rsidRPr="00FB04AA">
              <w:rPr>
                <w:rFonts w:ascii="Arial" w:hAnsi="Arial" w:cs="Arial"/>
                <w:bCs/>
                <w:sz w:val="18"/>
                <w:szCs w:val="20"/>
              </w:rPr>
              <w:t>is</w:t>
            </w:r>
            <w:proofErr w:type="gramEnd"/>
            <w:r w:rsidRPr="00FB04AA">
              <w:rPr>
                <w:rFonts w:ascii="Arial" w:hAnsi="Arial" w:cs="Arial"/>
                <w:bCs/>
                <w:sz w:val="18"/>
                <w:szCs w:val="20"/>
              </w:rPr>
              <w:t xml:space="preserve"> only to be handled with a dustpan and brush.   There should be no picking up of broken shards with bare fingers.</w:t>
            </w:r>
          </w:p>
          <w:p w14:paraId="120AC253" w14:textId="7B904A02" w:rsidR="00FB04AA" w:rsidRPr="00FB04AA" w:rsidRDefault="00FB04AA" w:rsidP="00FB04AA">
            <w:pPr>
              <w:numPr>
                <w:ilvl w:val="0"/>
                <w:numId w:val="9"/>
              </w:numPr>
              <w:rPr>
                <w:rFonts w:ascii="Arial" w:hAnsi="Arial" w:cs="Arial"/>
                <w:bCs/>
                <w:sz w:val="18"/>
                <w:szCs w:val="20"/>
              </w:rPr>
            </w:pPr>
            <w:r w:rsidRPr="00FB04AA">
              <w:rPr>
                <w:rFonts w:ascii="Arial" w:hAnsi="Arial" w:cs="Arial"/>
                <w:bCs/>
                <w:sz w:val="18"/>
                <w:szCs w:val="20"/>
              </w:rPr>
              <w:t xml:space="preserve">Suitable trolleys or other mechanical means to be provided and used to transport large volumes of glass, china or crockery in accordance with the requirements and findings of </w:t>
            </w:r>
            <w:r w:rsidRPr="00FB04AA">
              <w:rPr>
                <w:rFonts w:ascii="Arial" w:hAnsi="Arial" w:cs="Arial"/>
                <w:sz w:val="18"/>
                <w:szCs w:val="20"/>
              </w:rPr>
              <w:t>the manual handling risk assessment</w:t>
            </w:r>
            <w:r>
              <w:rPr>
                <w:rFonts w:ascii="Arial" w:hAnsi="Arial" w:cs="Arial"/>
                <w:sz w:val="18"/>
                <w:szCs w:val="20"/>
              </w:rPr>
              <w:t>.</w:t>
            </w:r>
          </w:p>
          <w:p w14:paraId="41CDB0E3" w14:textId="77777777" w:rsidR="00FB04AA" w:rsidRPr="00FB04AA" w:rsidRDefault="00FB04AA" w:rsidP="00FB04AA">
            <w:pPr>
              <w:numPr>
                <w:ilvl w:val="0"/>
                <w:numId w:val="9"/>
              </w:numPr>
              <w:rPr>
                <w:rFonts w:ascii="Arial" w:hAnsi="Arial" w:cs="Arial"/>
                <w:bCs/>
                <w:sz w:val="18"/>
                <w:szCs w:val="20"/>
              </w:rPr>
            </w:pPr>
            <w:r w:rsidRPr="00FB04AA">
              <w:rPr>
                <w:rFonts w:ascii="Arial" w:hAnsi="Arial" w:cs="Arial"/>
                <w:sz w:val="18"/>
                <w:szCs w:val="20"/>
              </w:rPr>
              <w:t>If a glass polishing machine is used than a specific risk assessment and employee training will be required.</w:t>
            </w:r>
          </w:p>
          <w:p w14:paraId="29AB4ADD" w14:textId="206A497F" w:rsidR="0068343D" w:rsidRPr="00096F51" w:rsidRDefault="0068343D" w:rsidP="00FB04AA">
            <w:pPr>
              <w:rPr>
                <w:rFonts w:ascii="Arial" w:hAnsi="Arial" w:cs="Arial"/>
                <w:sz w:val="20"/>
              </w:rPr>
            </w:pPr>
          </w:p>
        </w:tc>
      </w:tr>
      <w:tr w:rsidR="006E6143" w:rsidRPr="008C0514" w14:paraId="702A5F6D" w14:textId="77777777" w:rsidTr="007E6D03">
        <w:trPr>
          <w:trHeight w:val="627"/>
        </w:trPr>
        <w:tc>
          <w:tcPr>
            <w:tcW w:w="9242" w:type="dxa"/>
            <w:gridSpan w:val="5"/>
            <w:vAlign w:val="center"/>
          </w:tcPr>
          <w:p w14:paraId="5D10D7FF" w14:textId="77777777" w:rsidR="006E6143" w:rsidRDefault="006E6143" w:rsidP="007E6D03">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7E6D03">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E46B77">
        <w:trPr>
          <w:trHeight w:val="1360"/>
        </w:trPr>
        <w:tc>
          <w:tcPr>
            <w:tcW w:w="9242" w:type="dxa"/>
            <w:gridSpan w:val="5"/>
            <w:vAlign w:val="center"/>
          </w:tcPr>
          <w:p w14:paraId="5E5A5F0A" w14:textId="43C94E0D" w:rsidR="00842D62" w:rsidRDefault="00842D62" w:rsidP="009C389C">
            <w:pPr>
              <w:spacing w:after="120"/>
              <w:rPr>
                <w:rFonts w:ascii="Arial" w:hAnsi="Arial" w:cs="Arial"/>
                <w:sz w:val="18"/>
              </w:rPr>
            </w:pPr>
            <w:bookmarkStart w:id="0" w:name="_GoBack"/>
            <w:bookmarkEnd w:id="0"/>
          </w:p>
        </w:tc>
      </w:tr>
      <w:tr w:rsidR="004126DB" w:rsidRPr="008C0514" w14:paraId="43B752BE" w14:textId="77777777" w:rsidTr="004126DB">
        <w:trPr>
          <w:trHeight w:val="508"/>
        </w:trPr>
        <w:tc>
          <w:tcPr>
            <w:tcW w:w="9242" w:type="dxa"/>
            <w:gridSpan w:val="5"/>
            <w:vAlign w:val="center"/>
          </w:tcPr>
          <w:p w14:paraId="2893A896" w14:textId="66588F2A"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19C41E5B" w14:textId="697424A9" w:rsidR="003366C9" w:rsidRDefault="003366C9">
      <w:pPr>
        <w:rPr>
          <w:rFonts w:ascii="Arial" w:hAnsi="Arial" w:cs="Arial"/>
        </w:rPr>
      </w:pPr>
    </w:p>
    <w:p w14:paraId="27AF6401" w14:textId="77777777" w:rsidR="00FB04AA" w:rsidRDefault="00FB04AA">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72AE0FE5" w:rsidR="005824DF" w:rsidRPr="00437F40" w:rsidRDefault="005824DF" w:rsidP="007E6D03">
            <w:pPr>
              <w:spacing w:after="120"/>
              <w:jc w:val="center"/>
              <w:rPr>
                <w:rFonts w:ascii="Arial" w:hAnsi="Arial" w:cs="Arial"/>
                <w:b/>
              </w:rPr>
            </w:pPr>
            <w:r>
              <w:rPr>
                <w:rFonts w:ascii="Arial" w:hAnsi="Arial" w:cs="Arial"/>
                <w:b/>
                <w:sz w:val="28"/>
              </w:rPr>
              <w:t>CAT</w:t>
            </w:r>
            <w:r w:rsidR="0068343D">
              <w:rPr>
                <w:rFonts w:ascii="Arial" w:hAnsi="Arial" w:cs="Arial"/>
                <w:b/>
                <w:sz w:val="28"/>
              </w:rPr>
              <w:t xml:space="preserve"> </w:t>
            </w:r>
            <w:r w:rsidR="00FB04AA">
              <w:rPr>
                <w:rFonts w:ascii="Arial" w:hAnsi="Arial" w:cs="Arial"/>
                <w:b/>
                <w:sz w:val="28"/>
              </w:rPr>
              <w:t>26</w:t>
            </w:r>
          </w:p>
        </w:tc>
        <w:tc>
          <w:tcPr>
            <w:tcW w:w="7829" w:type="dxa"/>
            <w:gridSpan w:val="3"/>
            <w:tcBorders>
              <w:top w:val="nil"/>
              <w:left w:val="nil"/>
            </w:tcBorders>
            <w:vAlign w:val="center"/>
          </w:tcPr>
          <w:p w14:paraId="31BF3C51" w14:textId="7D652497" w:rsidR="005824DF" w:rsidRPr="008C0514" w:rsidRDefault="0068343D" w:rsidP="0068343D">
            <w:pPr>
              <w:spacing w:after="120"/>
              <w:rPr>
                <w:rFonts w:ascii="Arial" w:hAnsi="Arial" w:cs="Arial"/>
                <w:b/>
                <w:sz w:val="28"/>
              </w:rPr>
            </w:pPr>
            <w:r>
              <w:rPr>
                <w:rFonts w:ascii="Arial" w:hAnsi="Arial" w:cs="Arial"/>
                <w:b/>
                <w:sz w:val="28"/>
              </w:rPr>
              <w:t xml:space="preserve"> </w:t>
            </w:r>
            <w:r w:rsidR="00FB04AA">
              <w:rPr>
                <w:rFonts w:ascii="Arial" w:hAnsi="Arial" w:cs="Arial"/>
                <w:b/>
                <w:sz w:val="28"/>
              </w:rPr>
              <w:t xml:space="preserve">Handling, Use &amp; Cleaning of Glass, China &amp; Crockery       </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and that I will follow the Safe System of Work at all times</w:t>
            </w:r>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5664F" w14:textId="77777777" w:rsidR="001F37E6" w:rsidRDefault="001F37E6" w:rsidP="00252A88">
      <w:pPr>
        <w:spacing w:after="0" w:line="240" w:lineRule="auto"/>
      </w:pPr>
      <w:r>
        <w:separator/>
      </w:r>
    </w:p>
  </w:endnote>
  <w:endnote w:type="continuationSeparator" w:id="0">
    <w:p w14:paraId="44061A26" w14:textId="77777777" w:rsidR="001F37E6" w:rsidRDefault="001F37E6"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4BD00A63" w:rsidR="00544230" w:rsidRPr="009A3DC5" w:rsidRDefault="0018605A" w:rsidP="00544230">
          <w:pPr>
            <w:spacing w:after="0" w:line="240" w:lineRule="auto"/>
            <w:rPr>
              <w:sz w:val="16"/>
            </w:rPr>
          </w:pPr>
          <w:r>
            <w:rPr>
              <w:b/>
              <w:bCs/>
              <w:sz w:val="16"/>
            </w:rPr>
            <w:t>CAT</w:t>
          </w:r>
          <w:r w:rsidR="00DF6C81">
            <w:rPr>
              <w:b/>
              <w:bCs/>
              <w:sz w:val="16"/>
            </w:rPr>
            <w:t>26</w:t>
          </w:r>
          <w:r>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22E5A968"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18605A">
            <w:rPr>
              <w:b/>
              <w:bCs/>
              <w:sz w:val="16"/>
            </w:rPr>
            <w:t>CAT</w:t>
          </w:r>
          <w:r w:rsidR="00DF6C81">
            <w:rPr>
              <w:b/>
              <w:bCs/>
              <w:sz w:val="16"/>
            </w:rPr>
            <w:t>26</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7B174582" w:rsidR="00544230" w:rsidRPr="00DF6C81" w:rsidRDefault="00DF6C81"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13B8E870" w:rsidR="00544230" w:rsidRPr="007475AE" w:rsidRDefault="00DF6C81"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9BD14" w14:textId="77777777" w:rsidR="001F37E6" w:rsidRDefault="001F37E6" w:rsidP="00252A88">
      <w:pPr>
        <w:spacing w:after="0" w:line="240" w:lineRule="auto"/>
      </w:pPr>
      <w:r>
        <w:separator/>
      </w:r>
    </w:p>
  </w:footnote>
  <w:footnote w:type="continuationSeparator" w:id="0">
    <w:p w14:paraId="7B1A124E" w14:textId="77777777" w:rsidR="001F37E6" w:rsidRDefault="001F37E6"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E9B"/>
    <w:multiLevelType w:val="hybridMultilevel"/>
    <w:tmpl w:val="A8EAABC4"/>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 w15:restartNumberingAfterBreak="0">
    <w:nsid w:val="1700198A"/>
    <w:multiLevelType w:val="hybridMultilevel"/>
    <w:tmpl w:val="03CAAC76"/>
    <w:lvl w:ilvl="0" w:tplc="7E8AF83A">
      <w:start w:val="1"/>
      <w:numFmt w:val="bullet"/>
      <w:lvlText w:val=""/>
      <w:lvlJc w:val="left"/>
      <w:pPr>
        <w:tabs>
          <w:tab w:val="num" w:pos="397"/>
        </w:tabs>
        <w:ind w:left="397" w:hanging="397"/>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538CE"/>
    <w:multiLevelType w:val="hybridMultilevel"/>
    <w:tmpl w:val="E36EA926"/>
    <w:lvl w:ilvl="0" w:tplc="A222899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3"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65671"/>
    <w:multiLevelType w:val="hybridMultilevel"/>
    <w:tmpl w:val="D7A444F2"/>
    <w:lvl w:ilvl="0" w:tplc="A222899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5" w15:restartNumberingAfterBreak="0">
    <w:nsid w:val="5CB2747C"/>
    <w:multiLevelType w:val="hybridMultilevel"/>
    <w:tmpl w:val="1D3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3F3FDD"/>
    <w:multiLevelType w:val="hybridMultilevel"/>
    <w:tmpl w:val="72C6A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2"/>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57CF5"/>
    <w:rsid w:val="00096F51"/>
    <w:rsid w:val="000B660B"/>
    <w:rsid w:val="000D5060"/>
    <w:rsid w:val="0014152C"/>
    <w:rsid w:val="00166D61"/>
    <w:rsid w:val="0018605A"/>
    <w:rsid w:val="001F37E6"/>
    <w:rsid w:val="00252A88"/>
    <w:rsid w:val="002561E3"/>
    <w:rsid w:val="002A1B38"/>
    <w:rsid w:val="002B0C17"/>
    <w:rsid w:val="002B2FF0"/>
    <w:rsid w:val="00306352"/>
    <w:rsid w:val="00327BB8"/>
    <w:rsid w:val="003366C9"/>
    <w:rsid w:val="003945A0"/>
    <w:rsid w:val="003C285E"/>
    <w:rsid w:val="004003E4"/>
    <w:rsid w:val="004126DB"/>
    <w:rsid w:val="00437F40"/>
    <w:rsid w:val="00455BF4"/>
    <w:rsid w:val="004565FD"/>
    <w:rsid w:val="00481246"/>
    <w:rsid w:val="004B7313"/>
    <w:rsid w:val="00544230"/>
    <w:rsid w:val="00553841"/>
    <w:rsid w:val="0056421B"/>
    <w:rsid w:val="005824DF"/>
    <w:rsid w:val="00587103"/>
    <w:rsid w:val="005A5473"/>
    <w:rsid w:val="005B7B6E"/>
    <w:rsid w:val="005C0273"/>
    <w:rsid w:val="005E5463"/>
    <w:rsid w:val="00645BB1"/>
    <w:rsid w:val="00673A1E"/>
    <w:rsid w:val="00674043"/>
    <w:rsid w:val="0068343D"/>
    <w:rsid w:val="006E6143"/>
    <w:rsid w:val="007226AB"/>
    <w:rsid w:val="007475AE"/>
    <w:rsid w:val="00747B08"/>
    <w:rsid w:val="00747FA0"/>
    <w:rsid w:val="00765033"/>
    <w:rsid w:val="00786787"/>
    <w:rsid w:val="00796FA4"/>
    <w:rsid w:val="007A31D3"/>
    <w:rsid w:val="007C78F5"/>
    <w:rsid w:val="007F0C8F"/>
    <w:rsid w:val="00801214"/>
    <w:rsid w:val="00830EF9"/>
    <w:rsid w:val="00842D62"/>
    <w:rsid w:val="00864E50"/>
    <w:rsid w:val="00891444"/>
    <w:rsid w:val="008B7380"/>
    <w:rsid w:val="008C0514"/>
    <w:rsid w:val="008D3590"/>
    <w:rsid w:val="008E446E"/>
    <w:rsid w:val="009142B7"/>
    <w:rsid w:val="00953B66"/>
    <w:rsid w:val="00993275"/>
    <w:rsid w:val="009C389C"/>
    <w:rsid w:val="009C3C8E"/>
    <w:rsid w:val="009C5A3E"/>
    <w:rsid w:val="009F5330"/>
    <w:rsid w:val="009F5D08"/>
    <w:rsid w:val="00A1689A"/>
    <w:rsid w:val="00A564DB"/>
    <w:rsid w:val="00A82515"/>
    <w:rsid w:val="00A91D35"/>
    <w:rsid w:val="00AC308D"/>
    <w:rsid w:val="00AF6101"/>
    <w:rsid w:val="00BA7A2E"/>
    <w:rsid w:val="00BD38D9"/>
    <w:rsid w:val="00BD4DAE"/>
    <w:rsid w:val="00C07667"/>
    <w:rsid w:val="00C34CD7"/>
    <w:rsid w:val="00C34D1E"/>
    <w:rsid w:val="00C60FEC"/>
    <w:rsid w:val="00C81D5C"/>
    <w:rsid w:val="00CD0104"/>
    <w:rsid w:val="00CF44B8"/>
    <w:rsid w:val="00D03E7C"/>
    <w:rsid w:val="00D51983"/>
    <w:rsid w:val="00D55456"/>
    <w:rsid w:val="00D923EB"/>
    <w:rsid w:val="00DE6AF2"/>
    <w:rsid w:val="00DF04DD"/>
    <w:rsid w:val="00DF6C81"/>
    <w:rsid w:val="00E3077D"/>
    <w:rsid w:val="00E46B77"/>
    <w:rsid w:val="00E6472F"/>
    <w:rsid w:val="00E83405"/>
    <w:rsid w:val="00EA0553"/>
    <w:rsid w:val="00EB245D"/>
    <w:rsid w:val="00EC0D55"/>
    <w:rsid w:val="00EE3DE3"/>
    <w:rsid w:val="00F0473E"/>
    <w:rsid w:val="00F30398"/>
    <w:rsid w:val="00F4544E"/>
    <w:rsid w:val="00F63179"/>
    <w:rsid w:val="00FB04AA"/>
    <w:rsid w:val="00FB5F35"/>
    <w:rsid w:val="00FC227E"/>
    <w:rsid w:val="00FF5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7784">
      <w:bodyDiv w:val="1"/>
      <w:marLeft w:val="0"/>
      <w:marRight w:val="0"/>
      <w:marTop w:val="0"/>
      <w:marBottom w:val="0"/>
      <w:divBdr>
        <w:top w:val="none" w:sz="0" w:space="0" w:color="auto"/>
        <w:left w:val="none" w:sz="0" w:space="0" w:color="auto"/>
        <w:bottom w:val="none" w:sz="0" w:space="0" w:color="auto"/>
        <w:right w:val="none" w:sz="0" w:space="0" w:color="auto"/>
      </w:divBdr>
    </w:div>
    <w:div w:id="514419034">
      <w:bodyDiv w:val="1"/>
      <w:marLeft w:val="0"/>
      <w:marRight w:val="0"/>
      <w:marTop w:val="0"/>
      <w:marBottom w:val="0"/>
      <w:divBdr>
        <w:top w:val="none" w:sz="0" w:space="0" w:color="auto"/>
        <w:left w:val="none" w:sz="0" w:space="0" w:color="auto"/>
        <w:bottom w:val="none" w:sz="0" w:space="0" w:color="auto"/>
        <w:right w:val="none" w:sz="0" w:space="0" w:color="auto"/>
      </w:divBdr>
    </w:div>
    <w:div w:id="545874379">
      <w:bodyDiv w:val="1"/>
      <w:marLeft w:val="0"/>
      <w:marRight w:val="0"/>
      <w:marTop w:val="0"/>
      <w:marBottom w:val="0"/>
      <w:divBdr>
        <w:top w:val="none" w:sz="0" w:space="0" w:color="auto"/>
        <w:left w:val="none" w:sz="0" w:space="0" w:color="auto"/>
        <w:bottom w:val="none" w:sz="0" w:space="0" w:color="auto"/>
        <w:right w:val="none" w:sz="0" w:space="0" w:color="auto"/>
      </w:divBdr>
    </w:div>
    <w:div w:id="8211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0510B1BC-0ABA-4F48-A2B9-48CA73DC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2021-09-24T09:42:00Z</dcterms:created>
  <dcterms:modified xsi:type="dcterms:W3CDTF">2021-09-24T09:42:00Z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