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701"/>
        <w:gridCol w:w="2489"/>
      </w:tblGrid>
      <w:tr w:rsidR="0086088A" w:rsidRPr="008C0514" w14:paraId="530DD1B0" w14:textId="77777777" w:rsidTr="00B77B3D">
        <w:trPr>
          <w:trHeight w:val="583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DF577AB" w14:textId="11A6001D" w:rsidR="0086088A" w:rsidRPr="00472CDB" w:rsidRDefault="00DF44D8" w:rsidP="00D71B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ES1</w:t>
            </w:r>
            <w:r w:rsidR="00DD1D9F">
              <w:rPr>
                <w:rFonts w:cs="Arial"/>
                <w:b/>
                <w:sz w:val="28"/>
              </w:rPr>
              <w:t>0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0CFCA335" w14:textId="545A818F" w:rsidR="0086088A" w:rsidRPr="00472CDB" w:rsidRDefault="005F3E1A" w:rsidP="00D71BD8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New and Expectant Mothers Risk Assessment</w:t>
            </w:r>
          </w:p>
        </w:tc>
      </w:tr>
      <w:tr w:rsidR="00001D5F" w:rsidRPr="008C0514" w14:paraId="6E4BA314" w14:textId="77777777" w:rsidTr="00B77B3D">
        <w:trPr>
          <w:trHeight w:val="583"/>
        </w:trPr>
        <w:tc>
          <w:tcPr>
            <w:tcW w:w="2122" w:type="dxa"/>
            <w:shd w:val="clear" w:color="auto" w:fill="auto"/>
            <w:vAlign w:val="center"/>
          </w:tcPr>
          <w:p w14:paraId="543237EF" w14:textId="69FBEC58" w:rsidR="00001D5F" w:rsidRPr="00472CDB" w:rsidRDefault="00001D5F" w:rsidP="00D71BD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 xml:space="preserve">Unit </w:t>
            </w:r>
            <w:r>
              <w:rPr>
                <w:rFonts w:cs="Arial"/>
                <w:b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14:paraId="537C1C36" w14:textId="77777777" w:rsidR="00001D5F" w:rsidRPr="00472CDB" w:rsidRDefault="00001D5F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53386E" w14:textId="22A8B49F" w:rsidR="00001D5F" w:rsidRPr="00472CDB" w:rsidRDefault="00001D5F" w:rsidP="00D71BD8">
            <w:pPr>
              <w:jc w:val="center"/>
              <w:rPr>
                <w:rFonts w:cs="Arial"/>
                <w:b/>
                <w:sz w:val="28"/>
              </w:rPr>
            </w:pPr>
            <w:r w:rsidRPr="005F4372">
              <w:rPr>
                <w:rFonts w:cs="Arial"/>
                <w:b/>
              </w:rPr>
              <w:t xml:space="preserve">Unit </w:t>
            </w:r>
            <w:r>
              <w:rPr>
                <w:rFonts w:cs="Arial"/>
                <w:b/>
              </w:rPr>
              <w:t>Number</w:t>
            </w:r>
          </w:p>
        </w:tc>
        <w:tc>
          <w:tcPr>
            <w:tcW w:w="2489" w:type="dxa"/>
            <w:shd w:val="clear" w:color="auto" w:fill="auto"/>
          </w:tcPr>
          <w:p w14:paraId="2598B45A" w14:textId="79F1FCCC" w:rsidR="00001D5F" w:rsidRPr="00472CDB" w:rsidRDefault="00001D5F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0B364A" w:rsidRPr="008C0514" w14:paraId="7198843B" w14:textId="77777777" w:rsidTr="00B77B3D">
        <w:trPr>
          <w:trHeight w:val="583"/>
        </w:trPr>
        <w:tc>
          <w:tcPr>
            <w:tcW w:w="2122" w:type="dxa"/>
            <w:shd w:val="clear" w:color="auto" w:fill="auto"/>
            <w:vAlign w:val="center"/>
          </w:tcPr>
          <w:p w14:paraId="16640384" w14:textId="04B51807" w:rsidR="000B364A" w:rsidRPr="00472CDB" w:rsidRDefault="000B364A" w:rsidP="00D71B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Employee Name</w:t>
            </w:r>
          </w:p>
        </w:tc>
        <w:tc>
          <w:tcPr>
            <w:tcW w:w="8159" w:type="dxa"/>
            <w:gridSpan w:val="3"/>
            <w:shd w:val="clear" w:color="auto" w:fill="auto"/>
          </w:tcPr>
          <w:p w14:paraId="15E79DAC" w14:textId="77777777" w:rsidR="000B364A" w:rsidRPr="00472CDB" w:rsidRDefault="000B364A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0F0B38" w:rsidRPr="008C0514" w14:paraId="0D45CB19" w14:textId="77777777" w:rsidTr="00B77B3D">
        <w:trPr>
          <w:trHeight w:val="583"/>
        </w:trPr>
        <w:tc>
          <w:tcPr>
            <w:tcW w:w="2122" w:type="dxa"/>
            <w:shd w:val="clear" w:color="auto" w:fill="auto"/>
            <w:vAlign w:val="center"/>
          </w:tcPr>
          <w:p w14:paraId="68752F47" w14:textId="447C2E88" w:rsidR="000F0B38" w:rsidRDefault="000F0B38" w:rsidP="00D71B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Expected Date of Birth</w:t>
            </w:r>
          </w:p>
        </w:tc>
        <w:tc>
          <w:tcPr>
            <w:tcW w:w="8159" w:type="dxa"/>
            <w:gridSpan w:val="3"/>
            <w:shd w:val="clear" w:color="auto" w:fill="auto"/>
          </w:tcPr>
          <w:p w14:paraId="72A3B438" w14:textId="77777777" w:rsidR="000F0B38" w:rsidRPr="00472CDB" w:rsidRDefault="000F0B38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0F0B38" w:rsidRPr="008C0514" w14:paraId="6BE131C8" w14:textId="77777777" w:rsidTr="00B77B3D">
        <w:trPr>
          <w:trHeight w:val="583"/>
        </w:trPr>
        <w:tc>
          <w:tcPr>
            <w:tcW w:w="2122" w:type="dxa"/>
            <w:shd w:val="clear" w:color="auto" w:fill="auto"/>
            <w:vAlign w:val="center"/>
          </w:tcPr>
          <w:p w14:paraId="7AE5568A" w14:textId="1E3520A6" w:rsidR="000F0B38" w:rsidRDefault="000F0B38" w:rsidP="00D71B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Actual Date of Birth</w:t>
            </w:r>
          </w:p>
        </w:tc>
        <w:tc>
          <w:tcPr>
            <w:tcW w:w="8159" w:type="dxa"/>
            <w:gridSpan w:val="3"/>
            <w:shd w:val="clear" w:color="auto" w:fill="auto"/>
          </w:tcPr>
          <w:p w14:paraId="4B35D961" w14:textId="77777777" w:rsidR="000F0B38" w:rsidRPr="00472CDB" w:rsidRDefault="000F0B38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</w:tr>
      <w:tr w:rsidR="000F0B38" w:rsidRPr="008C0514" w14:paraId="18AE3BDD" w14:textId="77777777" w:rsidTr="00B77B3D">
        <w:trPr>
          <w:trHeight w:val="583"/>
        </w:trPr>
        <w:tc>
          <w:tcPr>
            <w:tcW w:w="2122" w:type="dxa"/>
            <w:shd w:val="clear" w:color="auto" w:fill="auto"/>
            <w:vAlign w:val="center"/>
          </w:tcPr>
          <w:p w14:paraId="78DA62B2" w14:textId="5C5EEFCF" w:rsidR="000F0B38" w:rsidRDefault="000F0B38" w:rsidP="00D71B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Return to Work Date</w:t>
            </w:r>
          </w:p>
        </w:tc>
        <w:tc>
          <w:tcPr>
            <w:tcW w:w="8159" w:type="dxa"/>
            <w:gridSpan w:val="3"/>
            <w:shd w:val="clear" w:color="auto" w:fill="auto"/>
          </w:tcPr>
          <w:p w14:paraId="6D094BCF" w14:textId="77777777" w:rsidR="000F0B38" w:rsidRPr="00472CDB" w:rsidRDefault="000F0B38" w:rsidP="00D71BD8">
            <w:pPr>
              <w:jc w:val="center"/>
              <w:rPr>
                <w:rFonts w:cs="Arial"/>
                <w:b/>
                <w:sz w:val="28"/>
              </w:rPr>
            </w:pPr>
          </w:p>
        </w:tc>
      </w:tr>
    </w:tbl>
    <w:p w14:paraId="536482E9" w14:textId="77777777" w:rsidR="000F0B38" w:rsidRDefault="000F0B38"/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1651"/>
        <w:gridCol w:w="2551"/>
        <w:gridCol w:w="2773"/>
      </w:tblGrid>
      <w:tr w:rsidR="000F0B38" w:rsidRPr="008C0514" w14:paraId="4934AAF7" w14:textId="77777777" w:rsidTr="000F0B38">
        <w:trPr>
          <w:trHeight w:val="363"/>
        </w:trPr>
        <w:tc>
          <w:tcPr>
            <w:tcW w:w="33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6C235D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295AE8D" w14:textId="5E7546AB" w:rsidR="000F0B38" w:rsidRPr="005F3E1A" w:rsidRDefault="000F0B38" w:rsidP="000F0B38">
            <w:pPr>
              <w:jc w:val="center"/>
              <w:rPr>
                <w:rFonts w:cs="Arial"/>
                <w:b/>
                <w:sz w:val="20"/>
                <w:szCs w:val="17"/>
              </w:rPr>
            </w:pPr>
            <w:r w:rsidRPr="005F3E1A">
              <w:rPr>
                <w:rFonts w:cs="Arial"/>
                <w:b/>
                <w:sz w:val="20"/>
                <w:szCs w:val="17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565C84" w14:textId="270C8A32" w:rsidR="000F0B38" w:rsidRPr="005F3E1A" w:rsidRDefault="000F0B38" w:rsidP="000F0B38">
            <w:pPr>
              <w:jc w:val="center"/>
              <w:rPr>
                <w:rFonts w:cs="Arial"/>
                <w:b/>
                <w:sz w:val="20"/>
                <w:szCs w:val="17"/>
              </w:rPr>
            </w:pPr>
            <w:r w:rsidRPr="005F3E1A">
              <w:rPr>
                <w:rFonts w:cs="Arial"/>
                <w:b/>
                <w:sz w:val="20"/>
                <w:szCs w:val="17"/>
              </w:rPr>
              <w:t>Manager Signature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328398D" w14:textId="1830247E" w:rsidR="000F0B38" w:rsidRPr="005F3E1A" w:rsidRDefault="000F0B38" w:rsidP="000F0B38">
            <w:pPr>
              <w:jc w:val="center"/>
              <w:rPr>
                <w:rFonts w:cs="Arial"/>
                <w:b/>
                <w:sz w:val="20"/>
                <w:szCs w:val="17"/>
              </w:rPr>
            </w:pPr>
            <w:r w:rsidRPr="005F3E1A">
              <w:rPr>
                <w:rFonts w:cs="Arial"/>
                <w:b/>
                <w:sz w:val="20"/>
                <w:szCs w:val="17"/>
              </w:rPr>
              <w:t>Employee Signature</w:t>
            </w:r>
          </w:p>
        </w:tc>
      </w:tr>
      <w:tr w:rsidR="000F0B38" w:rsidRPr="008C0514" w14:paraId="0674C469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734ABC1E" w14:textId="21DD20CC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Assessment Completed</w:t>
            </w:r>
          </w:p>
        </w:tc>
        <w:tc>
          <w:tcPr>
            <w:tcW w:w="1651" w:type="dxa"/>
            <w:shd w:val="clear" w:color="auto" w:fill="auto"/>
          </w:tcPr>
          <w:p w14:paraId="151FB048" w14:textId="1AC04054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7BBA647D" w14:textId="0E241EDA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38AE014D" w14:textId="09F4C487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532F7605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26D6C453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1</w:t>
            </w:r>
            <w:r w:rsidRPr="00472CDB">
              <w:rPr>
                <w:rFonts w:cs="Arial"/>
                <w:b/>
                <w:vertAlign w:val="superscript"/>
              </w:rPr>
              <w:t>st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1651" w:type="dxa"/>
            <w:shd w:val="clear" w:color="auto" w:fill="auto"/>
          </w:tcPr>
          <w:p w14:paraId="183676A7" w14:textId="7C0EC732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80EF360" w14:textId="65DD7643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7C72979E" w14:textId="5C7093A8" w:rsidR="000F0B38" w:rsidRPr="00472CDB" w:rsidRDefault="000F0B38" w:rsidP="000F0B38">
            <w:pPr>
              <w:rPr>
                <w:rFonts w:cs="Arial"/>
              </w:rPr>
            </w:pPr>
          </w:p>
        </w:tc>
      </w:tr>
      <w:tr w:rsidR="000F0B38" w:rsidRPr="008C0514" w14:paraId="11D4771F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5ECF6DC3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2</w:t>
            </w:r>
            <w:r w:rsidRPr="00472CDB">
              <w:rPr>
                <w:rFonts w:cs="Arial"/>
                <w:b/>
                <w:vertAlign w:val="superscript"/>
              </w:rPr>
              <w:t>nd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1651" w:type="dxa"/>
            <w:shd w:val="clear" w:color="auto" w:fill="auto"/>
          </w:tcPr>
          <w:p w14:paraId="56B2CAC6" w14:textId="0DFE8075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463A5A3" w14:textId="2CF35487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2419EE37" w14:textId="2FA01FDE" w:rsidR="000F0B38" w:rsidRPr="00472CDB" w:rsidRDefault="000F0B38" w:rsidP="000F0B38">
            <w:pPr>
              <w:rPr>
                <w:rFonts w:cs="Arial"/>
              </w:rPr>
            </w:pPr>
          </w:p>
        </w:tc>
      </w:tr>
      <w:tr w:rsidR="000F0B38" w:rsidRPr="008C0514" w14:paraId="2ECCAC57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EEA8A26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3</w:t>
            </w:r>
            <w:r w:rsidRPr="00472CDB">
              <w:rPr>
                <w:rFonts w:cs="Arial"/>
                <w:b/>
                <w:vertAlign w:val="superscript"/>
              </w:rPr>
              <w:t>rd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1651" w:type="dxa"/>
            <w:shd w:val="clear" w:color="auto" w:fill="auto"/>
          </w:tcPr>
          <w:p w14:paraId="26C29BE3" w14:textId="6AAEA5FC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6474EB5" w14:textId="568C97F6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12E32344" w14:textId="7792D1EE" w:rsidR="000F0B38" w:rsidRPr="00472CDB" w:rsidRDefault="000F0B38" w:rsidP="000F0B38">
            <w:pPr>
              <w:rPr>
                <w:rFonts w:cs="Arial"/>
              </w:rPr>
            </w:pPr>
          </w:p>
        </w:tc>
      </w:tr>
      <w:tr w:rsidR="000F0B38" w:rsidRPr="008C0514" w14:paraId="5CFF438C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9B4B33D" w14:textId="1D6777DA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444CF8C9" w14:textId="0C998834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57F117C0" w14:textId="52D33B5F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57290DB2" w14:textId="24AB1862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6082368E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892581F" w14:textId="7766CD9C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414B681E" w14:textId="23DD0E24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04E60BFC" w14:textId="306B6A62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08668829" w14:textId="790ADA73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72F50917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0D01E7FF" w14:textId="0EF4F1D2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1D2DCDB2" w14:textId="6B4D042E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0138F804" w14:textId="700AD9A8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018F5679" w14:textId="72743B10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55A0D81E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6BB5D2DF" w14:textId="37DDFB7A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3967A3AE" w14:textId="03EA95CF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57FF2EFD" w14:textId="79DF3B15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73BA8583" w14:textId="04A6462F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028AF65A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3F0F9B9D" w14:textId="4D1A37EB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r</w:t>
            </w:r>
            <w:r w:rsidRPr="00472CDB">
              <w:rPr>
                <w:rFonts w:cs="Arial"/>
                <w:b/>
              </w:rPr>
              <w:t>eview</w:t>
            </w:r>
          </w:p>
        </w:tc>
        <w:tc>
          <w:tcPr>
            <w:tcW w:w="1651" w:type="dxa"/>
            <w:shd w:val="clear" w:color="auto" w:fill="auto"/>
          </w:tcPr>
          <w:p w14:paraId="54D1B9FD" w14:textId="00779E67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0CD90497" w14:textId="666309B0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7C91DAFC" w14:textId="5981DF5E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64D8ACD9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53E62D0" w14:textId="3D201896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15617A8A" w14:textId="755F6E8E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57A6C3B8" w14:textId="2DCB8FFB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33AF3D8A" w14:textId="08047365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</w:tbl>
    <w:p w14:paraId="1B950B2C" w14:textId="77777777" w:rsidR="00C226BE" w:rsidRDefault="00C226BE" w:rsidP="0086088A">
      <w:pPr>
        <w:rPr>
          <w:rFonts w:cs="Arial"/>
          <w:b/>
          <w:sz w:val="20"/>
          <w:szCs w:val="20"/>
        </w:rPr>
      </w:pPr>
    </w:p>
    <w:p w14:paraId="7CFC47C4" w14:textId="10E77C37" w:rsidR="0086088A" w:rsidRPr="00302E99" w:rsidRDefault="0086088A" w:rsidP="0086088A">
      <w:pPr>
        <w:rPr>
          <w:rFonts w:cs="Arial"/>
          <w:sz w:val="20"/>
          <w:szCs w:val="20"/>
        </w:rPr>
      </w:pPr>
      <w:r w:rsidRPr="00302E99">
        <w:rPr>
          <w:rFonts w:cs="Arial"/>
          <w:b/>
          <w:sz w:val="20"/>
          <w:szCs w:val="20"/>
        </w:rPr>
        <w:t>Note</w:t>
      </w:r>
      <w:r w:rsidRPr="00302E99">
        <w:rPr>
          <w:rFonts w:cs="Arial"/>
          <w:sz w:val="20"/>
          <w:szCs w:val="20"/>
        </w:rPr>
        <w:t xml:space="preserve"> - </w:t>
      </w:r>
      <w:r w:rsidR="000B364A" w:rsidRPr="00302E99">
        <w:rPr>
          <w:rFonts w:cs="Arial"/>
          <w:sz w:val="20"/>
          <w:szCs w:val="20"/>
        </w:rPr>
        <w:t xml:space="preserve">When reviewing the New and Expectant Mothers Risk Assessment, consider if any circumstances have changed since the last review. </w:t>
      </w:r>
      <w:r w:rsidR="000B364A" w:rsidRPr="007A4F07">
        <w:rPr>
          <w:rFonts w:cs="Arial"/>
          <w:b/>
          <w:bCs/>
          <w:sz w:val="20"/>
          <w:szCs w:val="20"/>
        </w:rPr>
        <w:t>Do not delete previously entered information</w:t>
      </w:r>
      <w:r w:rsidR="000B364A" w:rsidRPr="00302E99">
        <w:rPr>
          <w:rFonts w:cs="Arial"/>
          <w:sz w:val="20"/>
          <w:szCs w:val="20"/>
        </w:rPr>
        <w:t xml:space="preserve">. Reviews should take place </w:t>
      </w:r>
      <w:r w:rsidR="000F0B38" w:rsidRPr="00302E99">
        <w:rPr>
          <w:rFonts w:cs="Arial"/>
          <w:sz w:val="20"/>
          <w:szCs w:val="20"/>
        </w:rPr>
        <w:t xml:space="preserve">monthly </w:t>
      </w:r>
      <w:r w:rsidR="000B364A" w:rsidRPr="00302E99">
        <w:rPr>
          <w:rFonts w:cs="Arial"/>
          <w:sz w:val="20"/>
          <w:szCs w:val="20"/>
        </w:rPr>
        <w:t xml:space="preserve">when the employee is working during pregnancy and </w:t>
      </w:r>
      <w:r w:rsidR="000F0B38" w:rsidRPr="00302E99">
        <w:rPr>
          <w:rFonts w:cs="Arial"/>
          <w:sz w:val="20"/>
          <w:szCs w:val="20"/>
        </w:rPr>
        <w:t xml:space="preserve">when </w:t>
      </w:r>
      <w:r w:rsidR="000B364A" w:rsidRPr="00302E99">
        <w:rPr>
          <w:rFonts w:cs="Arial"/>
          <w:sz w:val="20"/>
          <w:szCs w:val="20"/>
        </w:rPr>
        <w:t>working within 6 months of giving birth or longer if still breast feeding.</w:t>
      </w:r>
      <w:r w:rsidRPr="00302E99">
        <w:rPr>
          <w:rFonts w:cs="Arial"/>
          <w:sz w:val="20"/>
          <w:szCs w:val="20"/>
        </w:rPr>
        <w:t xml:space="preserve"> </w:t>
      </w:r>
      <w:r w:rsidR="0096040D" w:rsidRPr="00302E99">
        <w:rPr>
          <w:rFonts w:cs="Arial"/>
          <w:sz w:val="20"/>
          <w:szCs w:val="20"/>
        </w:rPr>
        <w:t>A</w:t>
      </w:r>
      <w:r w:rsidRPr="00302E99">
        <w:rPr>
          <w:rFonts w:cs="Arial"/>
          <w:sz w:val="20"/>
          <w:szCs w:val="20"/>
        </w:rPr>
        <w:t>ssessments must be retained for a period of 6 years.</w:t>
      </w:r>
    </w:p>
    <w:p w14:paraId="755A12F3" w14:textId="2F7E18CD" w:rsidR="0086088A" w:rsidRPr="00302E99" w:rsidRDefault="00206D72" w:rsidP="00206D72">
      <w:pPr>
        <w:rPr>
          <w:rFonts w:cs="Arial"/>
          <w:b/>
          <w:sz w:val="20"/>
          <w:szCs w:val="20"/>
        </w:rPr>
      </w:pPr>
      <w:r w:rsidRPr="00302E99">
        <w:rPr>
          <w:rFonts w:cs="Arial"/>
          <w:b/>
          <w:sz w:val="20"/>
          <w:szCs w:val="20"/>
        </w:rPr>
        <w:t xml:space="preserve">                          </w:t>
      </w:r>
      <w:r w:rsidR="001B3C51" w:rsidRPr="00302E99">
        <w:rPr>
          <w:rFonts w:cs="Arial"/>
          <w:b/>
          <w:sz w:val="20"/>
          <w:szCs w:val="20"/>
        </w:rPr>
        <w:tab/>
      </w:r>
      <w:r w:rsidR="001B3C51" w:rsidRPr="00302E99">
        <w:rPr>
          <w:rFonts w:cs="Arial"/>
          <w:b/>
          <w:sz w:val="20"/>
          <w:szCs w:val="20"/>
        </w:rPr>
        <w:tab/>
      </w:r>
      <w:r w:rsidR="001B3C51" w:rsidRPr="00302E99">
        <w:rPr>
          <w:rFonts w:cs="Arial"/>
          <w:b/>
          <w:sz w:val="20"/>
          <w:szCs w:val="20"/>
        </w:rPr>
        <w:tab/>
      </w:r>
      <w:r w:rsidRPr="00302E99">
        <w:rPr>
          <w:rFonts w:cs="Arial"/>
          <w:b/>
          <w:sz w:val="20"/>
          <w:szCs w:val="20"/>
        </w:rPr>
        <w:t xml:space="preserve"> </w:t>
      </w:r>
    </w:p>
    <w:p w14:paraId="12974BE4" w14:textId="219EC73F" w:rsidR="000B364A" w:rsidRPr="00302E99" w:rsidRDefault="000B364A" w:rsidP="0096326F">
      <w:pPr>
        <w:spacing w:after="120"/>
        <w:rPr>
          <w:rFonts w:cs="Arial"/>
          <w:sz w:val="20"/>
          <w:szCs w:val="20"/>
        </w:rPr>
      </w:pPr>
      <w:bookmarkStart w:id="0" w:name="_Hlk35245186"/>
      <w:r w:rsidRPr="00302E99">
        <w:rPr>
          <w:rFonts w:cs="Arial"/>
          <w:sz w:val="20"/>
          <w:szCs w:val="20"/>
        </w:rPr>
        <w:t xml:space="preserve">A New and Expectant Mothers Risk Assessment must be completed with the employee as soon as she has notified the Company </w:t>
      </w:r>
      <w:r w:rsidR="007A4F07">
        <w:rPr>
          <w:rFonts w:cs="Arial"/>
          <w:sz w:val="20"/>
          <w:szCs w:val="20"/>
        </w:rPr>
        <w:t xml:space="preserve">in writing, </w:t>
      </w:r>
      <w:r w:rsidRPr="00302E99">
        <w:rPr>
          <w:rFonts w:cs="Arial"/>
          <w:sz w:val="20"/>
          <w:szCs w:val="20"/>
        </w:rPr>
        <w:t>that she is pregnant, or if she is working within 6 months of the baby’s birth, or if she is working whilst still breast feeding.</w:t>
      </w:r>
      <w:r w:rsidR="007A4F07">
        <w:rPr>
          <w:rFonts w:cs="Arial"/>
          <w:sz w:val="20"/>
          <w:szCs w:val="20"/>
        </w:rPr>
        <w:t xml:space="preserve"> If the individual advises their line manager directly then the line manager must notify their HR </w:t>
      </w:r>
      <w:r w:rsidR="00CC6501">
        <w:rPr>
          <w:rFonts w:cs="Arial"/>
          <w:sz w:val="20"/>
          <w:szCs w:val="20"/>
        </w:rPr>
        <w:t>Manager</w:t>
      </w:r>
      <w:r w:rsidR="007A4F07">
        <w:rPr>
          <w:rFonts w:cs="Arial"/>
          <w:sz w:val="20"/>
          <w:szCs w:val="20"/>
        </w:rPr>
        <w:t>.</w:t>
      </w:r>
    </w:p>
    <w:p w14:paraId="760C94DD" w14:textId="2B831097" w:rsidR="0096326F" w:rsidRPr="00302E99" w:rsidRDefault="000B364A" w:rsidP="0096326F">
      <w:pPr>
        <w:spacing w:after="120"/>
        <w:rPr>
          <w:rFonts w:cs="Arial"/>
          <w:sz w:val="20"/>
          <w:szCs w:val="20"/>
        </w:rPr>
      </w:pPr>
      <w:r w:rsidRPr="00302E99">
        <w:rPr>
          <w:rFonts w:cs="Arial"/>
          <w:sz w:val="20"/>
          <w:szCs w:val="20"/>
        </w:rPr>
        <w:t>Consider each question shown in column 1 and answer Yes or No in column 2. If ‘</w:t>
      </w:r>
      <w:r w:rsidR="00AA2FC1" w:rsidRPr="00302E99">
        <w:rPr>
          <w:rFonts w:cs="Arial"/>
          <w:sz w:val="20"/>
          <w:szCs w:val="20"/>
        </w:rPr>
        <w:t>Yes’,</w:t>
      </w:r>
      <w:r w:rsidRPr="00302E99">
        <w:rPr>
          <w:rFonts w:cs="Arial"/>
          <w:sz w:val="20"/>
          <w:szCs w:val="20"/>
        </w:rPr>
        <w:t xml:space="preserve"> consider the possible management actions shown in column 3 and record the actions taken or comments in column 4.</w:t>
      </w:r>
      <w:r w:rsidR="0096326F" w:rsidRPr="00302E99">
        <w:rPr>
          <w:rFonts w:cs="Arial"/>
          <w:sz w:val="20"/>
          <w:szCs w:val="20"/>
        </w:rPr>
        <w:t xml:space="preserve"> </w:t>
      </w:r>
    </w:p>
    <w:p w14:paraId="333E6859" w14:textId="3FDA4B82" w:rsidR="000B364A" w:rsidRDefault="0096326F" w:rsidP="0096326F">
      <w:pPr>
        <w:spacing w:after="120"/>
        <w:rPr>
          <w:rFonts w:cs="Arial"/>
          <w:sz w:val="20"/>
          <w:szCs w:val="20"/>
        </w:rPr>
      </w:pPr>
      <w:r w:rsidRPr="00302E99">
        <w:rPr>
          <w:rFonts w:cs="Arial"/>
          <w:sz w:val="20"/>
          <w:szCs w:val="20"/>
        </w:rPr>
        <w:lastRenderedPageBreak/>
        <w:t>The risk assessment and additional measures identified should take account of any specific issues identified by the employee’s GP or specialist.</w:t>
      </w:r>
    </w:p>
    <w:p w14:paraId="348FA0BB" w14:textId="7EB8F4AE" w:rsidR="00C226BE" w:rsidRPr="00302E99" w:rsidRDefault="00C226BE" w:rsidP="0096326F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Completed copies of this risk assessment must be sent to the individuals HR </w:t>
      </w:r>
      <w:r w:rsidR="00CC6501">
        <w:rPr>
          <w:rFonts w:cs="Arial"/>
          <w:sz w:val="20"/>
          <w:szCs w:val="20"/>
        </w:rPr>
        <w:t>Manager</w:t>
      </w:r>
      <w:r>
        <w:rPr>
          <w:rFonts w:cs="Arial"/>
          <w:sz w:val="20"/>
          <w:szCs w:val="20"/>
        </w:rPr>
        <w:t xml:space="preserve">. Whilst it is the line managers responsibility to complete the risk assessment and make any necessary adjustments where required, it may be necessary to obtain support from the HR </w:t>
      </w:r>
      <w:r w:rsidR="00CC6501">
        <w:rPr>
          <w:rFonts w:cs="Arial"/>
          <w:sz w:val="20"/>
          <w:szCs w:val="20"/>
        </w:rPr>
        <w:t>Manager</w:t>
      </w:r>
      <w:r>
        <w:rPr>
          <w:rFonts w:cs="Arial"/>
          <w:sz w:val="20"/>
          <w:szCs w:val="20"/>
        </w:rPr>
        <w:t xml:space="preserve"> to agree additional </w:t>
      </w:r>
      <w:r w:rsidR="004C74A8">
        <w:rPr>
          <w:rFonts w:cs="Arial"/>
          <w:sz w:val="20"/>
          <w:szCs w:val="20"/>
        </w:rPr>
        <w:t>support</w:t>
      </w:r>
      <w:r>
        <w:rPr>
          <w:rFonts w:cs="Arial"/>
          <w:sz w:val="20"/>
          <w:szCs w:val="20"/>
        </w:rPr>
        <w:t xml:space="preserve"> for the individual and</w:t>
      </w:r>
      <w:r w:rsidR="00CC6501">
        <w:rPr>
          <w:rFonts w:cs="Arial"/>
          <w:sz w:val="20"/>
          <w:szCs w:val="20"/>
        </w:rPr>
        <w:t>/or</w:t>
      </w:r>
      <w:r>
        <w:rPr>
          <w:rFonts w:cs="Arial"/>
          <w:sz w:val="20"/>
          <w:szCs w:val="20"/>
        </w:rPr>
        <w:t xml:space="preserve"> arrange any Occupation</w:t>
      </w:r>
      <w:r w:rsidR="00897592">
        <w:rPr>
          <w:rFonts w:cs="Arial"/>
          <w:sz w:val="20"/>
          <w:szCs w:val="20"/>
        </w:rPr>
        <w:t>al</w:t>
      </w:r>
      <w:r>
        <w:rPr>
          <w:rFonts w:cs="Arial"/>
          <w:sz w:val="20"/>
          <w:szCs w:val="20"/>
        </w:rPr>
        <w:t xml:space="preserve"> Health support if required.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0C4FF3" w:rsidRPr="00302E99" w14:paraId="6D74CFB3" w14:textId="77777777" w:rsidTr="00B77B3D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bookmarkEnd w:id="0"/>
          <w:p w14:paraId="2160BBD3" w14:textId="4176DEF1" w:rsidR="000C4FF3" w:rsidRPr="00302E99" w:rsidRDefault="00622DD4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171243AE" w14:textId="119DDEC1" w:rsidR="000C4FF3" w:rsidRPr="00302E99" w:rsidRDefault="000C4FF3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EAEBC6D" w14:textId="27E356D6" w:rsidR="000C4FF3" w:rsidRPr="00302E99" w:rsidRDefault="000C4FF3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7B6F0737" w14:textId="72B63B35" w:rsidR="000C4FF3" w:rsidRPr="00302E99" w:rsidRDefault="000C4FF3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  <w:r w:rsidR="007A4F07">
              <w:rPr>
                <w:rFonts w:cs="Arial"/>
                <w:b/>
                <w:sz w:val="18"/>
                <w:szCs w:val="18"/>
              </w:rPr>
              <w:t>/date</w:t>
            </w:r>
          </w:p>
        </w:tc>
      </w:tr>
      <w:tr w:rsidR="005F3E1A" w:rsidRPr="00302E99" w14:paraId="40086731" w14:textId="77777777" w:rsidTr="00B77B3D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1D78B0BA" w14:textId="38793260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1. Are you exposed to excessive vibrations, </w:t>
            </w:r>
            <w:proofErr w:type="gramStart"/>
            <w:r w:rsidRPr="00302E99">
              <w:rPr>
                <w:rFonts w:cs="Arial"/>
                <w:sz w:val="18"/>
                <w:szCs w:val="18"/>
              </w:rPr>
              <w:t>shocks</w:t>
            </w:r>
            <w:proofErr w:type="gramEnd"/>
            <w:r w:rsidRPr="00302E99">
              <w:rPr>
                <w:rFonts w:cs="Arial"/>
                <w:sz w:val="18"/>
                <w:szCs w:val="18"/>
              </w:rPr>
              <w:t xml:space="preserve"> or movements?</w:t>
            </w:r>
          </w:p>
          <w:p w14:paraId="477711A5" w14:textId="57B5C037" w:rsidR="005F3E1A" w:rsidRPr="00302E99" w:rsidRDefault="005F3E1A" w:rsidP="004C74A8">
            <w:pPr>
              <w:spacing w:after="120"/>
              <w:rPr>
                <w:rFonts w:cs="Arial"/>
                <w:i/>
                <w:sz w:val="18"/>
                <w:szCs w:val="18"/>
              </w:rPr>
            </w:pPr>
            <w:r w:rsidRPr="00302E99">
              <w:rPr>
                <w:rFonts w:cs="Arial"/>
                <w:i/>
                <w:sz w:val="18"/>
                <w:szCs w:val="18"/>
              </w:rPr>
              <w:t>Examples could include the use of buffing machine and catering equipment. Regular exposure can increase the risk of miscarriage.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3DECBDB5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36AFA2" w14:textId="6A69B7F9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Avoid work likely to involve uncomfortable </w:t>
            </w:r>
            <w:r w:rsidR="00851B4E" w:rsidRPr="00302E99">
              <w:rPr>
                <w:rFonts w:cs="Arial"/>
                <w:sz w:val="18"/>
                <w:szCs w:val="18"/>
              </w:rPr>
              <w:t>whole-body</w:t>
            </w:r>
            <w:r w:rsidRPr="00302E99">
              <w:rPr>
                <w:rFonts w:cs="Arial"/>
                <w:sz w:val="18"/>
                <w:szCs w:val="18"/>
              </w:rPr>
              <w:t xml:space="preserve"> vibration, especially where the abdomen is exposed to shocks or jolts.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2FC9C63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0C2B8FAB" w14:textId="77777777" w:rsidTr="00B77B3D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729BE8D3" w14:textId="716F5FED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2. Do you lift or handle heavy or awkward loads, or push or pull heavy equipment?</w:t>
            </w:r>
          </w:p>
          <w:p w14:paraId="17F59904" w14:textId="48A4F003" w:rsidR="005F3E1A" w:rsidRPr="00302E99" w:rsidRDefault="005F3E1A" w:rsidP="004C74A8">
            <w:pPr>
              <w:spacing w:after="120"/>
              <w:rPr>
                <w:rFonts w:cs="Arial"/>
                <w:i/>
                <w:sz w:val="18"/>
                <w:szCs w:val="18"/>
              </w:rPr>
            </w:pPr>
            <w:r w:rsidRPr="00302E99">
              <w:rPr>
                <w:rFonts w:cs="Arial"/>
                <w:i/>
                <w:sz w:val="18"/>
                <w:szCs w:val="18"/>
              </w:rPr>
              <w:t>Examples could include carrying heavy cleaning equipment, pushing heavily loaded trolleys, wheelchairs etc. There is an increased risk of postural problems when pregnant.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3FBFD6D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CC8C12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Ensure the employee has light duties not requiring excessive physical exertion. </w:t>
            </w:r>
          </w:p>
          <w:p w14:paraId="55264A1B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</w:p>
          <w:p w14:paraId="38F5D729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Alter the nature of the task or use lifting aids to reduce risk of injury.</w:t>
            </w:r>
          </w:p>
          <w:p w14:paraId="4A4C0235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</w:p>
          <w:p w14:paraId="353629AC" w14:textId="60FD7B93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Temporary limitation on lifting and handling may be necessary after a Caesarean section birth.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9E9749C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6E0CA09D" w14:textId="77777777" w:rsidTr="00B77B3D">
        <w:trPr>
          <w:trHeight w:val="480"/>
        </w:trPr>
        <w:tc>
          <w:tcPr>
            <w:tcW w:w="2804" w:type="dxa"/>
          </w:tcPr>
          <w:p w14:paraId="5AE1AFAD" w14:textId="0EC88DBB" w:rsidR="005F3E1A" w:rsidRPr="00302E99" w:rsidRDefault="005F3E1A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3. Are you exposed to prolonged periods of loud noises?</w:t>
            </w:r>
          </w:p>
          <w:p w14:paraId="1F1D6D05" w14:textId="77777777" w:rsidR="005F3E1A" w:rsidRPr="00302E99" w:rsidRDefault="005F3E1A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46EC253E" w14:textId="77777777" w:rsidR="005F3E1A" w:rsidRPr="00302E99" w:rsidRDefault="005F3E1A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18"/>
                <w:szCs w:val="18"/>
              </w:rPr>
            </w:pPr>
            <w:r w:rsidRPr="00302E99">
              <w:rPr>
                <w:rFonts w:cs="Arial"/>
                <w:i/>
                <w:sz w:val="18"/>
                <w:szCs w:val="18"/>
              </w:rPr>
              <w:t>Examples could be loud machines. Prolonged exposure may lead to increased blood pressure and tiredness.</w:t>
            </w:r>
          </w:p>
          <w:p w14:paraId="642DC60E" w14:textId="0B3F4DD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B13FBAD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AAE799" w14:textId="527E85F6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Reduce exposure to noise by altering work tasks or by limiting the times working in noisy areas.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F83CAED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04544258" w14:textId="77777777" w:rsidTr="00B77B3D">
        <w:trPr>
          <w:trHeight w:val="480"/>
        </w:trPr>
        <w:tc>
          <w:tcPr>
            <w:tcW w:w="2804" w:type="dxa"/>
          </w:tcPr>
          <w:p w14:paraId="6C5D9FDA" w14:textId="4B58A08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4. Are you exposed to ionising radiation?</w:t>
            </w:r>
          </w:p>
          <w:p w14:paraId="5ECA505A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127964BD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 xml:space="preserve">Examples include working in “controlled areas” or in “supervised areas” where local rules apply, e.g. Medical X-ray departments, nuclear power plants.  Significant exposure can harm the foetus. </w:t>
            </w:r>
          </w:p>
          <w:p w14:paraId="11C91EE3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6BB2958C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E608CE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Local rules and any specific procedures must be followed. </w:t>
            </w:r>
          </w:p>
          <w:p w14:paraId="45ECA9E4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</w:p>
          <w:p w14:paraId="3D2006B5" w14:textId="233E6E9D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Contact your Line Manager or Client for advice if required. 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0AE287F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044EFC42" w14:textId="77777777" w:rsidTr="00B77B3D">
        <w:trPr>
          <w:trHeight w:val="480"/>
        </w:trPr>
        <w:tc>
          <w:tcPr>
            <w:tcW w:w="2804" w:type="dxa"/>
          </w:tcPr>
          <w:p w14:paraId="561A6A8B" w14:textId="348E3465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5. Is your workplace extremely hot or cold?</w:t>
            </w:r>
          </w:p>
          <w:p w14:paraId="4E764610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4F943815" w14:textId="7A7F3948" w:rsidR="005F3E1A" w:rsidRPr="00302E99" w:rsidRDefault="005F3E1A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Examples include kitchens and cold</w:t>
            </w:r>
            <w:r w:rsidR="004507F9">
              <w:rPr>
                <w:rFonts w:cs="Arial"/>
                <w:i/>
                <w:szCs w:val="18"/>
              </w:rPr>
              <w:t>-</w:t>
            </w:r>
            <w:r w:rsidRPr="00302E99">
              <w:rPr>
                <w:rFonts w:cs="Arial"/>
                <w:i/>
                <w:szCs w:val="18"/>
              </w:rPr>
              <w:t xml:space="preserve">rooms. Expectant mothers tolerate heat less well and may faint due to heat stress, </w:t>
            </w:r>
            <w:proofErr w:type="gramStart"/>
            <w:r w:rsidRPr="00302E99">
              <w:rPr>
                <w:rFonts w:cs="Arial"/>
                <w:i/>
                <w:szCs w:val="18"/>
              </w:rPr>
              <w:t>dehydration</w:t>
            </w:r>
            <w:proofErr w:type="gramEnd"/>
            <w:r w:rsidRPr="00302E99">
              <w:rPr>
                <w:rFonts w:cs="Arial"/>
                <w:i/>
                <w:szCs w:val="18"/>
              </w:rPr>
              <w:t xml:space="preserve"> or fatigue. Breast-feeding can be impaired by heat dehydration.</w:t>
            </w:r>
          </w:p>
          <w:p w14:paraId="43F167F1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F2D6FF4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264E42" w14:textId="77777777" w:rsidR="005F3E1A" w:rsidRPr="00302E99" w:rsidRDefault="005F3E1A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Reduce exposure to extremely hot and cold work areas.  </w:t>
            </w:r>
          </w:p>
          <w:p w14:paraId="31950FEC" w14:textId="77777777" w:rsidR="005F3E1A" w:rsidRPr="00302E99" w:rsidRDefault="005F3E1A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2D2CB098" w14:textId="3E909153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Ensure the employee has access to refreshments and can take regular short breaks.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67F7F9A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FB2ED81" w14:textId="77777777" w:rsidR="005F3E1A" w:rsidRPr="00302E99" w:rsidRDefault="005F3E1A">
      <w:pPr>
        <w:rPr>
          <w:sz w:val="18"/>
          <w:szCs w:val="18"/>
        </w:rPr>
      </w:pPr>
      <w:r w:rsidRPr="00302E99">
        <w:rPr>
          <w:sz w:val="18"/>
          <w:szCs w:val="18"/>
        </w:rPr>
        <w:br w:type="page"/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5F3E1A" w:rsidRPr="00302E99" w14:paraId="41FAA776" w14:textId="77777777" w:rsidTr="00B77B3D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3340D4D0" w14:textId="70FFB91C" w:rsidR="005F3E1A" w:rsidRPr="00302E99" w:rsidRDefault="00622DD4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59310547" w14:textId="77777777" w:rsidR="005F3E1A" w:rsidRPr="00302E99" w:rsidRDefault="005F3E1A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8A46D34" w14:textId="77777777" w:rsidR="005F3E1A" w:rsidRPr="00302E99" w:rsidRDefault="005F3E1A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66FE39C2" w14:textId="4C083F28" w:rsidR="005F3E1A" w:rsidRPr="00302E99" w:rsidRDefault="007A4F07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  <w:r>
              <w:rPr>
                <w:rFonts w:cs="Arial"/>
                <w:b/>
                <w:sz w:val="18"/>
                <w:szCs w:val="18"/>
              </w:rPr>
              <w:t>/date</w:t>
            </w:r>
          </w:p>
        </w:tc>
      </w:tr>
      <w:tr w:rsidR="005F3E1A" w:rsidRPr="00302E99" w14:paraId="5CB55657" w14:textId="77777777" w:rsidTr="00B77B3D">
        <w:trPr>
          <w:trHeight w:val="480"/>
        </w:trPr>
        <w:tc>
          <w:tcPr>
            <w:tcW w:w="2804" w:type="dxa"/>
          </w:tcPr>
          <w:p w14:paraId="043857EC" w14:textId="35E1330C" w:rsidR="005F3E1A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 xml:space="preserve">6. </w:t>
            </w:r>
            <w:r w:rsidR="005F3E1A" w:rsidRPr="00302E99">
              <w:rPr>
                <w:rFonts w:cs="Arial"/>
                <w:szCs w:val="18"/>
              </w:rPr>
              <w:t>Are you required to stand or sit for long periods or carry out work involving much physical effort?</w:t>
            </w:r>
          </w:p>
          <w:p w14:paraId="0091A77E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6ED34D6F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 xml:space="preserve">Fatigue from standing and other physical work can lead to miscarriage, premature </w:t>
            </w:r>
            <w:proofErr w:type="gramStart"/>
            <w:r w:rsidRPr="00302E99">
              <w:rPr>
                <w:rFonts w:cs="Arial"/>
                <w:i/>
                <w:szCs w:val="18"/>
              </w:rPr>
              <w:t>birth</w:t>
            </w:r>
            <w:proofErr w:type="gramEnd"/>
            <w:r w:rsidRPr="00302E99">
              <w:rPr>
                <w:rFonts w:cs="Arial"/>
                <w:i/>
                <w:szCs w:val="18"/>
              </w:rPr>
              <w:t xml:space="preserve"> and low birth weight. Physical pressures may cause stress.</w:t>
            </w:r>
          </w:p>
          <w:p w14:paraId="5F0C95B9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00D8C9DB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23E6A8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Reorganise the work, control hours, </w:t>
            </w:r>
            <w:proofErr w:type="gramStart"/>
            <w:r w:rsidRPr="00302E99">
              <w:rPr>
                <w:rFonts w:cs="Arial"/>
                <w:sz w:val="18"/>
                <w:szCs w:val="18"/>
              </w:rPr>
              <w:t>volume</w:t>
            </w:r>
            <w:proofErr w:type="gramEnd"/>
            <w:r w:rsidRPr="00302E99">
              <w:rPr>
                <w:rFonts w:cs="Arial"/>
                <w:sz w:val="18"/>
                <w:szCs w:val="18"/>
              </w:rPr>
              <w:t xml:space="preserve"> and pace of work.</w:t>
            </w:r>
          </w:p>
          <w:p w14:paraId="3B549C24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</w:p>
          <w:p w14:paraId="17C47C66" w14:textId="37F6D424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Ensure seating is available. Provide longer or more frequent breaks to avoid or reduce fatigue.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67E5247A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01FD89AE" w14:textId="77777777" w:rsidTr="00B77B3D">
        <w:trPr>
          <w:trHeight w:val="480"/>
        </w:trPr>
        <w:tc>
          <w:tcPr>
            <w:tcW w:w="2804" w:type="dxa"/>
          </w:tcPr>
          <w:p w14:paraId="73D4EC4F" w14:textId="39520E0A" w:rsidR="005F3E1A" w:rsidRPr="00302E99" w:rsidRDefault="00622DD4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7. </w:t>
            </w:r>
            <w:r w:rsidR="005F3E1A" w:rsidRPr="00302E99">
              <w:rPr>
                <w:rFonts w:cs="Arial"/>
                <w:sz w:val="18"/>
                <w:szCs w:val="18"/>
              </w:rPr>
              <w:t>Do you work on slippery floor surfaces?</w:t>
            </w:r>
          </w:p>
          <w:p w14:paraId="4A7A772E" w14:textId="77777777" w:rsidR="005F3E1A" w:rsidRPr="00302E99" w:rsidRDefault="005F3E1A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73AE984" w14:textId="77777777" w:rsidR="005F3E1A" w:rsidRPr="00302E99" w:rsidRDefault="005F3E1A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18"/>
                <w:szCs w:val="18"/>
              </w:rPr>
            </w:pPr>
            <w:r w:rsidRPr="00302E99">
              <w:rPr>
                <w:rFonts w:cs="Arial"/>
                <w:i/>
                <w:sz w:val="18"/>
                <w:szCs w:val="18"/>
              </w:rPr>
              <w:t>Examples could include kitchens and other smooth floor surfaces that are likely to become wet or greasy.</w:t>
            </w:r>
          </w:p>
          <w:p w14:paraId="78A4E0F6" w14:textId="0A1D4393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i/>
                <w:sz w:val="18"/>
                <w:szCs w:val="18"/>
              </w:rPr>
              <w:t xml:space="preserve">Agility, co-ordination, </w:t>
            </w:r>
            <w:proofErr w:type="gramStart"/>
            <w:r w:rsidRPr="00302E99">
              <w:rPr>
                <w:rFonts w:cs="Arial"/>
                <w:i/>
                <w:sz w:val="18"/>
                <w:szCs w:val="18"/>
              </w:rPr>
              <w:t>balance</w:t>
            </w:r>
            <w:proofErr w:type="gramEnd"/>
            <w:r w:rsidRPr="00302E99">
              <w:rPr>
                <w:rFonts w:cs="Arial"/>
                <w:i/>
                <w:sz w:val="18"/>
                <w:szCs w:val="18"/>
              </w:rPr>
              <w:t xml:space="preserve"> and dexterity are affected by pregnancy. Slippery surfaces may cause problems with balance.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6857260A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B532952" w14:textId="7345331B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Review the </w:t>
            </w:r>
            <w:r w:rsidR="00CC6501">
              <w:rPr>
                <w:rFonts w:cs="Arial"/>
                <w:sz w:val="18"/>
                <w:szCs w:val="18"/>
              </w:rPr>
              <w:t xml:space="preserve">ES03 </w:t>
            </w:r>
            <w:r w:rsidRPr="00302E99">
              <w:rPr>
                <w:rFonts w:cs="Arial"/>
                <w:sz w:val="18"/>
                <w:szCs w:val="18"/>
              </w:rPr>
              <w:t xml:space="preserve">Floor Safety </w:t>
            </w:r>
            <w:r w:rsidR="00622DD4" w:rsidRPr="00302E99">
              <w:rPr>
                <w:rFonts w:cs="Arial"/>
                <w:sz w:val="18"/>
                <w:szCs w:val="18"/>
              </w:rPr>
              <w:t>R</w:t>
            </w:r>
            <w:r w:rsidRPr="00302E99">
              <w:rPr>
                <w:rFonts w:cs="Arial"/>
                <w:sz w:val="18"/>
                <w:szCs w:val="18"/>
              </w:rPr>
              <w:t xml:space="preserve">isk </w:t>
            </w:r>
            <w:r w:rsidR="00622DD4" w:rsidRPr="00302E99">
              <w:rPr>
                <w:rFonts w:cs="Arial"/>
                <w:sz w:val="18"/>
                <w:szCs w:val="18"/>
              </w:rPr>
              <w:t>A</w:t>
            </w:r>
            <w:r w:rsidRPr="00302E99">
              <w:rPr>
                <w:rFonts w:cs="Arial"/>
                <w:sz w:val="18"/>
                <w:szCs w:val="18"/>
              </w:rPr>
              <w:t xml:space="preserve">ssessment and ensure that suitable footwear is worn by the </w:t>
            </w:r>
            <w:r w:rsidR="00CA2AE1" w:rsidRPr="00302E99">
              <w:rPr>
                <w:rFonts w:cs="Arial"/>
                <w:sz w:val="18"/>
                <w:szCs w:val="18"/>
              </w:rPr>
              <w:t>employee.</w:t>
            </w:r>
          </w:p>
          <w:p w14:paraId="3064F213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</w:p>
          <w:p w14:paraId="2BA7A117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Adjust work to reduce exposure to slippery floor surfaces.</w:t>
            </w:r>
          </w:p>
          <w:p w14:paraId="725B4464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325BACB6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6383CEEC" w14:textId="77777777" w:rsidTr="00B77B3D">
        <w:trPr>
          <w:trHeight w:val="480"/>
        </w:trPr>
        <w:tc>
          <w:tcPr>
            <w:tcW w:w="2804" w:type="dxa"/>
          </w:tcPr>
          <w:p w14:paraId="1FB610FB" w14:textId="6121E472" w:rsidR="005F3E1A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 xml:space="preserve">8. </w:t>
            </w:r>
            <w:r w:rsidR="005F3E1A" w:rsidRPr="00302E99">
              <w:rPr>
                <w:rFonts w:cs="Arial"/>
                <w:szCs w:val="18"/>
              </w:rPr>
              <w:t>Do you experience increased stress or fatigue?</w:t>
            </w:r>
          </w:p>
          <w:p w14:paraId="26B637F7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378DBCD9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Examples could include heavy workload or repetitive duties. Excessive mental pressure may cause stress, which can give rise to anxiety and raised blood pressure.</w:t>
            </w:r>
          </w:p>
          <w:p w14:paraId="662C7A15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53545BCF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DBAF31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Control workload and volume.</w:t>
            </w:r>
          </w:p>
          <w:p w14:paraId="7EDCE1B5" w14:textId="77777777" w:rsidR="005F3E1A" w:rsidRPr="00302E99" w:rsidRDefault="005F3E1A" w:rsidP="004C74A8">
            <w:pPr>
              <w:rPr>
                <w:rFonts w:cs="Arial"/>
                <w:sz w:val="18"/>
                <w:szCs w:val="18"/>
              </w:rPr>
            </w:pPr>
          </w:p>
          <w:p w14:paraId="6652E86B" w14:textId="7ACBE711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Provide longer or more frequent breaks.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5AB3102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0C4BC601" w14:textId="77777777" w:rsidTr="00B77B3D">
        <w:trPr>
          <w:trHeight w:val="480"/>
        </w:trPr>
        <w:tc>
          <w:tcPr>
            <w:tcW w:w="2804" w:type="dxa"/>
          </w:tcPr>
          <w:p w14:paraId="53929A90" w14:textId="4DE981C2" w:rsidR="005F3E1A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 xml:space="preserve">9. </w:t>
            </w:r>
            <w:r w:rsidR="005F3E1A" w:rsidRPr="00302E99">
              <w:rPr>
                <w:rFonts w:cs="Arial"/>
                <w:szCs w:val="18"/>
              </w:rPr>
              <w:t>Are you required to work at night?</w:t>
            </w:r>
          </w:p>
          <w:p w14:paraId="3A4055F6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512E9B6D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This may cause tiredness, which can lead to fatigue and stress.</w:t>
            </w:r>
          </w:p>
          <w:p w14:paraId="779B20FE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54D95E1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C7B97E7" w14:textId="2BB525AE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Discuss this with your Line Manager and/or HR Manager and adjust working hours</w:t>
            </w:r>
            <w:r w:rsidR="00D83156">
              <w:rPr>
                <w:rFonts w:cs="Arial"/>
                <w:sz w:val="18"/>
                <w:szCs w:val="18"/>
              </w:rPr>
              <w:t>,</w:t>
            </w:r>
            <w:r w:rsidRPr="00302E99">
              <w:rPr>
                <w:rFonts w:cs="Arial"/>
                <w:sz w:val="18"/>
                <w:szCs w:val="18"/>
              </w:rPr>
              <w:t xml:space="preserve"> if </w:t>
            </w:r>
            <w:r w:rsidR="00BC39AD" w:rsidRPr="00302E99">
              <w:rPr>
                <w:rFonts w:cs="Arial"/>
                <w:sz w:val="18"/>
                <w:szCs w:val="18"/>
              </w:rPr>
              <w:t>necessary,</w:t>
            </w:r>
            <w:r w:rsidRPr="00302E99">
              <w:rPr>
                <w:rFonts w:cs="Arial"/>
                <w:sz w:val="18"/>
                <w:szCs w:val="18"/>
              </w:rPr>
              <w:t xml:space="preserve"> to reduce risk.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C7F577B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4F3D49DE" w14:textId="77777777" w:rsidTr="00B77B3D">
        <w:trPr>
          <w:trHeight w:val="480"/>
        </w:trPr>
        <w:tc>
          <w:tcPr>
            <w:tcW w:w="2804" w:type="dxa"/>
          </w:tcPr>
          <w:p w14:paraId="040D955E" w14:textId="7981833B" w:rsidR="005F3E1A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 xml:space="preserve">10. </w:t>
            </w:r>
            <w:r w:rsidR="005F3E1A" w:rsidRPr="00302E99">
              <w:rPr>
                <w:rFonts w:cs="Arial"/>
                <w:szCs w:val="18"/>
              </w:rPr>
              <w:t>Do you work regular overtime?</w:t>
            </w:r>
          </w:p>
          <w:p w14:paraId="1827F8CA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5080155B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This may cause tiredness, which can lead to fatigue and stress.</w:t>
            </w:r>
          </w:p>
          <w:p w14:paraId="386506EC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6C7637A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400DB1" w14:textId="3C05204E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Discuss this with your Line Manager and/or HR Manager and adjust working hours</w:t>
            </w:r>
            <w:r w:rsidR="00D83156">
              <w:rPr>
                <w:rFonts w:cs="Arial"/>
                <w:sz w:val="18"/>
                <w:szCs w:val="18"/>
              </w:rPr>
              <w:t>,</w:t>
            </w:r>
            <w:r w:rsidRPr="00302E99">
              <w:rPr>
                <w:rFonts w:cs="Arial"/>
                <w:sz w:val="18"/>
                <w:szCs w:val="18"/>
              </w:rPr>
              <w:t xml:space="preserve"> if </w:t>
            </w:r>
            <w:r w:rsidR="00BC39AD" w:rsidRPr="00302E99">
              <w:rPr>
                <w:rFonts w:cs="Arial"/>
                <w:sz w:val="18"/>
                <w:szCs w:val="18"/>
              </w:rPr>
              <w:t>necessary,</w:t>
            </w:r>
            <w:r w:rsidRPr="00302E99">
              <w:rPr>
                <w:rFonts w:cs="Arial"/>
                <w:sz w:val="18"/>
                <w:szCs w:val="18"/>
              </w:rPr>
              <w:t xml:space="preserve"> to reduce risk.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65A3F5B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302E99" w14:paraId="5E10A45D" w14:textId="77777777" w:rsidTr="00B77B3D">
        <w:trPr>
          <w:trHeight w:val="480"/>
        </w:trPr>
        <w:tc>
          <w:tcPr>
            <w:tcW w:w="2804" w:type="dxa"/>
          </w:tcPr>
          <w:p w14:paraId="5CC011D5" w14:textId="7833C211" w:rsidR="005F3E1A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 xml:space="preserve">11. </w:t>
            </w:r>
            <w:r w:rsidR="005F3E1A" w:rsidRPr="00302E99">
              <w:rPr>
                <w:rFonts w:cs="Arial"/>
                <w:szCs w:val="18"/>
              </w:rPr>
              <w:t xml:space="preserve">Do you suffer from </w:t>
            </w:r>
            <w:r w:rsidR="004C74A8">
              <w:rPr>
                <w:rFonts w:cs="Arial"/>
                <w:szCs w:val="18"/>
              </w:rPr>
              <w:t xml:space="preserve">any </w:t>
            </w:r>
            <w:r w:rsidR="005F3E1A" w:rsidRPr="00302E99">
              <w:rPr>
                <w:rFonts w:cs="Arial"/>
                <w:szCs w:val="18"/>
              </w:rPr>
              <w:t>sickness?</w:t>
            </w:r>
          </w:p>
          <w:p w14:paraId="4F79070C" w14:textId="77777777" w:rsidR="005F3E1A" w:rsidRPr="00302E99" w:rsidRDefault="005F3E1A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71103C0F" w14:textId="47F595DF" w:rsidR="005F3E1A" w:rsidRDefault="005F3E1A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Nauseating smells such as kitchen and chemical smells can cause sickness.</w:t>
            </w:r>
          </w:p>
          <w:p w14:paraId="33835CDC" w14:textId="77777777" w:rsidR="004C74A8" w:rsidRPr="00302E99" w:rsidRDefault="004C74A8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</w:p>
          <w:p w14:paraId="7F002097" w14:textId="7AE5ECFA" w:rsidR="005F3E1A" w:rsidRPr="00CC6501" w:rsidRDefault="004C74A8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Sickness</w:t>
            </w:r>
            <w:r w:rsidR="00CC6501" w:rsidRPr="00CC6501">
              <w:rPr>
                <w:rFonts w:cs="Arial"/>
                <w:i/>
                <w:szCs w:val="18"/>
              </w:rPr>
              <w:t xml:space="preserve"> can </w:t>
            </w:r>
            <w:r>
              <w:rPr>
                <w:rFonts w:cs="Arial"/>
                <w:i/>
                <w:szCs w:val="18"/>
              </w:rPr>
              <w:t xml:space="preserve">also </w:t>
            </w:r>
            <w:r w:rsidR="00CC6501" w:rsidRPr="00CC6501">
              <w:rPr>
                <w:rFonts w:cs="Arial"/>
                <w:i/>
                <w:szCs w:val="18"/>
              </w:rPr>
              <w:t xml:space="preserve">impact on </w:t>
            </w:r>
            <w:r w:rsidR="00CC6501">
              <w:rPr>
                <w:rFonts w:cs="Arial"/>
                <w:i/>
                <w:szCs w:val="18"/>
              </w:rPr>
              <w:t xml:space="preserve">scheduled </w:t>
            </w:r>
            <w:r w:rsidR="00CC6501" w:rsidRPr="00CC6501">
              <w:rPr>
                <w:rFonts w:cs="Arial"/>
                <w:i/>
                <w:szCs w:val="18"/>
              </w:rPr>
              <w:t>working hours</w:t>
            </w:r>
            <w:r w:rsidR="00CC6501">
              <w:rPr>
                <w:rFonts w:cs="Arial"/>
                <w:i/>
                <w:szCs w:val="18"/>
              </w:rPr>
              <w:t>.</w:t>
            </w:r>
          </w:p>
          <w:p w14:paraId="28C43855" w14:textId="00CA0E46" w:rsidR="004C74A8" w:rsidRPr="00302E99" w:rsidRDefault="004C74A8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0AB1E881" w14:textId="77777777" w:rsidR="005F3E1A" w:rsidRPr="00302E99" w:rsidRDefault="005F3E1A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999D36" w14:textId="4F0E711C" w:rsidR="004507F9" w:rsidRDefault="005F3E1A" w:rsidP="004507F9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Reduce exposure to nauseating smells.</w:t>
            </w:r>
          </w:p>
          <w:p w14:paraId="781620CD" w14:textId="77777777" w:rsidR="004507F9" w:rsidRDefault="004507F9" w:rsidP="004507F9">
            <w:pPr>
              <w:rPr>
                <w:rFonts w:cs="Arial"/>
                <w:sz w:val="18"/>
                <w:szCs w:val="18"/>
              </w:rPr>
            </w:pPr>
          </w:p>
          <w:p w14:paraId="7930F7AE" w14:textId="77777777" w:rsidR="004507F9" w:rsidRPr="00302E99" w:rsidRDefault="004507F9" w:rsidP="004507F9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Alter shift patterns </w:t>
            </w:r>
            <w:r>
              <w:rPr>
                <w:rFonts w:cs="Arial"/>
                <w:sz w:val="18"/>
                <w:szCs w:val="18"/>
              </w:rPr>
              <w:t xml:space="preserve">where necessary </w:t>
            </w:r>
            <w:r w:rsidRPr="00302E99">
              <w:rPr>
                <w:rFonts w:cs="Arial"/>
                <w:sz w:val="18"/>
                <w:szCs w:val="18"/>
              </w:rPr>
              <w:t>or provide flexible rostering.</w:t>
            </w:r>
          </w:p>
          <w:p w14:paraId="6631453F" w14:textId="2CAAC022" w:rsidR="004507F9" w:rsidRPr="00302E99" w:rsidRDefault="004507F9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B3A7E6C" w14:textId="77777777" w:rsidR="005F3E1A" w:rsidRPr="00302E99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55CF2D09" w14:textId="77777777" w:rsidTr="00B77B3D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3FAE458A" w14:textId="77777777" w:rsidR="00622DD4" w:rsidRPr="00302E99" w:rsidRDefault="00622DD4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1BAE9D9F" w14:textId="77777777" w:rsidR="00622DD4" w:rsidRPr="00302E99" w:rsidRDefault="00622DD4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4E1921D" w14:textId="77777777" w:rsidR="00622DD4" w:rsidRPr="00302E99" w:rsidRDefault="00622DD4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2CAF229A" w14:textId="45FE4AD0" w:rsidR="00622DD4" w:rsidRPr="00302E99" w:rsidRDefault="007A4F07" w:rsidP="004C74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  <w:r>
              <w:rPr>
                <w:rFonts w:cs="Arial"/>
                <w:b/>
                <w:sz w:val="18"/>
                <w:szCs w:val="18"/>
              </w:rPr>
              <w:t>/date</w:t>
            </w:r>
          </w:p>
        </w:tc>
      </w:tr>
      <w:tr w:rsidR="00622DD4" w:rsidRPr="00302E99" w14:paraId="3FBEF7C8" w14:textId="77777777" w:rsidTr="00B77B3D">
        <w:trPr>
          <w:trHeight w:val="480"/>
        </w:trPr>
        <w:tc>
          <w:tcPr>
            <w:tcW w:w="2804" w:type="dxa"/>
          </w:tcPr>
          <w:p w14:paraId="138ED065" w14:textId="03B3DAA4" w:rsidR="00622DD4" w:rsidRPr="00302E99" w:rsidRDefault="00622DD4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12. Do you have difficulty reaching toilet facilities in a reasonable time?</w:t>
            </w:r>
          </w:p>
          <w:p w14:paraId="68DD6258" w14:textId="77777777" w:rsidR="00622DD4" w:rsidRPr="00302E99" w:rsidRDefault="00622DD4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1012B7E4" w14:textId="77777777" w:rsidR="00622DD4" w:rsidRPr="00302E99" w:rsidRDefault="00622DD4" w:rsidP="004C74A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18"/>
                <w:szCs w:val="18"/>
              </w:rPr>
            </w:pPr>
            <w:r w:rsidRPr="00302E99">
              <w:rPr>
                <w:rFonts w:cs="Arial"/>
                <w:i/>
                <w:sz w:val="18"/>
                <w:szCs w:val="18"/>
              </w:rPr>
              <w:t>Expectant mothers may need to use the toilet more often.</w:t>
            </w:r>
          </w:p>
          <w:p w14:paraId="293C64AB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0CEEACD8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B69A134" w14:textId="5EC41B1C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Alter location of workstation if there is not easy access to a toilet.</w:t>
            </w:r>
            <w:r w:rsidR="00CC6501">
              <w:rPr>
                <w:rFonts w:cs="Arial"/>
                <w:sz w:val="18"/>
                <w:szCs w:val="18"/>
              </w:rPr>
              <w:t xml:space="preserve"> If this is not possible, raise this with your HR Manager.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E5A0D59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385D9E7A" w14:textId="77777777" w:rsidTr="00B77B3D">
        <w:trPr>
          <w:trHeight w:val="480"/>
        </w:trPr>
        <w:tc>
          <w:tcPr>
            <w:tcW w:w="2804" w:type="dxa"/>
          </w:tcPr>
          <w:p w14:paraId="39256B36" w14:textId="5FE399D9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13. Do you have difficulty accessing a private area where you can rest or express milk?</w:t>
            </w:r>
          </w:p>
          <w:p w14:paraId="6B8ED819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62051CFC" w14:textId="55135EC9" w:rsidR="00622DD4" w:rsidRPr="00302E99" w:rsidRDefault="00622DD4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New and expectant mothers may experience higher than normal levels of fatigue.</w:t>
            </w:r>
          </w:p>
          <w:p w14:paraId="7935CA95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</w:p>
          <w:p w14:paraId="1FA9AA92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Breast-feeding mothers may need a suitable area to express milk (not toilets).</w:t>
            </w:r>
          </w:p>
          <w:p w14:paraId="622319A5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779BAB66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A0CF4E" w14:textId="77777777" w:rsidR="00622DD4" w:rsidRPr="00302E99" w:rsidRDefault="00622DD4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Ensure that adequate, private rest areas are available.</w:t>
            </w:r>
          </w:p>
          <w:p w14:paraId="543DAF76" w14:textId="77777777" w:rsidR="00622DD4" w:rsidRPr="00302E99" w:rsidRDefault="00622DD4" w:rsidP="004C74A8">
            <w:pPr>
              <w:rPr>
                <w:rFonts w:cs="Arial"/>
                <w:sz w:val="18"/>
                <w:szCs w:val="18"/>
              </w:rPr>
            </w:pPr>
          </w:p>
          <w:p w14:paraId="5D8130AF" w14:textId="77777777" w:rsidR="00622DD4" w:rsidRPr="00302E99" w:rsidRDefault="00622DD4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Where necessary, provide suitable chilled storage facilities for expressed milk.</w:t>
            </w:r>
          </w:p>
          <w:p w14:paraId="40359C37" w14:textId="77777777" w:rsidR="00622DD4" w:rsidRPr="00302E99" w:rsidRDefault="00622DD4" w:rsidP="004C74A8">
            <w:pPr>
              <w:rPr>
                <w:rFonts w:cs="Arial"/>
                <w:sz w:val="18"/>
                <w:szCs w:val="18"/>
              </w:rPr>
            </w:pPr>
          </w:p>
          <w:p w14:paraId="2A0B6DCE" w14:textId="63B6C05F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Where expressed milk is stored in a catering refrigerator, ensure that it is well sealed and clearly labelled.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3803428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74A685AE" w14:textId="77777777" w:rsidTr="00B77B3D">
        <w:trPr>
          <w:trHeight w:val="480"/>
        </w:trPr>
        <w:tc>
          <w:tcPr>
            <w:tcW w:w="2804" w:type="dxa"/>
          </w:tcPr>
          <w:p w14:paraId="4B016101" w14:textId="5B9A1451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14. Is your uniform or PPE uncomfortable or ill fitting?</w:t>
            </w:r>
          </w:p>
          <w:p w14:paraId="0EF34586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25BED736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Expectant mothers will increase in size as the pregnancy progresses.</w:t>
            </w:r>
          </w:p>
          <w:p w14:paraId="0F35A912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8A3C04E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D151C9E" w14:textId="74FEE6E8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Regularly check that uniforms provided for expectant mothers are comfortable and that PPE fits correctly. 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DF7C0A7" w14:textId="5F34C6D6" w:rsidR="00622DD4" w:rsidRPr="00302E99" w:rsidRDefault="003305E5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22DD4" w:rsidRPr="00302E99" w14:paraId="267DF208" w14:textId="77777777" w:rsidTr="00B77B3D">
        <w:trPr>
          <w:trHeight w:val="480"/>
        </w:trPr>
        <w:tc>
          <w:tcPr>
            <w:tcW w:w="2804" w:type="dxa"/>
          </w:tcPr>
          <w:p w14:paraId="2552E891" w14:textId="40A6F309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15. Are you exposed to biological hazards?</w:t>
            </w:r>
          </w:p>
          <w:p w14:paraId="78B0D41F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5D575335" w14:textId="6266AE55" w:rsidR="00622DD4" w:rsidRPr="00302E99" w:rsidRDefault="00622DD4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 xml:space="preserve">This includes agents such as HIV, chicken pox, rubella, syphilis, </w:t>
            </w:r>
            <w:proofErr w:type="gramStart"/>
            <w:r w:rsidRPr="00302E99">
              <w:rPr>
                <w:rFonts w:cs="Arial"/>
                <w:i/>
                <w:szCs w:val="18"/>
              </w:rPr>
              <w:t>herpes</w:t>
            </w:r>
            <w:proofErr w:type="gramEnd"/>
            <w:r w:rsidRPr="00302E99">
              <w:rPr>
                <w:rFonts w:cs="Arial"/>
                <w:i/>
                <w:szCs w:val="18"/>
              </w:rPr>
              <w:t xml:space="preserve"> and typhoid (employees working in isolation areas, laboratories etc). Exposure can affect the unborn child.</w:t>
            </w:r>
          </w:p>
          <w:p w14:paraId="14D874DA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F079DA5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237A399" w14:textId="71ED4FC9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If there is a chance of exposure to biological hazards alter the work duties so that the employee is not exposed.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B8C0A8F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4A1D8858" w14:textId="77777777" w:rsidTr="00B77B3D">
        <w:trPr>
          <w:trHeight w:val="480"/>
        </w:trPr>
        <w:tc>
          <w:tcPr>
            <w:tcW w:w="2804" w:type="dxa"/>
          </w:tcPr>
          <w:p w14:paraId="16916E70" w14:textId="5789CE43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16. Are you exposed to the risk of passive smoking?</w:t>
            </w:r>
          </w:p>
          <w:p w14:paraId="6446844B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004E27A3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Exposure to passive smoking may affect the unborn child.</w:t>
            </w:r>
          </w:p>
          <w:p w14:paraId="5B69309E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6D7B0F23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1534B64" w14:textId="77777777" w:rsidR="00622DD4" w:rsidRPr="00302E99" w:rsidRDefault="00622DD4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Alter the area of work if there is a risk of exposure.</w:t>
            </w:r>
          </w:p>
          <w:p w14:paraId="0380177F" w14:textId="77777777" w:rsidR="00622DD4" w:rsidRPr="00302E99" w:rsidRDefault="00622DD4" w:rsidP="004C74A8">
            <w:pPr>
              <w:rPr>
                <w:rFonts w:cs="Arial"/>
                <w:sz w:val="18"/>
                <w:szCs w:val="18"/>
              </w:rPr>
            </w:pPr>
          </w:p>
          <w:p w14:paraId="2500A794" w14:textId="31FD6F0B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Reorganise rest </w:t>
            </w:r>
            <w:r w:rsidR="00A67FFB" w:rsidRPr="00302E99">
              <w:rPr>
                <w:rFonts w:cs="Arial"/>
                <w:sz w:val="18"/>
                <w:szCs w:val="18"/>
              </w:rPr>
              <w:t>breaks,</w:t>
            </w:r>
            <w:r w:rsidRPr="00302E99">
              <w:rPr>
                <w:rFonts w:cs="Arial"/>
                <w:sz w:val="18"/>
                <w:szCs w:val="18"/>
              </w:rPr>
              <w:t xml:space="preserve"> if </w:t>
            </w:r>
            <w:r w:rsidR="00D83156" w:rsidRPr="00302E99">
              <w:rPr>
                <w:rFonts w:cs="Arial"/>
                <w:sz w:val="18"/>
                <w:szCs w:val="18"/>
              </w:rPr>
              <w:t>necessary,</w:t>
            </w:r>
            <w:r w:rsidRPr="00302E99">
              <w:rPr>
                <w:rFonts w:cs="Arial"/>
                <w:sz w:val="18"/>
                <w:szCs w:val="18"/>
              </w:rPr>
              <w:t xml:space="preserve"> to prevent exposure to passive smoking.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529A7F7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4D1F9EBE" w14:textId="77777777" w:rsidTr="00B77B3D">
        <w:trPr>
          <w:trHeight w:val="480"/>
        </w:trPr>
        <w:tc>
          <w:tcPr>
            <w:tcW w:w="2804" w:type="dxa"/>
          </w:tcPr>
          <w:p w14:paraId="23C9A46B" w14:textId="606F19DF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17. Are you required to work for significant periods of time alone?</w:t>
            </w:r>
          </w:p>
          <w:p w14:paraId="09B55EBD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0E001F2D" w14:textId="0FB0E58D" w:rsidR="00622DD4" w:rsidRPr="00302E99" w:rsidRDefault="00622DD4" w:rsidP="004C74A8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Expectant mothers who work alone may not be able to summon assistance when needed</w:t>
            </w:r>
            <w:r w:rsidR="004C74A8">
              <w:rPr>
                <w:rFonts w:cs="Arial"/>
                <w:i/>
                <w:szCs w:val="18"/>
              </w:rPr>
              <w:t>.</w:t>
            </w:r>
          </w:p>
          <w:p w14:paraId="3707D373" w14:textId="77777777" w:rsidR="00622DD4" w:rsidRPr="00302E99" w:rsidRDefault="00622DD4" w:rsidP="004C74A8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4247BE1D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B8C2C3" w14:textId="1652C6B4" w:rsidR="00622DD4" w:rsidRPr="00302E99" w:rsidRDefault="00622DD4" w:rsidP="004C74A8">
            <w:pPr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 xml:space="preserve">Review the </w:t>
            </w:r>
            <w:r w:rsidR="00CC6501">
              <w:rPr>
                <w:rFonts w:cs="Arial"/>
                <w:sz w:val="18"/>
                <w:szCs w:val="18"/>
              </w:rPr>
              <w:t xml:space="preserve">ES12 </w:t>
            </w:r>
            <w:r w:rsidRPr="00302E99">
              <w:rPr>
                <w:rFonts w:cs="Arial"/>
                <w:sz w:val="18"/>
                <w:szCs w:val="18"/>
              </w:rPr>
              <w:t>Lone Working Risk Assessment</w:t>
            </w:r>
            <w:r w:rsidR="00CC6501">
              <w:rPr>
                <w:rFonts w:cs="Arial"/>
                <w:sz w:val="18"/>
                <w:szCs w:val="18"/>
              </w:rPr>
              <w:t xml:space="preserve"> and ES12a Lone Workers Workplace Checklist</w:t>
            </w:r>
            <w:r w:rsidR="003305E5">
              <w:rPr>
                <w:rFonts w:cs="Arial"/>
                <w:sz w:val="18"/>
                <w:szCs w:val="18"/>
              </w:rPr>
              <w:t>.</w:t>
            </w:r>
            <w:r w:rsidRPr="00302E99">
              <w:rPr>
                <w:rFonts w:cs="Arial"/>
                <w:sz w:val="18"/>
                <w:szCs w:val="18"/>
              </w:rPr>
              <w:t xml:space="preserve"> </w:t>
            </w:r>
            <w:r w:rsidR="00E0707F">
              <w:rPr>
                <w:rFonts w:cs="Arial"/>
                <w:sz w:val="18"/>
                <w:szCs w:val="18"/>
              </w:rPr>
              <w:t>Where possible</w:t>
            </w:r>
            <w:r w:rsidRPr="00302E99">
              <w:rPr>
                <w:rFonts w:cs="Arial"/>
                <w:sz w:val="18"/>
                <w:szCs w:val="18"/>
              </w:rPr>
              <w:t>, alter the arrangements to avoid the need for expectant mothers to work alone.</w:t>
            </w:r>
            <w:r w:rsidR="00E0707F">
              <w:rPr>
                <w:rFonts w:cs="Arial"/>
                <w:sz w:val="18"/>
                <w:szCs w:val="18"/>
              </w:rPr>
              <w:t xml:space="preserve"> IF this cannot be done, please speak with your HR Manager for further advice.</w:t>
            </w:r>
          </w:p>
          <w:p w14:paraId="5555487C" w14:textId="77777777" w:rsidR="00622DD4" w:rsidRPr="00302E99" w:rsidRDefault="00622DD4" w:rsidP="004C74A8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43CA90BE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59FA439" w14:textId="77777777" w:rsidR="00622DD4" w:rsidRPr="00302E99" w:rsidRDefault="00622DD4">
      <w:pPr>
        <w:rPr>
          <w:sz w:val="18"/>
          <w:szCs w:val="18"/>
        </w:rPr>
      </w:pPr>
      <w:r w:rsidRPr="00302E99">
        <w:rPr>
          <w:sz w:val="18"/>
          <w:szCs w:val="18"/>
        </w:rPr>
        <w:br w:type="page"/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622DD4" w:rsidRPr="00302E99" w14:paraId="72EEBEB3" w14:textId="77777777" w:rsidTr="00B77B3D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662B45E0" w14:textId="77777777" w:rsidR="00622DD4" w:rsidRPr="00302E99" w:rsidRDefault="00622DD4" w:rsidP="004507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25248D3A" w14:textId="77777777" w:rsidR="00622DD4" w:rsidRPr="00302E99" w:rsidRDefault="00622DD4" w:rsidP="004507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64A9E4D" w14:textId="77777777" w:rsidR="00622DD4" w:rsidRPr="00302E99" w:rsidRDefault="00622DD4" w:rsidP="004507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77A7943C" w14:textId="26DC147B" w:rsidR="00622DD4" w:rsidRPr="00302E99" w:rsidRDefault="007A4F07" w:rsidP="004507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02E99">
              <w:rPr>
                <w:rFonts w:cs="Arial"/>
                <w:b/>
                <w:sz w:val="18"/>
                <w:szCs w:val="18"/>
              </w:rPr>
              <w:t>Actions/Comments</w:t>
            </w:r>
            <w:r>
              <w:rPr>
                <w:rFonts w:cs="Arial"/>
                <w:b/>
                <w:sz w:val="18"/>
                <w:szCs w:val="18"/>
              </w:rPr>
              <w:t>/date</w:t>
            </w:r>
          </w:p>
        </w:tc>
      </w:tr>
      <w:tr w:rsidR="00622DD4" w:rsidRPr="00302E99" w14:paraId="454A2470" w14:textId="77777777" w:rsidTr="00B77B3D">
        <w:trPr>
          <w:trHeight w:val="480"/>
        </w:trPr>
        <w:tc>
          <w:tcPr>
            <w:tcW w:w="2804" w:type="dxa"/>
          </w:tcPr>
          <w:p w14:paraId="0C147C46" w14:textId="782CB16D" w:rsidR="00622DD4" w:rsidRPr="00302E99" w:rsidRDefault="00622DD4" w:rsidP="004507F9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18. Are you at risk of violence at work?</w:t>
            </w:r>
          </w:p>
          <w:p w14:paraId="08F03D35" w14:textId="77777777" w:rsidR="00622DD4" w:rsidRPr="00302E99" w:rsidRDefault="00622DD4" w:rsidP="004507F9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0368E171" w14:textId="77777777" w:rsidR="00622DD4" w:rsidRPr="00302E99" w:rsidRDefault="00622DD4" w:rsidP="004507F9">
            <w:pPr>
              <w:pStyle w:val="BodyText2"/>
              <w:jc w:val="left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Expectant mothers, and their unborn child, may be at an increased risk of injury if subjected to an act of violence at work.</w:t>
            </w:r>
          </w:p>
          <w:p w14:paraId="407DA7C0" w14:textId="77777777" w:rsidR="00622DD4" w:rsidRPr="00302E99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2F993755" w14:textId="77777777" w:rsidR="00622DD4" w:rsidRPr="00302E99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99D4E97" w14:textId="72C2893B" w:rsidR="00622DD4" w:rsidRPr="00302E99" w:rsidRDefault="004507F9" w:rsidP="00622D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622DD4" w:rsidRPr="00302E99">
              <w:rPr>
                <w:rFonts w:cs="Arial"/>
                <w:sz w:val="18"/>
                <w:szCs w:val="18"/>
              </w:rPr>
              <w:t xml:space="preserve">lter the working arrangements so that the expectant mother is not working in areas where there is a risk of being exposed to violence. </w:t>
            </w:r>
          </w:p>
          <w:p w14:paraId="23EC95C4" w14:textId="77777777" w:rsidR="00622DD4" w:rsidRPr="00302E99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463A4A88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1D541BF8" w14:textId="77777777" w:rsidTr="00B77B3D">
        <w:trPr>
          <w:trHeight w:val="480"/>
        </w:trPr>
        <w:tc>
          <w:tcPr>
            <w:tcW w:w="2804" w:type="dxa"/>
          </w:tcPr>
          <w:p w14:paraId="52DCECF1" w14:textId="133C668F" w:rsidR="00622DD4" w:rsidRPr="00302E99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19. Are you required to work at height?</w:t>
            </w:r>
          </w:p>
          <w:p w14:paraId="007ABD96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FC7C368" w14:textId="77777777" w:rsidR="00622DD4" w:rsidRPr="00302E99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Expectant mothers, and their unborn child, may be at an increased risk of injury if they fall from a height.</w:t>
            </w:r>
          </w:p>
          <w:p w14:paraId="769E6358" w14:textId="77777777" w:rsidR="00622DD4" w:rsidRPr="00302E99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3556223A" w14:textId="77777777" w:rsidR="00622DD4" w:rsidRPr="00302E99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6BDD44" w14:textId="2DA07B86" w:rsidR="00622DD4" w:rsidRPr="00302E99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Adjust work tasks to avoid working at height.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9145D81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3ED8A377" w14:textId="77777777" w:rsidTr="00B77B3D">
        <w:trPr>
          <w:trHeight w:val="480"/>
        </w:trPr>
        <w:tc>
          <w:tcPr>
            <w:tcW w:w="2804" w:type="dxa"/>
          </w:tcPr>
          <w:p w14:paraId="00AF83BF" w14:textId="320FB466" w:rsidR="00622DD4" w:rsidRPr="00302E99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>20. Has your doctor given any advice regarding your pregnancy, which affects your ability to work?</w:t>
            </w:r>
          </w:p>
          <w:p w14:paraId="685DF579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79F20E9" w14:textId="5711BA8E" w:rsidR="00622DD4" w:rsidRPr="00302E99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 xml:space="preserve">If </w:t>
            </w:r>
            <w:r w:rsidR="008E2D07">
              <w:rPr>
                <w:rFonts w:cs="Arial"/>
                <w:i/>
                <w:szCs w:val="18"/>
              </w:rPr>
              <w:t>y</w:t>
            </w:r>
            <w:r w:rsidRPr="00302E99">
              <w:rPr>
                <w:rFonts w:cs="Arial"/>
                <w:i/>
                <w:szCs w:val="18"/>
              </w:rPr>
              <w:t>es, please describe below:</w:t>
            </w:r>
          </w:p>
          <w:p w14:paraId="2EBE7CE9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5CCAD0A2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6BB2B675" w14:textId="7ADBA25C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56F0AF03" w14:textId="6A76EF36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6FC3E4BF" w14:textId="492B7670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36B74B1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64FCCBC" w14:textId="77777777" w:rsidR="00622DD4" w:rsidRPr="00302E99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5E6E067C" w14:textId="77777777" w:rsidR="00622DD4" w:rsidRPr="00302E99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DFBBA1C" w14:textId="420E9E04" w:rsidR="00622DD4" w:rsidRPr="00302E99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proofErr w:type="gramStart"/>
            <w:r w:rsidRPr="00302E99">
              <w:rPr>
                <w:rFonts w:cs="Arial"/>
                <w:sz w:val="18"/>
                <w:szCs w:val="18"/>
              </w:rPr>
              <w:t>Make adjustments to</w:t>
            </w:r>
            <w:proofErr w:type="gramEnd"/>
            <w:r w:rsidRPr="00302E99">
              <w:rPr>
                <w:rFonts w:cs="Arial"/>
                <w:sz w:val="18"/>
                <w:szCs w:val="18"/>
              </w:rPr>
              <w:t xml:space="preserve"> work arrangements to take account of medical advice given to New or Expectant Mother. Contact your Line Manager, HR Manager or HSE Manager for advice if required.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D1F8FB2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302E99" w14:paraId="016D70B2" w14:textId="77777777" w:rsidTr="00B77B3D">
        <w:trPr>
          <w:trHeight w:val="480"/>
        </w:trPr>
        <w:tc>
          <w:tcPr>
            <w:tcW w:w="2804" w:type="dxa"/>
          </w:tcPr>
          <w:p w14:paraId="56D7026A" w14:textId="169C1066" w:rsidR="00622DD4" w:rsidRPr="00302E99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 w:rsidRPr="00302E99">
              <w:rPr>
                <w:rFonts w:cs="Arial"/>
                <w:szCs w:val="18"/>
              </w:rPr>
              <w:t xml:space="preserve">21. Are there any other hazards, which </w:t>
            </w:r>
            <w:r w:rsidR="004507F9">
              <w:rPr>
                <w:rFonts w:cs="Arial"/>
                <w:szCs w:val="18"/>
              </w:rPr>
              <w:t>as a new or expectant mother</w:t>
            </w:r>
            <w:r w:rsidRPr="00302E99">
              <w:rPr>
                <w:rFonts w:cs="Arial"/>
                <w:szCs w:val="18"/>
              </w:rPr>
              <w:t xml:space="preserve"> </w:t>
            </w:r>
            <w:r w:rsidR="004507F9">
              <w:rPr>
                <w:rFonts w:cs="Arial"/>
                <w:szCs w:val="18"/>
              </w:rPr>
              <w:t>you may</w:t>
            </w:r>
            <w:r w:rsidRPr="00302E99">
              <w:rPr>
                <w:rFonts w:cs="Arial"/>
                <w:szCs w:val="18"/>
              </w:rPr>
              <w:t xml:space="preserve"> be exposed to that could adversely affect</w:t>
            </w:r>
            <w:r w:rsidR="004507F9">
              <w:rPr>
                <w:rFonts w:cs="Arial"/>
                <w:szCs w:val="18"/>
              </w:rPr>
              <w:t xml:space="preserve"> yours or your </w:t>
            </w:r>
            <w:r w:rsidRPr="00302E99">
              <w:rPr>
                <w:rFonts w:cs="Arial"/>
                <w:szCs w:val="18"/>
              </w:rPr>
              <w:t xml:space="preserve">unborn </w:t>
            </w:r>
            <w:r w:rsidR="004507F9" w:rsidRPr="00302E99">
              <w:rPr>
                <w:rFonts w:cs="Arial"/>
                <w:szCs w:val="18"/>
              </w:rPr>
              <w:t>child</w:t>
            </w:r>
            <w:r w:rsidR="004507F9">
              <w:rPr>
                <w:rFonts w:cs="Arial"/>
                <w:szCs w:val="18"/>
              </w:rPr>
              <w:t>’s health</w:t>
            </w:r>
            <w:r w:rsidRPr="00302E99">
              <w:rPr>
                <w:rFonts w:cs="Arial"/>
                <w:szCs w:val="18"/>
              </w:rPr>
              <w:t xml:space="preserve">? </w:t>
            </w:r>
          </w:p>
          <w:p w14:paraId="118476BA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80E80EA" w14:textId="10A4A410" w:rsidR="004507F9" w:rsidRPr="00302E99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302E99">
              <w:rPr>
                <w:rFonts w:cs="Arial"/>
                <w:i/>
                <w:szCs w:val="18"/>
              </w:rPr>
              <w:t>List any other hazards below</w:t>
            </w:r>
            <w:r w:rsidR="004507F9">
              <w:rPr>
                <w:rFonts w:cs="Arial"/>
                <w:i/>
                <w:szCs w:val="18"/>
              </w:rPr>
              <w:t xml:space="preserve"> and discuss with your line manager:</w:t>
            </w:r>
          </w:p>
          <w:p w14:paraId="12FC3F36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211A459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9DAF134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4F642FEE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518FA7B5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F21BA53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1BF5C763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3EEEF483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0270D5E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538CFCD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F88C0AB" w14:textId="77777777" w:rsidR="00622DD4" w:rsidRPr="00302E99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610A19B8" w14:textId="77777777" w:rsid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45C8022B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3F6D358C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759DD09E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719D9125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6762199E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25C82057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102D1550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434E163F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28D0C47F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15F6B598" w14:textId="77777777" w:rsidR="00AA249E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  <w:p w14:paraId="42006068" w14:textId="6C0EFC6C" w:rsidR="00AA249E" w:rsidRPr="00302E99" w:rsidRDefault="00AA249E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237F4F3F" w14:textId="77777777" w:rsidR="00622DD4" w:rsidRPr="00302E99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856717E" w14:textId="77777777" w:rsid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302E99">
              <w:rPr>
                <w:rFonts w:cs="Arial"/>
                <w:sz w:val="18"/>
                <w:szCs w:val="18"/>
              </w:rPr>
              <w:t>Describe possible management action below. Contact your Line Manager or your HSE Manager for advice if required.</w:t>
            </w:r>
          </w:p>
          <w:p w14:paraId="04F300A8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5E2D6C95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3FD34C55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0FD18D7C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6E8C7AD0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106020AE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6B52EFC6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1B4F93B2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2F3F9AA3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743B7A74" w14:textId="77777777" w:rsidR="00E56CBF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  <w:p w14:paraId="660FF914" w14:textId="361C3C20" w:rsidR="00E56CBF" w:rsidRPr="00302E99" w:rsidRDefault="00E56CBF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DD36244" w14:textId="77777777" w:rsidR="00622DD4" w:rsidRPr="00302E99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D71FB6" w14:textId="1736BD2D" w:rsidR="0040702C" w:rsidRPr="00302E99" w:rsidRDefault="004507F9" w:rsidP="004507F9">
      <w:pPr>
        <w:pStyle w:val="BodyText"/>
        <w:tabs>
          <w:tab w:val="left" w:pos="8494"/>
        </w:tabs>
        <w:rPr>
          <w:sz w:val="18"/>
          <w:szCs w:val="18"/>
        </w:rPr>
      </w:pPr>
      <w:bookmarkStart w:id="1" w:name="_Ref._MAN_01"/>
      <w:bookmarkEnd w:id="1"/>
      <w:r>
        <w:rPr>
          <w:sz w:val="18"/>
          <w:szCs w:val="18"/>
        </w:rPr>
        <w:tab/>
      </w:r>
    </w:p>
    <w:sectPr w:rsidR="0040702C" w:rsidRPr="00302E99" w:rsidSect="000F0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56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31BA" w14:textId="77777777" w:rsidR="001D0A7A" w:rsidRDefault="001D0A7A">
      <w:r>
        <w:separator/>
      </w:r>
    </w:p>
  </w:endnote>
  <w:endnote w:type="continuationSeparator" w:id="0">
    <w:p w14:paraId="103D7D1D" w14:textId="77777777" w:rsidR="001D0A7A" w:rsidRDefault="001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5291" w14:textId="77777777" w:rsidR="00541F24" w:rsidRDefault="00541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689"/>
      <w:gridCol w:w="1356"/>
      <w:gridCol w:w="3321"/>
    </w:tblGrid>
    <w:tr w:rsidR="0040702C" w:rsidRPr="009A3DC5" w14:paraId="717AEF81" w14:textId="77777777" w:rsidTr="2CD3176F">
      <w:trPr>
        <w:trHeight w:val="266"/>
      </w:trPr>
      <w:tc>
        <w:tcPr>
          <w:tcW w:w="18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B2923E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6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A10C7E" w14:textId="7F2AEF41" w:rsidR="0040702C" w:rsidRPr="009A3DC5" w:rsidRDefault="000F0B38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New and Expectant Mothers Risk</w:t>
          </w:r>
          <w:r w:rsidR="0040702C">
            <w:rPr>
              <w:b/>
              <w:bCs/>
              <w:sz w:val="16"/>
            </w:rPr>
            <w:t xml:space="preserve"> Assessment</w:t>
          </w:r>
        </w:p>
      </w:tc>
      <w:tc>
        <w:tcPr>
          <w:tcW w:w="135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6931E9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32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ACA676" w14:textId="5522A4E0" w:rsidR="0040702C" w:rsidRPr="009A3DC5" w:rsidRDefault="2CD3176F" w:rsidP="2CD3176F">
          <w:pPr>
            <w:rPr>
              <w:b/>
              <w:bCs/>
              <w:sz w:val="16"/>
              <w:szCs w:val="16"/>
            </w:rPr>
          </w:pPr>
          <w:r w:rsidRPr="2CD3176F">
            <w:rPr>
              <w:b/>
              <w:bCs/>
              <w:sz w:val="16"/>
              <w:szCs w:val="16"/>
            </w:rPr>
            <w:t>WS.RA.ES.10.</w:t>
          </w:r>
          <w:r w:rsidR="004507F9">
            <w:rPr>
              <w:b/>
              <w:bCs/>
              <w:sz w:val="16"/>
              <w:szCs w:val="16"/>
            </w:rPr>
            <w:t>01</w:t>
          </w:r>
        </w:p>
      </w:tc>
    </w:tr>
    <w:tr w:rsidR="0040702C" w:rsidRPr="009A3DC5" w14:paraId="254C78CF" w14:textId="77777777" w:rsidTr="2CD3176F">
      <w:trPr>
        <w:trHeight w:val="266"/>
      </w:trPr>
      <w:tc>
        <w:tcPr>
          <w:tcW w:w="18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443249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6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EE0ABDE" w14:textId="77777777" w:rsidR="0040702C" w:rsidRPr="007475AE" w:rsidRDefault="0040702C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35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2E681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32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B5D4C7F" w14:textId="7C641A8D" w:rsidR="0040702C" w:rsidRPr="009A3DC5" w:rsidRDefault="004507F9" w:rsidP="6811977D">
          <w:pPr>
            <w:spacing w:line="259" w:lineRule="auto"/>
            <w:rPr>
              <w:b/>
              <w:bCs/>
            </w:rPr>
          </w:pPr>
          <w:r>
            <w:rPr>
              <w:b/>
              <w:bCs/>
              <w:sz w:val="16"/>
              <w:szCs w:val="16"/>
            </w:rPr>
            <w:t>July 2022</w:t>
          </w:r>
        </w:p>
      </w:tc>
    </w:tr>
    <w:tr w:rsidR="0040702C" w:rsidRPr="009A3DC5" w14:paraId="2B7E9D47" w14:textId="77777777" w:rsidTr="2CD3176F">
      <w:trPr>
        <w:trHeight w:val="266"/>
      </w:trPr>
      <w:tc>
        <w:tcPr>
          <w:tcW w:w="1840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C35A6B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6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707DB5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35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93637E" w14:textId="77777777" w:rsidR="0040702C" w:rsidRPr="009A3DC5" w:rsidRDefault="0040702C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32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3D5CC858" w14:textId="0928A1FD" w:rsidR="0040702C" w:rsidRPr="007475AE" w:rsidRDefault="004507F9" w:rsidP="152CDAD4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1.0</w:t>
          </w:r>
        </w:p>
      </w:tc>
    </w:tr>
  </w:tbl>
  <w:p w14:paraId="3364874F" w14:textId="2CD521D4" w:rsidR="0040702C" w:rsidRPr="00541F24" w:rsidRDefault="00AA2FC1">
    <w:pPr>
      <w:pStyle w:val="Footer"/>
      <w:rPr>
        <w:sz w:val="16"/>
        <w:szCs w:val="16"/>
      </w:rPr>
    </w:pPr>
    <w:r>
      <w:rPr>
        <w:sz w:val="20"/>
        <w:szCs w:val="20"/>
      </w:rPr>
      <w:tab/>
      <w:t xml:space="preserve">                  </w:t>
    </w:r>
    <w:r w:rsidRPr="00541F24">
      <w:rPr>
        <w:sz w:val="16"/>
        <w:szCs w:val="16"/>
      </w:rPr>
      <w:t xml:space="preserve">Page </w:t>
    </w:r>
    <w:r w:rsidRPr="00541F24">
      <w:rPr>
        <w:sz w:val="16"/>
        <w:szCs w:val="16"/>
      </w:rPr>
      <w:fldChar w:fldCharType="begin"/>
    </w:r>
    <w:r w:rsidRPr="00541F24">
      <w:rPr>
        <w:sz w:val="16"/>
        <w:szCs w:val="16"/>
      </w:rPr>
      <w:instrText xml:space="preserve"> PAGE  \* Arabic  \* MERGEFORMAT </w:instrText>
    </w:r>
    <w:r w:rsidRPr="00541F24">
      <w:rPr>
        <w:sz w:val="16"/>
        <w:szCs w:val="16"/>
      </w:rPr>
      <w:fldChar w:fldCharType="separate"/>
    </w:r>
    <w:r w:rsidRPr="00541F24">
      <w:rPr>
        <w:noProof/>
        <w:sz w:val="16"/>
        <w:szCs w:val="16"/>
      </w:rPr>
      <w:t>1</w:t>
    </w:r>
    <w:r w:rsidRPr="00541F24">
      <w:rPr>
        <w:sz w:val="16"/>
        <w:szCs w:val="16"/>
      </w:rPr>
      <w:fldChar w:fldCharType="end"/>
    </w:r>
    <w:r w:rsidRPr="00541F24">
      <w:rPr>
        <w:sz w:val="16"/>
        <w:szCs w:val="16"/>
      </w:rPr>
      <w:t xml:space="preserve"> of </w:t>
    </w:r>
    <w:r w:rsidRPr="00541F24">
      <w:rPr>
        <w:sz w:val="16"/>
        <w:szCs w:val="16"/>
      </w:rPr>
      <w:fldChar w:fldCharType="begin"/>
    </w:r>
    <w:r w:rsidRPr="00541F24">
      <w:rPr>
        <w:sz w:val="16"/>
        <w:szCs w:val="16"/>
      </w:rPr>
      <w:instrText xml:space="preserve"> NUMPAGES  \* Arabic  \* MERGEFORMAT </w:instrText>
    </w:r>
    <w:r w:rsidRPr="00541F24">
      <w:rPr>
        <w:sz w:val="16"/>
        <w:szCs w:val="16"/>
      </w:rPr>
      <w:fldChar w:fldCharType="separate"/>
    </w:r>
    <w:r w:rsidRPr="00541F24">
      <w:rPr>
        <w:noProof/>
        <w:sz w:val="16"/>
        <w:szCs w:val="16"/>
      </w:rPr>
      <w:t>2</w:t>
    </w:r>
    <w:r w:rsidRPr="00541F2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8061" w14:textId="77777777" w:rsidR="00541F24" w:rsidRDefault="00541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4D97" w14:textId="77777777" w:rsidR="001D0A7A" w:rsidRDefault="001D0A7A">
      <w:r>
        <w:separator/>
      </w:r>
    </w:p>
  </w:footnote>
  <w:footnote w:type="continuationSeparator" w:id="0">
    <w:p w14:paraId="207A0303" w14:textId="77777777" w:rsidR="001D0A7A" w:rsidRDefault="001D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B9F0" w14:textId="77777777" w:rsidR="00541F24" w:rsidRDefault="00541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BB71" w14:textId="1974ABDF" w:rsidR="0040702C" w:rsidRPr="00252A88" w:rsidRDefault="00302E99" w:rsidP="00302E99">
    <w:pPr>
      <w:pStyle w:val="Header"/>
      <w:jc w:val="right"/>
      <w:rPr>
        <w:rFonts w:cs="Arial"/>
        <w:sz w:val="28"/>
      </w:rPr>
    </w:pPr>
    <w:r>
      <w:rPr>
        <w:rFonts w:cs="Arial"/>
        <w:noProof/>
        <w:sz w:val="28"/>
      </w:rPr>
      <w:drawing>
        <wp:anchor distT="0" distB="0" distL="114300" distR="114300" simplePos="0" relativeHeight="251658240" behindDoc="1" locked="0" layoutInCell="1" allowOverlap="1" wp14:anchorId="1675A0A5" wp14:editId="61285942">
          <wp:simplePos x="0" y="0"/>
          <wp:positionH relativeFrom="margin">
            <wp:align>left</wp:align>
          </wp:positionH>
          <wp:positionV relativeFrom="paragraph">
            <wp:posOffset>-122018</wp:posOffset>
          </wp:positionV>
          <wp:extent cx="1245870" cy="540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02C" w:rsidRPr="00252A88">
      <w:rPr>
        <w:rFonts w:cs="Arial"/>
        <w:sz w:val="28"/>
      </w:rPr>
      <w:t>Compass UK &amp; Ireland</w:t>
    </w:r>
  </w:p>
  <w:p w14:paraId="5A392715" w14:textId="2BE208B4" w:rsidR="00302E99" w:rsidRPr="00302E99" w:rsidRDefault="0040702C" w:rsidP="00302E99">
    <w:pPr>
      <w:pStyle w:val="Header"/>
      <w:jc w:val="right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411C74DB" w14:textId="77777777" w:rsidR="0040702C" w:rsidRDefault="00407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636F" w14:textId="77777777" w:rsidR="00541F24" w:rsidRDefault="00541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9B4F17"/>
    <w:multiLevelType w:val="hybridMultilevel"/>
    <w:tmpl w:val="C0DAE5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A762C"/>
    <w:multiLevelType w:val="hybridMultilevel"/>
    <w:tmpl w:val="A7504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1571"/>
    <w:multiLevelType w:val="hybridMultilevel"/>
    <w:tmpl w:val="9E08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53B5"/>
    <w:multiLevelType w:val="hybridMultilevel"/>
    <w:tmpl w:val="F814D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F76E58"/>
    <w:multiLevelType w:val="hybridMultilevel"/>
    <w:tmpl w:val="F1C2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6144"/>
    <w:multiLevelType w:val="hybridMultilevel"/>
    <w:tmpl w:val="5A34D1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70C35"/>
    <w:multiLevelType w:val="hybridMultilevel"/>
    <w:tmpl w:val="1B2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43FB"/>
    <w:multiLevelType w:val="hybridMultilevel"/>
    <w:tmpl w:val="6C00A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B188C"/>
    <w:multiLevelType w:val="hybridMultilevel"/>
    <w:tmpl w:val="BE0C68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75660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91261808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1749617696">
    <w:abstractNumId w:val="6"/>
  </w:num>
  <w:num w:numId="4" w16cid:durableId="1450008790">
    <w:abstractNumId w:val="2"/>
  </w:num>
  <w:num w:numId="5" w16cid:durableId="460423054">
    <w:abstractNumId w:val="15"/>
  </w:num>
  <w:num w:numId="6" w16cid:durableId="252670621">
    <w:abstractNumId w:val="11"/>
  </w:num>
  <w:num w:numId="7" w16cid:durableId="354120294">
    <w:abstractNumId w:val="14"/>
  </w:num>
  <w:num w:numId="8" w16cid:durableId="1477258452">
    <w:abstractNumId w:val="3"/>
  </w:num>
  <w:num w:numId="9" w16cid:durableId="652679837">
    <w:abstractNumId w:val="16"/>
  </w:num>
  <w:num w:numId="10" w16cid:durableId="321204014">
    <w:abstractNumId w:val="5"/>
  </w:num>
  <w:num w:numId="11" w16cid:durableId="138769785">
    <w:abstractNumId w:val="13"/>
  </w:num>
  <w:num w:numId="12" w16cid:durableId="1510635143">
    <w:abstractNumId w:val="4"/>
  </w:num>
  <w:num w:numId="13" w16cid:durableId="685518864">
    <w:abstractNumId w:val="10"/>
  </w:num>
  <w:num w:numId="14" w16cid:durableId="859009397">
    <w:abstractNumId w:val="17"/>
  </w:num>
  <w:num w:numId="15" w16cid:durableId="1896044978">
    <w:abstractNumId w:val="8"/>
  </w:num>
  <w:num w:numId="16" w16cid:durableId="589389500">
    <w:abstractNumId w:val="9"/>
  </w:num>
  <w:num w:numId="17" w16cid:durableId="1191064544">
    <w:abstractNumId w:val="18"/>
  </w:num>
  <w:num w:numId="18" w16cid:durableId="815948589">
    <w:abstractNumId w:val="7"/>
  </w:num>
  <w:num w:numId="19" w16cid:durableId="1192914899">
    <w:abstractNumId w:val="19"/>
  </w:num>
  <w:num w:numId="20" w16cid:durableId="2024166791">
    <w:abstractNumId w:val="12"/>
  </w:num>
  <w:num w:numId="21" w16cid:durableId="126067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00219"/>
    <w:rsid w:val="00001D5F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364A"/>
    <w:rsid w:val="000B664A"/>
    <w:rsid w:val="000C116B"/>
    <w:rsid w:val="000C3D0E"/>
    <w:rsid w:val="000C4FF3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0646"/>
    <w:rsid w:val="000E214F"/>
    <w:rsid w:val="000E4448"/>
    <w:rsid w:val="000E5177"/>
    <w:rsid w:val="000F0B38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43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7992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A7A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0084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2E99"/>
    <w:rsid w:val="00303D55"/>
    <w:rsid w:val="00304155"/>
    <w:rsid w:val="0030714E"/>
    <w:rsid w:val="003202FB"/>
    <w:rsid w:val="00323930"/>
    <w:rsid w:val="00324F31"/>
    <w:rsid w:val="003305E5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0702C"/>
    <w:rsid w:val="00411B74"/>
    <w:rsid w:val="00412967"/>
    <w:rsid w:val="00415CA5"/>
    <w:rsid w:val="0041614D"/>
    <w:rsid w:val="00420045"/>
    <w:rsid w:val="00421FDB"/>
    <w:rsid w:val="004227DD"/>
    <w:rsid w:val="0042434D"/>
    <w:rsid w:val="00436789"/>
    <w:rsid w:val="004368F6"/>
    <w:rsid w:val="00443239"/>
    <w:rsid w:val="00446EEE"/>
    <w:rsid w:val="004475F9"/>
    <w:rsid w:val="00450286"/>
    <w:rsid w:val="00450771"/>
    <w:rsid w:val="004507F9"/>
    <w:rsid w:val="00451088"/>
    <w:rsid w:val="004532BC"/>
    <w:rsid w:val="00455F05"/>
    <w:rsid w:val="00456829"/>
    <w:rsid w:val="00466AA9"/>
    <w:rsid w:val="004727C4"/>
    <w:rsid w:val="00472CDB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30F8"/>
    <w:rsid w:val="004A3606"/>
    <w:rsid w:val="004B0E80"/>
    <w:rsid w:val="004B1464"/>
    <w:rsid w:val="004B5C90"/>
    <w:rsid w:val="004C6936"/>
    <w:rsid w:val="004C74A8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1F24"/>
    <w:rsid w:val="0054234F"/>
    <w:rsid w:val="005517DB"/>
    <w:rsid w:val="00554040"/>
    <w:rsid w:val="0055632B"/>
    <w:rsid w:val="0056194D"/>
    <w:rsid w:val="00562E4E"/>
    <w:rsid w:val="00563871"/>
    <w:rsid w:val="00564D4A"/>
    <w:rsid w:val="00567168"/>
    <w:rsid w:val="005736ED"/>
    <w:rsid w:val="00574128"/>
    <w:rsid w:val="00574EC2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4E47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5F3E1A"/>
    <w:rsid w:val="006005E3"/>
    <w:rsid w:val="0060429C"/>
    <w:rsid w:val="00606228"/>
    <w:rsid w:val="0060740E"/>
    <w:rsid w:val="00613135"/>
    <w:rsid w:val="006134F1"/>
    <w:rsid w:val="00615FF1"/>
    <w:rsid w:val="00622064"/>
    <w:rsid w:val="00622DD4"/>
    <w:rsid w:val="00623286"/>
    <w:rsid w:val="00630888"/>
    <w:rsid w:val="0063226F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61242"/>
    <w:rsid w:val="00664205"/>
    <w:rsid w:val="00665D72"/>
    <w:rsid w:val="00670B5E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2855"/>
    <w:rsid w:val="006A437B"/>
    <w:rsid w:val="006A51A4"/>
    <w:rsid w:val="006A7148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415"/>
    <w:rsid w:val="00753845"/>
    <w:rsid w:val="007571ED"/>
    <w:rsid w:val="00760CE5"/>
    <w:rsid w:val="007642BC"/>
    <w:rsid w:val="00766F9F"/>
    <w:rsid w:val="00771936"/>
    <w:rsid w:val="00773955"/>
    <w:rsid w:val="00773B06"/>
    <w:rsid w:val="00774541"/>
    <w:rsid w:val="0077653D"/>
    <w:rsid w:val="0078093F"/>
    <w:rsid w:val="00780C3A"/>
    <w:rsid w:val="007868C6"/>
    <w:rsid w:val="007936E8"/>
    <w:rsid w:val="00795D1E"/>
    <w:rsid w:val="007A06A5"/>
    <w:rsid w:val="007A4F07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45310"/>
    <w:rsid w:val="00850769"/>
    <w:rsid w:val="00851467"/>
    <w:rsid w:val="00851B4E"/>
    <w:rsid w:val="008522D2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97592"/>
    <w:rsid w:val="008A021A"/>
    <w:rsid w:val="008A041C"/>
    <w:rsid w:val="008A0426"/>
    <w:rsid w:val="008A20BF"/>
    <w:rsid w:val="008A286C"/>
    <w:rsid w:val="008B16C5"/>
    <w:rsid w:val="008B2840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2D07"/>
    <w:rsid w:val="008E3877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880"/>
    <w:rsid w:val="00950F36"/>
    <w:rsid w:val="00953803"/>
    <w:rsid w:val="00954195"/>
    <w:rsid w:val="00957173"/>
    <w:rsid w:val="00957645"/>
    <w:rsid w:val="0096040D"/>
    <w:rsid w:val="0096326F"/>
    <w:rsid w:val="00965527"/>
    <w:rsid w:val="00966C7B"/>
    <w:rsid w:val="009735E9"/>
    <w:rsid w:val="0097568A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29F"/>
    <w:rsid w:val="00A07700"/>
    <w:rsid w:val="00A11CF8"/>
    <w:rsid w:val="00A13EB4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67FF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249E"/>
    <w:rsid w:val="00AA2FC1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77B3D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39AD"/>
    <w:rsid w:val="00BC5D2B"/>
    <w:rsid w:val="00BD59C9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6BE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47AA4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87671"/>
    <w:rsid w:val="00C91353"/>
    <w:rsid w:val="00C95042"/>
    <w:rsid w:val="00C95A89"/>
    <w:rsid w:val="00CA096A"/>
    <w:rsid w:val="00CA2AE1"/>
    <w:rsid w:val="00CA41EE"/>
    <w:rsid w:val="00CB59EA"/>
    <w:rsid w:val="00CB7199"/>
    <w:rsid w:val="00CC0EE1"/>
    <w:rsid w:val="00CC23A5"/>
    <w:rsid w:val="00CC6501"/>
    <w:rsid w:val="00CC6F84"/>
    <w:rsid w:val="00CC767B"/>
    <w:rsid w:val="00CD0E63"/>
    <w:rsid w:val="00CD1137"/>
    <w:rsid w:val="00CD1195"/>
    <w:rsid w:val="00CD14B2"/>
    <w:rsid w:val="00CD3983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4897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1BD8"/>
    <w:rsid w:val="00D73780"/>
    <w:rsid w:val="00D75E88"/>
    <w:rsid w:val="00D813E2"/>
    <w:rsid w:val="00D83156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1D9F"/>
    <w:rsid w:val="00DD4D6E"/>
    <w:rsid w:val="00DE1425"/>
    <w:rsid w:val="00DE395A"/>
    <w:rsid w:val="00DF0EA8"/>
    <w:rsid w:val="00DF44D8"/>
    <w:rsid w:val="00DF58E9"/>
    <w:rsid w:val="00DF6536"/>
    <w:rsid w:val="00E015F6"/>
    <w:rsid w:val="00E01DC6"/>
    <w:rsid w:val="00E028CD"/>
    <w:rsid w:val="00E06B74"/>
    <w:rsid w:val="00E0707F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6CBF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  <w:rsid w:val="152CDAD4"/>
    <w:rsid w:val="2CD3176F"/>
    <w:rsid w:val="586D3EE2"/>
    <w:rsid w:val="68119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0084"/>
    <w:pPr>
      <w:ind w:left="720"/>
      <w:contextualSpacing/>
    </w:pPr>
  </w:style>
  <w:style w:type="character" w:styleId="CommentReference">
    <w:name w:val="annotation reference"/>
    <w:basedOn w:val="DefaultParagraphFont"/>
    <w:rsid w:val="00A67F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FF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6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FF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ED082-54DE-4573-BA74-9000DA3A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cec875-1593-4233-b8b1-a96d276bd4ae}" enabled="1" method="Privileged" siteId="{cd62b7dd-4b48-44bd-90e7-e143a22c8ea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Zoe Hammett</cp:lastModifiedBy>
  <cp:revision>2</cp:revision>
  <cp:lastPrinted>2011-02-08T12:51:00Z</cp:lastPrinted>
  <dcterms:created xsi:type="dcterms:W3CDTF">2023-06-26T16:53:00Z</dcterms:created>
  <dcterms:modified xsi:type="dcterms:W3CDTF">2023-06-26T16:53:00Z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MSIP_Label_8dcec875-1593-4233-b8b1-a96d276bd4ae_Enabled">
    <vt:lpwstr>true</vt:lpwstr>
  </property>
  <property fmtid="{D5CDD505-2E9C-101B-9397-08002B2CF9AE}" pid="4" name="MSIP_Label_8dcec875-1593-4233-b8b1-a96d276bd4ae_SetDate">
    <vt:lpwstr>2022-05-18T14:29:00Z</vt:lpwstr>
  </property>
  <property fmtid="{D5CDD505-2E9C-101B-9397-08002B2CF9AE}" pid="5" name="MSIP_Label_8dcec875-1593-4233-b8b1-a96d276bd4ae_Method">
    <vt:lpwstr>Privileged</vt:lpwstr>
  </property>
  <property fmtid="{D5CDD505-2E9C-101B-9397-08002B2CF9AE}" pid="6" name="MSIP_Label_8dcec875-1593-4233-b8b1-a96d276bd4ae_Name">
    <vt:lpwstr>8dcec875-1593-4233-b8b1-a96d276bd4ae</vt:lpwstr>
  </property>
  <property fmtid="{D5CDD505-2E9C-101B-9397-08002B2CF9AE}" pid="7" name="MSIP_Label_8dcec875-1593-4233-b8b1-a96d276bd4ae_SiteId">
    <vt:lpwstr>cd62b7dd-4b48-44bd-90e7-e143a22c8ead</vt:lpwstr>
  </property>
  <property fmtid="{D5CDD505-2E9C-101B-9397-08002B2CF9AE}" pid="8" name="MSIP_Label_8dcec875-1593-4233-b8b1-a96d276bd4ae_ActionId">
    <vt:lpwstr>1e698a38-642e-4831-a2e4-b6adb8f22ea4</vt:lpwstr>
  </property>
  <property fmtid="{D5CDD505-2E9C-101B-9397-08002B2CF9AE}" pid="9" name="MSIP_Label_8dcec875-1593-4233-b8b1-a96d276bd4ae_ContentBits">
    <vt:lpwstr>0</vt:lpwstr>
  </property>
</Properties>
</file>