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E404D3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76F1469" w:rsidR="00E404D3" w:rsidRPr="00437F40" w:rsidRDefault="009A3EDE" w:rsidP="00E404D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COM 0</w:t>
            </w:r>
            <w:r w:rsidR="005F608E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1B5DCDAF" w:rsidR="00E404D3" w:rsidRPr="004A1CCF" w:rsidRDefault="00B07864" w:rsidP="00B07864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1B2FA8">
              <w:rPr>
                <w:rFonts w:ascii="Arial" w:hAnsi="Arial" w:cs="Arial"/>
                <w:b/>
                <w:sz w:val="28"/>
                <w:szCs w:val="28"/>
              </w:rPr>
              <w:t xml:space="preserve">Use of </w:t>
            </w:r>
            <w:r w:rsidR="005F608E">
              <w:rPr>
                <w:rFonts w:ascii="Arial" w:hAnsi="Arial" w:cs="Arial"/>
                <w:b/>
                <w:sz w:val="28"/>
                <w:szCs w:val="28"/>
              </w:rPr>
              <w:t>waste compactor</w:t>
            </w:r>
          </w:p>
        </w:tc>
      </w:tr>
      <w:tr w:rsidR="00E404D3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E404D3" w:rsidRPr="008C0514" w:rsidRDefault="00E404D3" w:rsidP="00E404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E404D3" w:rsidRPr="008C0514" w14:paraId="7337C13F" w14:textId="77777777" w:rsidTr="000653C4">
        <w:trPr>
          <w:trHeight w:val="200"/>
        </w:trPr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E404D3" w:rsidRPr="008C0514" w:rsidRDefault="00E404D3" w:rsidP="00E404D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E404D3" w:rsidRPr="008C0514" w:rsidRDefault="00E404D3" w:rsidP="00E404D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E404D3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5C1EEB6F" w14:textId="77777777" w:rsidR="002C1A8E" w:rsidRPr="006B6182" w:rsidRDefault="002C1A8E" w:rsidP="002C1A8E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>Manual Handling</w:t>
            </w:r>
          </w:p>
          <w:p w14:paraId="2C627D9B" w14:textId="77777777" w:rsidR="002C1A8E" w:rsidRPr="006B6182" w:rsidRDefault="002C1A8E" w:rsidP="002C1A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>Uneven or sloping surfaces</w:t>
            </w:r>
          </w:p>
          <w:p w14:paraId="130A2753" w14:textId="77777777" w:rsidR="000974B3" w:rsidRPr="006B6182" w:rsidRDefault="000974B3" w:rsidP="00097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>Electrical hazards</w:t>
            </w:r>
          </w:p>
          <w:p w14:paraId="3809C169" w14:textId="618AF811" w:rsidR="000974B3" w:rsidRPr="006B6182" w:rsidRDefault="000974B3" w:rsidP="00097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 xml:space="preserve">Spillages </w:t>
            </w:r>
          </w:p>
          <w:p w14:paraId="6217FEE7" w14:textId="77777777" w:rsidR="000974B3" w:rsidRPr="006B6182" w:rsidRDefault="000974B3" w:rsidP="00097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>Trailing cables</w:t>
            </w:r>
          </w:p>
          <w:p w14:paraId="3558F97D" w14:textId="20048470" w:rsidR="006B6182" w:rsidRPr="006B6182" w:rsidRDefault="006B6182" w:rsidP="006B6182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>Trapping</w:t>
            </w:r>
          </w:p>
          <w:p w14:paraId="63CA7C6A" w14:textId="01E4CAEA" w:rsidR="00967FF6" w:rsidRPr="00941475" w:rsidRDefault="006B6182" w:rsidP="006B6182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6B6182">
              <w:rPr>
                <w:rFonts w:ascii="Arial" w:hAnsi="Arial" w:cs="Arial"/>
                <w:bCs/>
                <w:sz w:val="20"/>
                <w:szCs w:val="20"/>
              </w:rPr>
              <w:t>Entanglement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35CCF3F" w14:textId="77777777" w:rsidR="00D22EE3" w:rsidRPr="000974B3" w:rsidRDefault="00D22EE3" w:rsidP="00D22E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74B3">
              <w:rPr>
                <w:rFonts w:ascii="Arial" w:hAnsi="Arial" w:cs="Arial"/>
                <w:bCs/>
                <w:sz w:val="20"/>
                <w:szCs w:val="20"/>
              </w:rPr>
              <w:t>Back, muscle and upper limb strains</w:t>
            </w:r>
          </w:p>
          <w:p w14:paraId="543D63EA" w14:textId="77777777" w:rsidR="00D22EE3" w:rsidRPr="000974B3" w:rsidRDefault="00D22EE3" w:rsidP="00D22E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74B3">
              <w:rPr>
                <w:rFonts w:ascii="Arial" w:hAnsi="Arial" w:cs="Arial"/>
                <w:bCs/>
                <w:sz w:val="20"/>
                <w:szCs w:val="20"/>
              </w:rPr>
              <w:t>Impact injuries</w:t>
            </w:r>
          </w:p>
          <w:p w14:paraId="614FC333" w14:textId="77777777" w:rsidR="000974B3" w:rsidRPr="000974B3" w:rsidRDefault="000974B3" w:rsidP="00097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74B3">
              <w:rPr>
                <w:rFonts w:ascii="Arial" w:hAnsi="Arial" w:cs="Arial"/>
                <w:sz w:val="20"/>
                <w:szCs w:val="20"/>
              </w:rPr>
              <w:t>Electric shock</w:t>
            </w:r>
          </w:p>
          <w:p w14:paraId="0C757455" w14:textId="77777777" w:rsidR="00087A3B" w:rsidRPr="00087A3B" w:rsidRDefault="00087A3B" w:rsidP="00087A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7A3B">
              <w:rPr>
                <w:rFonts w:ascii="Arial" w:hAnsi="Arial" w:cs="Arial"/>
                <w:bCs/>
                <w:sz w:val="20"/>
                <w:szCs w:val="20"/>
              </w:rPr>
              <w:t>Cuts</w:t>
            </w:r>
          </w:p>
          <w:p w14:paraId="10FCA48B" w14:textId="77777777" w:rsidR="00087A3B" w:rsidRPr="00087A3B" w:rsidRDefault="00087A3B" w:rsidP="00087A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7A3B">
              <w:rPr>
                <w:rFonts w:ascii="Arial" w:hAnsi="Arial" w:cs="Arial"/>
                <w:bCs/>
                <w:sz w:val="20"/>
                <w:szCs w:val="20"/>
              </w:rPr>
              <w:t>Crushing injuries</w:t>
            </w:r>
          </w:p>
          <w:p w14:paraId="47411CCC" w14:textId="77777777" w:rsidR="00087A3B" w:rsidRPr="00087A3B" w:rsidRDefault="00087A3B" w:rsidP="00087A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7A3B">
              <w:rPr>
                <w:rFonts w:ascii="Arial" w:hAnsi="Arial" w:cs="Arial"/>
                <w:bCs/>
                <w:sz w:val="20"/>
                <w:szCs w:val="20"/>
              </w:rPr>
              <w:t>Amputation of hands/fingers</w:t>
            </w:r>
          </w:p>
          <w:p w14:paraId="14614B5A" w14:textId="1FB6D4BA" w:rsidR="00967FF6" w:rsidRPr="000974B3" w:rsidRDefault="00967FF6" w:rsidP="00087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4D3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E404D3" w:rsidRPr="000653C4" w:rsidRDefault="00E404D3" w:rsidP="00E404D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53C4">
              <w:rPr>
                <w:rFonts w:ascii="Arial" w:hAnsi="Arial" w:cs="Arial"/>
                <w:b/>
                <w:sz w:val="20"/>
                <w:szCs w:val="20"/>
              </w:rPr>
              <w:t>Safe System of Work</w:t>
            </w:r>
          </w:p>
        </w:tc>
      </w:tr>
      <w:tr w:rsidR="00E404D3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18D4F7CB" w14:textId="77777777" w:rsidR="009C36CE" w:rsidRPr="00851293" w:rsidRDefault="009C36CE" w:rsidP="009C36CE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  <w:lang w:val="en-US"/>
              </w:rPr>
            </w:pPr>
            <w:r w:rsidRPr="00851293">
              <w:rPr>
                <w:rFonts w:ascii="Arial" w:hAnsi="Arial" w:cs="Arial"/>
              </w:rPr>
              <w:t>Equipment only to be used and cleaned by trained persons who are 18 years of age or over.</w:t>
            </w:r>
          </w:p>
          <w:p w14:paraId="3D32DEA5" w14:textId="77777777" w:rsidR="009C36CE" w:rsidRPr="00851293" w:rsidRDefault="009C36CE" w:rsidP="009C36C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293">
              <w:rPr>
                <w:rFonts w:ascii="Arial" w:hAnsi="Arial" w:cs="Arial"/>
                <w:sz w:val="20"/>
                <w:szCs w:val="20"/>
                <w:lang w:val="en-US"/>
              </w:rPr>
              <w:t>Compactors to be used, cleaned and maintained in accordance with manufacturer's guidance where available</w:t>
            </w:r>
          </w:p>
          <w:p w14:paraId="639426BF" w14:textId="77777777" w:rsidR="009C36CE" w:rsidRPr="00851293" w:rsidRDefault="009C36CE" w:rsidP="009C36CE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51293">
              <w:rPr>
                <w:rFonts w:ascii="Arial" w:hAnsi="Arial" w:cs="Arial"/>
              </w:rPr>
              <w:t>Equipment to be fitted with all necessary guards and safety interlocks, which must be in good working order</w:t>
            </w:r>
          </w:p>
          <w:p w14:paraId="459F602D" w14:textId="0F8D06DB" w:rsidR="009C36CE" w:rsidRPr="00851293" w:rsidRDefault="009C36CE" w:rsidP="009C36CE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51293">
              <w:rPr>
                <w:rFonts w:ascii="Arial" w:hAnsi="Arial" w:cs="Arial"/>
              </w:rPr>
              <w:t>All operating switches to be conveniently accessible to the user</w:t>
            </w:r>
            <w:r w:rsidR="00810832" w:rsidRPr="00851293">
              <w:rPr>
                <w:rFonts w:ascii="Arial" w:hAnsi="Arial" w:cs="Arial"/>
              </w:rPr>
              <w:t>- any control switches to be locked off or key removed</w:t>
            </w:r>
            <w:r w:rsidR="00824F38" w:rsidRPr="00851293">
              <w:rPr>
                <w:rFonts w:ascii="Arial" w:hAnsi="Arial" w:cs="Arial"/>
              </w:rPr>
              <w:t xml:space="preserve"> when not in use.</w:t>
            </w:r>
          </w:p>
          <w:p w14:paraId="0E3982AE" w14:textId="4592CFCD" w:rsidR="009C36CE" w:rsidRPr="00851293" w:rsidRDefault="009C36CE" w:rsidP="009C36CE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51293">
              <w:rPr>
                <w:rFonts w:ascii="Arial" w:hAnsi="Arial" w:cs="Arial"/>
              </w:rPr>
              <w:t>Only waste items for which the compactor is designed to compress are to be placed into the machine, e.g. no aerosol cans or other pressurised containers.</w:t>
            </w:r>
          </w:p>
          <w:p w14:paraId="2C3AC217" w14:textId="479EBCC7" w:rsidR="00D45FDD" w:rsidRPr="00851293" w:rsidRDefault="00D45FDD" w:rsidP="009C36CE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51293">
              <w:rPr>
                <w:rFonts w:ascii="Arial" w:hAnsi="Arial" w:cs="Arial"/>
              </w:rPr>
              <w:t xml:space="preserve">Report any incorrect waste stream to line manager to </w:t>
            </w:r>
            <w:r w:rsidR="00851293" w:rsidRPr="00851293">
              <w:rPr>
                <w:rFonts w:ascii="Arial" w:hAnsi="Arial" w:cs="Arial"/>
              </w:rPr>
              <w:t>identify source and prevent a reoccurrence.</w:t>
            </w:r>
          </w:p>
          <w:p w14:paraId="4F570901" w14:textId="2FBD05B2" w:rsidR="009C36CE" w:rsidRPr="00851293" w:rsidRDefault="009C36CE" w:rsidP="009C36CE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51293">
              <w:rPr>
                <w:rFonts w:ascii="Arial" w:hAnsi="Arial" w:cs="Arial"/>
                <w:bCs/>
                <w:sz w:val="20"/>
                <w:szCs w:val="20"/>
              </w:rPr>
              <w:t xml:space="preserve">A sign to be displayed adjacent to the machine and in view of the operator </w:t>
            </w:r>
            <w:proofErr w:type="spellStart"/>
            <w:r w:rsidRPr="00851293">
              <w:rPr>
                <w:rFonts w:ascii="Arial" w:hAnsi="Arial" w:cs="Arial"/>
                <w:bCs/>
                <w:sz w:val="20"/>
                <w:szCs w:val="20"/>
              </w:rPr>
              <w:t>stat</w:t>
            </w:r>
            <w:r w:rsidR="00851293" w:rsidRPr="0085129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51293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proofErr w:type="spellEnd"/>
            <w:r w:rsidRPr="00851293">
              <w:rPr>
                <w:rFonts w:ascii="Arial" w:hAnsi="Arial" w:cs="Arial"/>
                <w:bCs/>
                <w:sz w:val="20"/>
                <w:szCs w:val="20"/>
              </w:rPr>
              <w:t xml:space="preserve"> “Unauthorised persons not to use this machine”.</w:t>
            </w:r>
          </w:p>
          <w:p w14:paraId="2E5A589D" w14:textId="562B84F0" w:rsidR="00824F38" w:rsidRPr="00851293" w:rsidRDefault="00824F38" w:rsidP="009C36CE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51293">
              <w:rPr>
                <w:rFonts w:ascii="Arial" w:hAnsi="Arial" w:cs="Arial"/>
                <w:bCs/>
                <w:sz w:val="20"/>
                <w:szCs w:val="20"/>
              </w:rPr>
              <w:t xml:space="preserve">No bins to be left in the ‘up position </w:t>
            </w:r>
            <w:r w:rsidR="0035040F" w:rsidRPr="00851293">
              <w:rPr>
                <w:rFonts w:ascii="Arial" w:hAnsi="Arial" w:cs="Arial"/>
                <w:bCs/>
                <w:sz w:val="20"/>
                <w:szCs w:val="20"/>
              </w:rPr>
              <w:t>‘unattended’.</w:t>
            </w:r>
          </w:p>
          <w:p w14:paraId="59014341" w14:textId="747B22B8" w:rsidR="009C36CE" w:rsidRPr="00851293" w:rsidRDefault="009C36CE" w:rsidP="009C36CE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51293">
              <w:rPr>
                <w:rFonts w:ascii="Arial" w:hAnsi="Arial" w:cs="Arial"/>
                <w:sz w:val="20"/>
                <w:szCs w:val="20"/>
              </w:rPr>
              <w:t xml:space="preserve">Waste compactors to be isolated from the power supply before attempting to remove any obstruction. If obstruction is in the main compactor </w:t>
            </w:r>
            <w:r w:rsidR="00870EF3" w:rsidRPr="00851293">
              <w:rPr>
                <w:rFonts w:ascii="Arial" w:hAnsi="Arial" w:cs="Arial"/>
                <w:sz w:val="20"/>
                <w:szCs w:val="20"/>
              </w:rPr>
              <w:t>lock off system must be completed and supervised prior to any retrieval being completed.</w:t>
            </w:r>
          </w:p>
          <w:p w14:paraId="207DF0ED" w14:textId="0EE80A47" w:rsidR="009C36CE" w:rsidRPr="00851293" w:rsidRDefault="009C36CE" w:rsidP="009C36CE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51293">
              <w:rPr>
                <w:rFonts w:ascii="Arial" w:hAnsi="Arial" w:cs="Arial"/>
                <w:sz w:val="20"/>
                <w:szCs w:val="20"/>
              </w:rPr>
              <w:t xml:space="preserve">The area around the waste compactor to be maintained in a clean and tidy condition. </w:t>
            </w:r>
          </w:p>
          <w:p w14:paraId="76DEF046" w14:textId="578FE00A" w:rsidR="00D45FDD" w:rsidRPr="00851293" w:rsidRDefault="00D45FDD" w:rsidP="009C36CE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51293">
              <w:rPr>
                <w:rFonts w:ascii="Arial" w:hAnsi="Arial" w:cs="Arial"/>
                <w:sz w:val="20"/>
                <w:szCs w:val="20"/>
              </w:rPr>
              <w:t>Provide a spill kit in area to prevent and leakage entering the drain system.</w:t>
            </w:r>
          </w:p>
          <w:p w14:paraId="1A90858C" w14:textId="30BFEBDF" w:rsidR="009C36CE" w:rsidRPr="00851293" w:rsidRDefault="009C36CE" w:rsidP="009C36CE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51293">
              <w:rPr>
                <w:rFonts w:ascii="Arial" w:hAnsi="Arial" w:cs="Arial"/>
              </w:rPr>
              <w:t xml:space="preserve">Implement the Safe System of Work/Control Measures in Disposal of General Waste, Ref. </w:t>
            </w:r>
            <w:r w:rsidR="00D45FDD" w:rsidRPr="00851293">
              <w:rPr>
                <w:rFonts w:ascii="Arial" w:hAnsi="Arial" w:cs="Arial"/>
              </w:rPr>
              <w:t>COM 03</w:t>
            </w:r>
            <w:r w:rsidRPr="00851293">
              <w:rPr>
                <w:rFonts w:ascii="Arial" w:hAnsi="Arial" w:cs="Arial"/>
              </w:rPr>
              <w:t xml:space="preserve"> and Electrical Safety, Ref. </w:t>
            </w:r>
            <w:r w:rsidR="00D45FDD" w:rsidRPr="00851293">
              <w:rPr>
                <w:rFonts w:ascii="Arial" w:hAnsi="Arial" w:cs="Arial"/>
              </w:rPr>
              <w:t>ES06/06a</w:t>
            </w:r>
            <w:r w:rsidRPr="00851293">
              <w:rPr>
                <w:rFonts w:ascii="Arial" w:hAnsi="Arial" w:cs="Arial"/>
              </w:rPr>
              <w:t xml:space="preserve"> Risk Assessments, including an annual PAT test, if appropriate.</w:t>
            </w:r>
          </w:p>
          <w:p w14:paraId="29AB4ADD" w14:textId="50A92EA8" w:rsidR="000974B3" w:rsidRPr="00D81CA1" w:rsidRDefault="009C36CE" w:rsidP="00851293">
            <w:pPr>
              <w:pStyle w:val="BodyText3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51293">
              <w:rPr>
                <w:rFonts w:ascii="Arial" w:hAnsi="Arial" w:cs="Arial"/>
              </w:rPr>
              <w:t xml:space="preserve">Implement the manual handling safety precautions. </w:t>
            </w:r>
          </w:p>
        </w:tc>
      </w:tr>
      <w:tr w:rsidR="00E404D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E404D3" w:rsidRPr="009A3EDE" w:rsidRDefault="00E404D3" w:rsidP="00E404D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EDE">
              <w:rPr>
                <w:rFonts w:ascii="Arial" w:hAnsi="Arial" w:cs="Arial"/>
                <w:b/>
                <w:sz w:val="18"/>
                <w:szCs w:val="18"/>
              </w:rPr>
              <w:t>Site Specific Actions</w:t>
            </w:r>
          </w:p>
          <w:p w14:paraId="6F4CCB91" w14:textId="4CA149FB" w:rsidR="00E404D3" w:rsidRPr="009A3EDE" w:rsidRDefault="00E404D3" w:rsidP="00E404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EDE">
              <w:rPr>
                <w:rFonts w:ascii="Arial" w:hAnsi="Arial" w:cs="Arial"/>
                <w:sz w:val="18"/>
                <w:szCs w:val="18"/>
              </w:rPr>
              <w:t>List any actions required in addition to the above safe system of work</w:t>
            </w:r>
          </w:p>
        </w:tc>
      </w:tr>
      <w:tr w:rsidR="00E404D3" w:rsidRPr="008C0514" w14:paraId="4BFCF7AC" w14:textId="77777777" w:rsidTr="009A3EDE">
        <w:trPr>
          <w:trHeight w:val="880"/>
        </w:trPr>
        <w:tc>
          <w:tcPr>
            <w:tcW w:w="9242" w:type="dxa"/>
            <w:gridSpan w:val="5"/>
            <w:vAlign w:val="center"/>
          </w:tcPr>
          <w:p w14:paraId="4590B255" w14:textId="4615F1C8" w:rsidR="00E404D3" w:rsidRDefault="00941475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Equipment used on site </w:t>
            </w:r>
            <w:r w:rsidR="00851293">
              <w:rPr>
                <w:rFonts w:ascii="Arial" w:hAnsi="Arial" w:cs="Arial"/>
                <w:sz w:val="18"/>
              </w:rPr>
              <w:t>:</w:t>
            </w:r>
          </w:p>
          <w:p w14:paraId="7ECC2F60" w14:textId="77777777" w:rsidR="009A3EDE" w:rsidRDefault="009A3EDE" w:rsidP="00E404D3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7A427686" w:rsidR="009A3EDE" w:rsidRDefault="009A3EDE" w:rsidP="00E404D3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404D3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E404D3" w:rsidRPr="009A3EDE" w:rsidRDefault="00E404D3" w:rsidP="00E404D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EDE">
              <w:rPr>
                <w:rFonts w:ascii="Arial" w:hAnsi="Arial" w:cs="Arial"/>
                <w:sz w:val="16"/>
                <w:szCs w:val="16"/>
              </w:rPr>
              <w:t>The above control measures are implemented within my unit. All relevant staff are aware of these control measures and this is recorded in the training record f</w:t>
            </w:r>
            <w:bookmarkStart w:id="0" w:name="_GoBack"/>
            <w:bookmarkEnd w:id="0"/>
            <w:r w:rsidRPr="009A3EDE">
              <w:rPr>
                <w:rFonts w:ascii="Arial" w:hAnsi="Arial" w:cs="Arial"/>
                <w:sz w:val="16"/>
                <w:szCs w:val="16"/>
              </w:rPr>
              <w:t>or this safety task card.</w:t>
            </w:r>
          </w:p>
        </w:tc>
      </w:tr>
      <w:tr w:rsidR="00E404D3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0974B3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0CCFA6D" w:rsidR="000974B3" w:rsidRPr="00437F40" w:rsidRDefault="004D0C4B" w:rsidP="000974B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COM 09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1BF3C51" w14:textId="2CDFCE6A" w:rsidR="000974B3" w:rsidRPr="008C0514" w:rsidRDefault="004D0C4B" w:rsidP="004D0C4B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Use of waste compactor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4D0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0FE75A7" w:rsidR="005824DF" w:rsidRPr="00D55456" w:rsidRDefault="00D55456" w:rsidP="004D0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 w:rsidP="00430EB3">
      <w:pPr>
        <w:rPr>
          <w:rFonts w:ascii="Arial" w:hAnsi="Arial" w:cs="Arial"/>
        </w:rPr>
      </w:pPr>
    </w:p>
    <w:sectPr w:rsidR="000447ED" w:rsidRPr="008C0514" w:rsidSect="009A3EDE">
      <w:headerReference w:type="default" r:id="rId10"/>
      <w:footerReference w:type="default" r:id="rId11"/>
      <w:pgSz w:w="11906" w:h="16838"/>
      <w:pgMar w:top="1843" w:right="1440" w:bottom="1418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BE68" w14:textId="77777777" w:rsidR="00CE1DDA" w:rsidRDefault="00CE1DDA" w:rsidP="00252A88">
      <w:pPr>
        <w:spacing w:after="0" w:line="240" w:lineRule="auto"/>
      </w:pPr>
      <w:r>
        <w:separator/>
      </w:r>
    </w:p>
  </w:endnote>
  <w:endnote w:type="continuationSeparator" w:id="0">
    <w:p w14:paraId="740EBAB8" w14:textId="77777777" w:rsidR="00CE1DDA" w:rsidRDefault="00CE1DD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ACABC7A" w:rsidR="00544230" w:rsidRPr="009A3DC5" w:rsidRDefault="009A3EDE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COM </w:t>
          </w:r>
          <w:r w:rsidR="00FB2DD1">
            <w:rPr>
              <w:b/>
              <w:bCs/>
              <w:sz w:val="16"/>
            </w:rPr>
            <w:t>09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5CB9EF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9A3EDE">
            <w:rPr>
              <w:b/>
              <w:bCs/>
              <w:sz w:val="16"/>
            </w:rPr>
            <w:t>COM0</w:t>
          </w:r>
          <w:r w:rsidR="00FB2DD1">
            <w:rPr>
              <w:b/>
              <w:bCs/>
              <w:sz w:val="16"/>
            </w:rPr>
            <w:t>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D9D82D0" w:rsidR="00544230" w:rsidRPr="00B07864" w:rsidRDefault="00B07864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BE473ED" w:rsidR="00544230" w:rsidRPr="007475AE" w:rsidRDefault="00B07864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10BAE" w14:textId="77777777" w:rsidR="00CE1DDA" w:rsidRDefault="00CE1DDA" w:rsidP="00252A88">
      <w:pPr>
        <w:spacing w:after="0" w:line="240" w:lineRule="auto"/>
      </w:pPr>
      <w:r>
        <w:separator/>
      </w:r>
    </w:p>
  </w:footnote>
  <w:footnote w:type="continuationSeparator" w:id="0">
    <w:p w14:paraId="337935FB" w14:textId="77777777" w:rsidR="00CE1DDA" w:rsidRDefault="00CE1DD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58A"/>
    <w:multiLevelType w:val="hybridMultilevel"/>
    <w:tmpl w:val="C8502B4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169F"/>
    <w:multiLevelType w:val="hybridMultilevel"/>
    <w:tmpl w:val="074AF0B0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27605"/>
    <w:multiLevelType w:val="hybridMultilevel"/>
    <w:tmpl w:val="B9C2DB98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E50D1"/>
    <w:multiLevelType w:val="singleLevel"/>
    <w:tmpl w:val="7D80F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135F5DD9"/>
    <w:multiLevelType w:val="hybridMultilevel"/>
    <w:tmpl w:val="3E6AF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AB8"/>
    <w:multiLevelType w:val="hybridMultilevel"/>
    <w:tmpl w:val="6374B86C"/>
    <w:lvl w:ilvl="0" w:tplc="D4FAF86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20A9"/>
    <w:multiLevelType w:val="hybridMultilevel"/>
    <w:tmpl w:val="6966F214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C22D5"/>
    <w:multiLevelType w:val="hybridMultilevel"/>
    <w:tmpl w:val="06AA21F0"/>
    <w:lvl w:ilvl="0" w:tplc="7AE4D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2E0E7E18"/>
    <w:multiLevelType w:val="hybridMultilevel"/>
    <w:tmpl w:val="6B54F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A2171"/>
    <w:multiLevelType w:val="hybridMultilevel"/>
    <w:tmpl w:val="28349A3A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576FC"/>
    <w:multiLevelType w:val="hybridMultilevel"/>
    <w:tmpl w:val="CDA603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0AF3"/>
    <w:multiLevelType w:val="singleLevel"/>
    <w:tmpl w:val="25163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40582AFA"/>
    <w:multiLevelType w:val="singleLevel"/>
    <w:tmpl w:val="79C6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8" w15:restartNumberingAfterBreak="0">
    <w:nsid w:val="4225513E"/>
    <w:multiLevelType w:val="singleLevel"/>
    <w:tmpl w:val="E2824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9" w15:restartNumberingAfterBreak="0">
    <w:nsid w:val="42770532"/>
    <w:multiLevelType w:val="hybridMultilevel"/>
    <w:tmpl w:val="E4146B6A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1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4EEC0A51"/>
    <w:multiLevelType w:val="hybridMultilevel"/>
    <w:tmpl w:val="030C4FBA"/>
    <w:lvl w:ilvl="0" w:tplc="BB624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4" w15:restartNumberingAfterBreak="0">
    <w:nsid w:val="5AE12DC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14272E2"/>
    <w:multiLevelType w:val="hybridMultilevel"/>
    <w:tmpl w:val="5314B608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6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E17DE"/>
    <w:multiLevelType w:val="hybridMultilevel"/>
    <w:tmpl w:val="AF002C46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22479"/>
    <w:multiLevelType w:val="hybridMultilevel"/>
    <w:tmpl w:val="EA0ECA82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494375"/>
    <w:multiLevelType w:val="hybridMultilevel"/>
    <w:tmpl w:val="4F003FDA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D107E"/>
    <w:multiLevelType w:val="hybridMultilevel"/>
    <w:tmpl w:val="DBE447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C07B3"/>
    <w:multiLevelType w:val="hybridMultilevel"/>
    <w:tmpl w:val="12521F28"/>
    <w:lvl w:ilvl="0" w:tplc="42BEFE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7"/>
  </w:num>
  <w:num w:numId="4">
    <w:abstractNumId w:val="0"/>
  </w:num>
  <w:num w:numId="5">
    <w:abstractNumId w:val="3"/>
  </w:num>
  <w:num w:numId="6">
    <w:abstractNumId w:val="18"/>
  </w:num>
  <w:num w:numId="7">
    <w:abstractNumId w:val="24"/>
  </w:num>
  <w:num w:numId="8">
    <w:abstractNumId w:val="9"/>
  </w:num>
  <w:num w:numId="9">
    <w:abstractNumId w:val="7"/>
  </w:num>
  <w:num w:numId="10">
    <w:abstractNumId w:val="32"/>
  </w:num>
  <w:num w:numId="11">
    <w:abstractNumId w:val="23"/>
  </w:num>
  <w:num w:numId="12">
    <w:abstractNumId w:val="30"/>
  </w:num>
  <w:num w:numId="13">
    <w:abstractNumId w:val="7"/>
  </w:num>
  <w:num w:numId="14">
    <w:abstractNumId w:val="27"/>
  </w:num>
  <w:num w:numId="15">
    <w:abstractNumId w:val="28"/>
  </w:num>
  <w:num w:numId="16">
    <w:abstractNumId w:val="11"/>
  </w:num>
  <w:num w:numId="17">
    <w:abstractNumId w:val="20"/>
  </w:num>
  <w:num w:numId="18">
    <w:abstractNumId w:val="10"/>
  </w:num>
  <w:num w:numId="19">
    <w:abstractNumId w:val="22"/>
  </w:num>
  <w:num w:numId="20">
    <w:abstractNumId w:val="12"/>
  </w:num>
  <w:num w:numId="21">
    <w:abstractNumId w:val="6"/>
  </w:num>
  <w:num w:numId="22">
    <w:abstractNumId w:val="19"/>
  </w:num>
  <w:num w:numId="23">
    <w:abstractNumId w:val="14"/>
  </w:num>
  <w:num w:numId="24">
    <w:abstractNumId w:val="1"/>
  </w:num>
  <w:num w:numId="25">
    <w:abstractNumId w:val="25"/>
  </w:num>
  <w:num w:numId="26">
    <w:abstractNumId w:val="29"/>
  </w:num>
  <w:num w:numId="27">
    <w:abstractNumId w:val="13"/>
  </w:num>
  <w:num w:numId="28">
    <w:abstractNumId w:val="31"/>
  </w:num>
  <w:num w:numId="29">
    <w:abstractNumId w:val="8"/>
  </w:num>
  <w:num w:numId="30">
    <w:abstractNumId w:val="2"/>
  </w:num>
  <w:num w:numId="31">
    <w:abstractNumId w:val="4"/>
  </w:num>
  <w:num w:numId="32">
    <w:abstractNumId w:val="34"/>
  </w:num>
  <w:num w:numId="33">
    <w:abstractNumId w:val="16"/>
  </w:num>
  <w:num w:numId="34">
    <w:abstractNumId w:val="5"/>
  </w:num>
  <w:num w:numId="35">
    <w:abstractNumId w:val="17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1853"/>
    <w:rsid w:val="000447ED"/>
    <w:rsid w:val="00057CF5"/>
    <w:rsid w:val="000653C4"/>
    <w:rsid w:val="00087A3B"/>
    <w:rsid w:val="000974B3"/>
    <w:rsid w:val="000B660B"/>
    <w:rsid w:val="000B75AD"/>
    <w:rsid w:val="000D5060"/>
    <w:rsid w:val="0014152C"/>
    <w:rsid w:val="00143E37"/>
    <w:rsid w:val="00166D61"/>
    <w:rsid w:val="0018605A"/>
    <w:rsid w:val="0019046F"/>
    <w:rsid w:val="001B2FA8"/>
    <w:rsid w:val="002233BB"/>
    <w:rsid w:val="00252A88"/>
    <w:rsid w:val="002551D5"/>
    <w:rsid w:val="002561E3"/>
    <w:rsid w:val="002A1B38"/>
    <w:rsid w:val="002A6A1D"/>
    <w:rsid w:val="002B0C17"/>
    <w:rsid w:val="002B2FF0"/>
    <w:rsid w:val="002C0812"/>
    <w:rsid w:val="002C1A8E"/>
    <w:rsid w:val="00327BB8"/>
    <w:rsid w:val="003366C9"/>
    <w:rsid w:val="00340E5D"/>
    <w:rsid w:val="0035040F"/>
    <w:rsid w:val="003541B6"/>
    <w:rsid w:val="00357EF7"/>
    <w:rsid w:val="0038398E"/>
    <w:rsid w:val="003945A0"/>
    <w:rsid w:val="003C285E"/>
    <w:rsid w:val="003F1D59"/>
    <w:rsid w:val="004003E4"/>
    <w:rsid w:val="00410EE7"/>
    <w:rsid w:val="004126DB"/>
    <w:rsid w:val="00427D92"/>
    <w:rsid w:val="00430EB3"/>
    <w:rsid w:val="00437F40"/>
    <w:rsid w:val="00455BF4"/>
    <w:rsid w:val="004565FD"/>
    <w:rsid w:val="00481246"/>
    <w:rsid w:val="004A1CCF"/>
    <w:rsid w:val="004A7ED3"/>
    <w:rsid w:val="004B4D92"/>
    <w:rsid w:val="004B7313"/>
    <w:rsid w:val="004C0199"/>
    <w:rsid w:val="004D0C4B"/>
    <w:rsid w:val="00544230"/>
    <w:rsid w:val="00553841"/>
    <w:rsid w:val="0056421B"/>
    <w:rsid w:val="0056524C"/>
    <w:rsid w:val="005824DF"/>
    <w:rsid w:val="00587103"/>
    <w:rsid w:val="005A5473"/>
    <w:rsid w:val="005B67E5"/>
    <w:rsid w:val="005B7B6E"/>
    <w:rsid w:val="005C0273"/>
    <w:rsid w:val="005E5463"/>
    <w:rsid w:val="005F608E"/>
    <w:rsid w:val="00645BB1"/>
    <w:rsid w:val="00674043"/>
    <w:rsid w:val="0068343D"/>
    <w:rsid w:val="006A75BE"/>
    <w:rsid w:val="006B6182"/>
    <w:rsid w:val="006E6143"/>
    <w:rsid w:val="006F4972"/>
    <w:rsid w:val="006F508B"/>
    <w:rsid w:val="007226AB"/>
    <w:rsid w:val="007475AE"/>
    <w:rsid w:val="00747B08"/>
    <w:rsid w:val="00747FA0"/>
    <w:rsid w:val="00765033"/>
    <w:rsid w:val="00786787"/>
    <w:rsid w:val="00796FA4"/>
    <w:rsid w:val="007A355B"/>
    <w:rsid w:val="007C78F5"/>
    <w:rsid w:val="007E5C70"/>
    <w:rsid w:val="007F0C8F"/>
    <w:rsid w:val="00810832"/>
    <w:rsid w:val="00824F38"/>
    <w:rsid w:val="0082689B"/>
    <w:rsid w:val="00851293"/>
    <w:rsid w:val="00864E50"/>
    <w:rsid w:val="00870EF3"/>
    <w:rsid w:val="00891444"/>
    <w:rsid w:val="008B7380"/>
    <w:rsid w:val="008C0514"/>
    <w:rsid w:val="008D3590"/>
    <w:rsid w:val="008E446E"/>
    <w:rsid w:val="00907CBD"/>
    <w:rsid w:val="009142B7"/>
    <w:rsid w:val="00941475"/>
    <w:rsid w:val="00967FF6"/>
    <w:rsid w:val="00993275"/>
    <w:rsid w:val="009A3EDE"/>
    <w:rsid w:val="009C3084"/>
    <w:rsid w:val="009C36CE"/>
    <w:rsid w:val="009C389C"/>
    <w:rsid w:val="009C3C8E"/>
    <w:rsid w:val="009C5A3E"/>
    <w:rsid w:val="009E32C0"/>
    <w:rsid w:val="009F5D08"/>
    <w:rsid w:val="00A1689A"/>
    <w:rsid w:val="00A23546"/>
    <w:rsid w:val="00A4197B"/>
    <w:rsid w:val="00A5346C"/>
    <w:rsid w:val="00A564DB"/>
    <w:rsid w:val="00A61C6A"/>
    <w:rsid w:val="00A82515"/>
    <w:rsid w:val="00AA2F5C"/>
    <w:rsid w:val="00AF6101"/>
    <w:rsid w:val="00B01A74"/>
    <w:rsid w:val="00B07864"/>
    <w:rsid w:val="00BA7A2E"/>
    <w:rsid w:val="00BD38D9"/>
    <w:rsid w:val="00BD4DAE"/>
    <w:rsid w:val="00C07667"/>
    <w:rsid w:val="00C34CD7"/>
    <w:rsid w:val="00C34D1E"/>
    <w:rsid w:val="00C60FEC"/>
    <w:rsid w:val="00C765AD"/>
    <w:rsid w:val="00CE1DDA"/>
    <w:rsid w:val="00CE6E8B"/>
    <w:rsid w:val="00CF44B8"/>
    <w:rsid w:val="00D03E7C"/>
    <w:rsid w:val="00D22EE3"/>
    <w:rsid w:val="00D34ADE"/>
    <w:rsid w:val="00D45FDD"/>
    <w:rsid w:val="00D51983"/>
    <w:rsid w:val="00D55456"/>
    <w:rsid w:val="00D701C9"/>
    <w:rsid w:val="00D77AC3"/>
    <w:rsid w:val="00D81CA1"/>
    <w:rsid w:val="00D9095C"/>
    <w:rsid w:val="00D923EB"/>
    <w:rsid w:val="00DC1FBA"/>
    <w:rsid w:val="00DC4EF3"/>
    <w:rsid w:val="00DD3C97"/>
    <w:rsid w:val="00DE6AF2"/>
    <w:rsid w:val="00DF04DD"/>
    <w:rsid w:val="00E3077D"/>
    <w:rsid w:val="00E404D3"/>
    <w:rsid w:val="00E46B77"/>
    <w:rsid w:val="00E6472F"/>
    <w:rsid w:val="00E72F29"/>
    <w:rsid w:val="00E83405"/>
    <w:rsid w:val="00EA0553"/>
    <w:rsid w:val="00EB245D"/>
    <w:rsid w:val="00EE3DE3"/>
    <w:rsid w:val="00EE5ABC"/>
    <w:rsid w:val="00EF6DBA"/>
    <w:rsid w:val="00F0473E"/>
    <w:rsid w:val="00F30398"/>
    <w:rsid w:val="00F4544E"/>
    <w:rsid w:val="00F55972"/>
    <w:rsid w:val="00FB2DD1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1C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CCF"/>
  </w:style>
  <w:style w:type="paragraph" w:styleId="FootnoteText">
    <w:name w:val="footnote text"/>
    <w:basedOn w:val="Normal"/>
    <w:link w:val="FootnoteTextChar"/>
    <w:semiHidden/>
    <w:unhideWhenUsed/>
    <w:rsid w:val="004A1C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1CCF"/>
    <w:rPr>
      <w:rFonts w:ascii="Arial" w:eastAsia="Times New Roman" w:hAnsi="Arial" w:cs="Times New Roman"/>
      <w:sz w:val="20"/>
      <w:szCs w:val="20"/>
    </w:rPr>
  </w:style>
  <w:style w:type="character" w:customStyle="1" w:styleId="spnstyledescription">
    <w:name w:val="spn_styledescription"/>
    <w:basedOn w:val="DefaultParagraphFont"/>
    <w:rsid w:val="006F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DDC5AD-4B2A-40F3-9F19-A015905E5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2020-10-06T11:53:00Z</cp:lastPrinted>
  <dcterms:created xsi:type="dcterms:W3CDTF">2021-09-27T10:41:00Z</dcterms:created>
  <dcterms:modified xsi:type="dcterms:W3CDTF">2021-09-27T10:41:00Z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