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3E212D4A"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A745D6">
              <w:rPr>
                <w:rFonts w:ascii="Arial" w:hAnsi="Arial" w:cs="Arial"/>
                <w:b/>
                <w:sz w:val="28"/>
              </w:rPr>
              <w:t>4</w:t>
            </w:r>
          </w:p>
        </w:tc>
        <w:tc>
          <w:tcPr>
            <w:tcW w:w="7829" w:type="dxa"/>
            <w:gridSpan w:val="4"/>
            <w:tcBorders>
              <w:top w:val="nil"/>
              <w:left w:val="nil"/>
            </w:tcBorders>
            <w:vAlign w:val="center"/>
          </w:tcPr>
          <w:p w14:paraId="5083C808" w14:textId="527E0856" w:rsidR="00437F40" w:rsidRPr="008C0514" w:rsidRDefault="00A745D6" w:rsidP="00BA7A2E">
            <w:pPr>
              <w:spacing w:after="120"/>
              <w:jc w:val="center"/>
              <w:rPr>
                <w:rFonts w:ascii="Arial" w:hAnsi="Arial" w:cs="Arial"/>
                <w:b/>
                <w:sz w:val="28"/>
              </w:rPr>
            </w:pPr>
            <w:r>
              <w:rPr>
                <w:rFonts w:ascii="Arial" w:hAnsi="Arial" w:cs="Arial"/>
                <w:b/>
                <w:sz w:val="28"/>
              </w:rPr>
              <w:t>Washing of general waste bins 770l /1100l</w:t>
            </w:r>
            <w:r w:rsidR="003E3CC5">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660AE4B7"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Sharp and pointed articles in bags or poly sacks</w:t>
            </w:r>
          </w:p>
          <w:p w14:paraId="1303813F"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Manual handling hazards</w:t>
            </w:r>
          </w:p>
          <w:p w14:paraId="054DEAC7"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Over-full waste bags that split open and spill contents onto floor</w:t>
            </w:r>
          </w:p>
          <w:p w14:paraId="0E8BAAC7"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Smoking waste</w:t>
            </w:r>
          </w:p>
          <w:p w14:paraId="27F81D11"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 xml:space="preserve">Contact with moving vehicles </w:t>
            </w:r>
          </w:p>
          <w:p w14:paraId="693B128E" w14:textId="77777777" w:rsidR="00342B5A" w:rsidRPr="00921F14" w:rsidRDefault="00342B5A" w:rsidP="00342B5A">
            <w:pPr>
              <w:rPr>
                <w:rFonts w:ascii="Arial" w:hAnsi="Arial" w:cs="Arial"/>
                <w:bCs/>
                <w:sz w:val="20"/>
                <w:szCs w:val="20"/>
              </w:rPr>
            </w:pPr>
            <w:r w:rsidRPr="00921F14">
              <w:rPr>
                <w:rFonts w:ascii="Arial" w:hAnsi="Arial" w:cs="Arial"/>
                <w:bCs/>
                <w:sz w:val="20"/>
                <w:szCs w:val="20"/>
              </w:rPr>
              <w:t>Spillages of water/ wet surfaces</w:t>
            </w:r>
          </w:p>
          <w:p w14:paraId="63CA7C6A" w14:textId="369A86A4" w:rsidR="00342B5A" w:rsidRPr="00921F14" w:rsidRDefault="00342B5A" w:rsidP="00342B5A">
            <w:pPr>
              <w:pStyle w:val="BodyText2"/>
              <w:spacing w:line="240" w:lineRule="auto"/>
              <w:rPr>
                <w:rFonts w:ascii="Arial" w:hAnsi="Arial" w:cs="Arial"/>
                <w:sz w:val="20"/>
                <w:szCs w:val="20"/>
              </w:rPr>
            </w:pPr>
            <w:r w:rsidRPr="00921F14">
              <w:rPr>
                <w:rFonts w:ascii="Arial" w:hAnsi="Arial" w:cs="Arial"/>
                <w:bCs/>
                <w:sz w:val="20"/>
                <w:szCs w:val="20"/>
              </w:rPr>
              <w:t>Trailing hoses and cables</w:t>
            </w:r>
          </w:p>
        </w:tc>
        <w:tc>
          <w:tcPr>
            <w:tcW w:w="4569" w:type="dxa"/>
            <w:gridSpan w:val="2"/>
            <w:tcBorders>
              <w:top w:val="nil"/>
            </w:tcBorders>
          </w:tcPr>
          <w:p w14:paraId="1D38C3F1"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Cuts</w:t>
            </w:r>
          </w:p>
          <w:p w14:paraId="145D236E"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Puncture wounds</w:t>
            </w:r>
          </w:p>
          <w:p w14:paraId="27304248"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Back and muscle strain injuries</w:t>
            </w:r>
          </w:p>
          <w:p w14:paraId="68B30A7A"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Slips and falls</w:t>
            </w:r>
          </w:p>
          <w:p w14:paraId="332E5222"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Fire</w:t>
            </w:r>
          </w:p>
          <w:p w14:paraId="7281C8D0" w14:textId="77777777" w:rsidR="00313E88" w:rsidRPr="00921F14" w:rsidRDefault="00313E88" w:rsidP="00313E88">
            <w:pPr>
              <w:rPr>
                <w:rFonts w:ascii="Arial" w:hAnsi="Arial" w:cs="Arial"/>
                <w:bCs/>
                <w:sz w:val="20"/>
                <w:szCs w:val="20"/>
              </w:rPr>
            </w:pPr>
            <w:r w:rsidRPr="00921F14">
              <w:rPr>
                <w:rFonts w:ascii="Arial" w:hAnsi="Arial" w:cs="Arial"/>
                <w:bCs/>
                <w:sz w:val="20"/>
                <w:szCs w:val="20"/>
              </w:rPr>
              <w:t>Impact injuries</w:t>
            </w:r>
          </w:p>
          <w:p w14:paraId="14614B5A" w14:textId="76FDF0C7" w:rsidR="00342B5A" w:rsidRPr="00921F14" w:rsidRDefault="00313E88" w:rsidP="00313E88">
            <w:pPr>
              <w:rPr>
                <w:rFonts w:ascii="Arial" w:hAnsi="Arial" w:cs="Arial"/>
                <w:sz w:val="20"/>
                <w:szCs w:val="20"/>
              </w:rPr>
            </w:pPr>
            <w:r w:rsidRPr="00921F14">
              <w:rPr>
                <w:rFonts w:ascii="Arial" w:hAnsi="Arial" w:cs="Arial"/>
                <w:bCs/>
                <w:sz w:val="20"/>
                <w:szCs w:val="20"/>
              </w:rPr>
              <w:t>Slips, Trips and falls</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06C7A7E3" w14:textId="77777777" w:rsidR="005E2D77" w:rsidRPr="005E2D77" w:rsidRDefault="005E2D77" w:rsidP="005E2D77">
            <w:pPr>
              <w:numPr>
                <w:ilvl w:val="0"/>
                <w:numId w:val="11"/>
              </w:numPr>
              <w:tabs>
                <w:tab w:val="clear" w:pos="718"/>
                <w:tab w:val="num" w:pos="427"/>
              </w:tabs>
              <w:ind w:hanging="717"/>
              <w:jc w:val="both"/>
              <w:rPr>
                <w:rFonts w:ascii="Arial" w:hAnsi="Arial" w:cs="Arial"/>
                <w:bCs/>
                <w:sz w:val="20"/>
                <w:szCs w:val="20"/>
              </w:rPr>
            </w:pPr>
            <w:r w:rsidRPr="005E2D77">
              <w:rPr>
                <w:rFonts w:ascii="Arial" w:hAnsi="Arial" w:cs="Arial"/>
                <w:bCs/>
                <w:sz w:val="20"/>
                <w:szCs w:val="20"/>
              </w:rPr>
              <w:t>Only trained employees to carry out the task.</w:t>
            </w:r>
          </w:p>
          <w:p w14:paraId="34805441" w14:textId="12240A4C" w:rsidR="005E2D77" w:rsidRPr="005E2D77" w:rsidRDefault="005E2D77" w:rsidP="005E2D77">
            <w:pPr>
              <w:numPr>
                <w:ilvl w:val="0"/>
                <w:numId w:val="10"/>
              </w:numPr>
              <w:tabs>
                <w:tab w:val="clear" w:pos="360"/>
              </w:tabs>
              <w:ind w:hanging="359"/>
              <w:jc w:val="both"/>
              <w:rPr>
                <w:rFonts w:ascii="Arial" w:hAnsi="Arial" w:cs="Arial"/>
                <w:sz w:val="20"/>
                <w:szCs w:val="20"/>
              </w:rPr>
            </w:pPr>
            <w:r w:rsidRPr="005E2D77">
              <w:rPr>
                <w:rFonts w:ascii="Arial" w:hAnsi="Arial" w:cs="Arial"/>
                <w:sz w:val="20"/>
                <w:szCs w:val="20"/>
              </w:rPr>
              <w:t xml:space="preserve">Suitable Personal Protective Equipment must be worn in accordance with waste handling procedures. always Use </w:t>
            </w:r>
            <w:proofErr w:type="gramStart"/>
            <w:r w:rsidRPr="005E2D77">
              <w:rPr>
                <w:rFonts w:ascii="Arial" w:hAnsi="Arial" w:cs="Arial"/>
                <w:sz w:val="20"/>
                <w:szCs w:val="20"/>
              </w:rPr>
              <w:t>PPE .</w:t>
            </w:r>
            <w:proofErr w:type="gramEnd"/>
            <w:r w:rsidRPr="005E2D77">
              <w:rPr>
                <w:rFonts w:ascii="Arial" w:hAnsi="Arial" w:cs="Arial"/>
                <w:sz w:val="20"/>
                <w:szCs w:val="20"/>
              </w:rPr>
              <w:t xml:space="preserve"> Including hi-visibility jackets, safety shoes and waste gloves if damaged or mislaid report it to your manager.</w:t>
            </w:r>
          </w:p>
          <w:p w14:paraId="3A2D2292" w14:textId="77777777" w:rsidR="005E2D77" w:rsidRPr="005E2D77" w:rsidRDefault="005E2D77" w:rsidP="005E2D77">
            <w:pPr>
              <w:pStyle w:val="Header"/>
              <w:numPr>
                <w:ilvl w:val="0"/>
                <w:numId w:val="12"/>
              </w:numPr>
              <w:tabs>
                <w:tab w:val="clear" w:pos="4513"/>
                <w:tab w:val="clear" w:pos="9026"/>
                <w:tab w:val="center" w:pos="4153"/>
                <w:tab w:val="right" w:pos="8306"/>
              </w:tabs>
              <w:jc w:val="both"/>
              <w:rPr>
                <w:rFonts w:ascii="Arial" w:hAnsi="Arial" w:cs="Arial"/>
                <w:sz w:val="20"/>
                <w:szCs w:val="20"/>
              </w:rPr>
            </w:pPr>
            <w:r w:rsidRPr="005E2D77">
              <w:rPr>
                <w:rFonts w:ascii="Arial" w:hAnsi="Arial" w:cs="Arial"/>
                <w:sz w:val="20"/>
                <w:szCs w:val="20"/>
              </w:rPr>
              <w:t>Check refuse bags before lifting for sharp protrusions, e.g. broken glass, needles, wire etc. When carrying, hold the bag well away from body and legs using the neck of the bag as the carrying handle. Do not leave bags where others may trip over them.</w:t>
            </w:r>
          </w:p>
          <w:p w14:paraId="7C310A90" w14:textId="77777777" w:rsidR="005E2D77" w:rsidRPr="005E2D77" w:rsidRDefault="005E2D77" w:rsidP="005E2D77">
            <w:pPr>
              <w:numPr>
                <w:ilvl w:val="0"/>
                <w:numId w:val="12"/>
              </w:numPr>
              <w:jc w:val="both"/>
              <w:rPr>
                <w:rFonts w:ascii="Arial" w:hAnsi="Arial" w:cs="Arial"/>
                <w:sz w:val="20"/>
                <w:szCs w:val="20"/>
              </w:rPr>
            </w:pPr>
            <w:r w:rsidRPr="005E2D77">
              <w:rPr>
                <w:rFonts w:ascii="Arial" w:hAnsi="Arial" w:cs="Arial"/>
                <w:sz w:val="20"/>
                <w:szCs w:val="20"/>
              </w:rPr>
              <w:t>Implement the Safe System of Work/Control Measures in the Avoidance of Needle stick Injury, Ref. COM 01 Risk Assessment and manual handling safety precautions.</w:t>
            </w:r>
          </w:p>
          <w:p w14:paraId="43635088" w14:textId="77777777" w:rsidR="005E2D77" w:rsidRPr="005E2D77" w:rsidRDefault="005E2D77" w:rsidP="005E2D77">
            <w:pPr>
              <w:numPr>
                <w:ilvl w:val="0"/>
                <w:numId w:val="12"/>
              </w:numPr>
              <w:jc w:val="both"/>
              <w:rPr>
                <w:rFonts w:ascii="Arial" w:hAnsi="Arial" w:cs="Arial"/>
                <w:bCs/>
                <w:sz w:val="20"/>
                <w:szCs w:val="20"/>
              </w:rPr>
            </w:pPr>
            <w:r w:rsidRPr="005E2D77">
              <w:rPr>
                <w:rFonts w:ascii="Arial" w:hAnsi="Arial" w:cs="Arial"/>
                <w:bCs/>
                <w:sz w:val="20"/>
                <w:szCs w:val="20"/>
              </w:rPr>
              <w:t>Bags to be removed into waste compound and disposed of following safe system of work for Waste compactor.</w:t>
            </w:r>
          </w:p>
          <w:p w14:paraId="4EC6BA9A" w14:textId="6D36808A" w:rsidR="005E2D77" w:rsidRPr="005E2D77" w:rsidRDefault="005E2D77" w:rsidP="005E2D77">
            <w:pPr>
              <w:numPr>
                <w:ilvl w:val="0"/>
                <w:numId w:val="12"/>
              </w:numPr>
              <w:jc w:val="both"/>
              <w:rPr>
                <w:rFonts w:ascii="Arial" w:hAnsi="Arial" w:cs="Arial"/>
                <w:bCs/>
                <w:sz w:val="20"/>
                <w:szCs w:val="20"/>
              </w:rPr>
            </w:pPr>
            <w:r w:rsidRPr="005E2D77">
              <w:rPr>
                <w:rFonts w:ascii="Arial" w:hAnsi="Arial" w:cs="Arial"/>
                <w:bCs/>
                <w:sz w:val="20"/>
                <w:szCs w:val="20"/>
              </w:rPr>
              <w:t>Tip bin checking for any pedestrians and traffic in the area and observing manual handling guidelines. To be always tipped and moved by two people.</w:t>
            </w:r>
          </w:p>
          <w:p w14:paraId="24164FD0" w14:textId="77777777" w:rsidR="005E2D77" w:rsidRPr="005E2D77" w:rsidRDefault="005E2D77" w:rsidP="005E2D77">
            <w:pPr>
              <w:numPr>
                <w:ilvl w:val="0"/>
                <w:numId w:val="12"/>
              </w:numPr>
              <w:jc w:val="both"/>
              <w:rPr>
                <w:rFonts w:ascii="Arial" w:hAnsi="Arial" w:cs="Arial"/>
                <w:bCs/>
                <w:sz w:val="20"/>
                <w:szCs w:val="20"/>
              </w:rPr>
            </w:pPr>
            <w:r w:rsidRPr="005E2D77">
              <w:rPr>
                <w:rFonts w:ascii="Arial" w:hAnsi="Arial" w:cs="Arial"/>
                <w:bCs/>
                <w:sz w:val="20"/>
                <w:szCs w:val="20"/>
              </w:rPr>
              <w:t>Wash bin with hose removing debris from the base of the bin checking the water is draining at the base of the bin.</w:t>
            </w:r>
          </w:p>
          <w:p w14:paraId="4056289C" w14:textId="56E5F08F" w:rsidR="005E2D77" w:rsidRPr="005E2D77" w:rsidRDefault="005E2D77" w:rsidP="005E2D77">
            <w:pPr>
              <w:numPr>
                <w:ilvl w:val="0"/>
                <w:numId w:val="12"/>
              </w:numPr>
              <w:jc w:val="both"/>
              <w:rPr>
                <w:rFonts w:ascii="Arial" w:hAnsi="Arial" w:cs="Arial"/>
                <w:bCs/>
                <w:sz w:val="20"/>
                <w:szCs w:val="20"/>
              </w:rPr>
            </w:pPr>
            <w:r w:rsidRPr="005E2D77">
              <w:rPr>
                <w:rFonts w:ascii="Arial" w:hAnsi="Arial" w:cs="Arial"/>
                <w:bCs/>
                <w:sz w:val="20"/>
                <w:szCs w:val="20"/>
              </w:rPr>
              <w:t>When finished ensuring hose/ pressure washer is switched off to prevent spillages and water leakage.</w:t>
            </w:r>
          </w:p>
          <w:p w14:paraId="4E4A90D0" w14:textId="25C7F6D0" w:rsidR="005E2D77" w:rsidRPr="005E2D77" w:rsidRDefault="005E2D77" w:rsidP="005E2D77">
            <w:pPr>
              <w:numPr>
                <w:ilvl w:val="0"/>
                <w:numId w:val="12"/>
              </w:numPr>
              <w:jc w:val="both"/>
              <w:rPr>
                <w:rFonts w:ascii="Arial" w:hAnsi="Arial" w:cs="Arial"/>
                <w:bCs/>
                <w:sz w:val="20"/>
                <w:szCs w:val="20"/>
              </w:rPr>
            </w:pPr>
            <w:r w:rsidRPr="005E2D77">
              <w:rPr>
                <w:rFonts w:ascii="Arial" w:hAnsi="Arial" w:cs="Arial"/>
                <w:bCs/>
                <w:sz w:val="20"/>
                <w:szCs w:val="20"/>
              </w:rPr>
              <w:t>Check the bin ‘plug’ is in place to prevent leakage.</w:t>
            </w:r>
          </w:p>
          <w:p w14:paraId="4E60B548" w14:textId="77777777" w:rsidR="005E2D77" w:rsidRPr="005E2D77" w:rsidRDefault="005E2D77" w:rsidP="005E2D77">
            <w:pPr>
              <w:numPr>
                <w:ilvl w:val="0"/>
                <w:numId w:val="12"/>
              </w:numPr>
              <w:jc w:val="both"/>
              <w:rPr>
                <w:rFonts w:ascii="Arial" w:hAnsi="Arial" w:cs="Arial"/>
                <w:sz w:val="20"/>
                <w:szCs w:val="20"/>
              </w:rPr>
            </w:pPr>
            <w:r w:rsidRPr="005E2D77">
              <w:rPr>
                <w:rFonts w:ascii="Arial" w:hAnsi="Arial" w:cs="Arial"/>
                <w:bCs/>
                <w:sz w:val="20"/>
                <w:szCs w:val="20"/>
              </w:rPr>
              <w:t>On returning the bin into the building checking no water is leaking from the bin and clear up any spillages immediately.</w:t>
            </w:r>
          </w:p>
          <w:p w14:paraId="29AB4ADD" w14:textId="5273F0A3" w:rsidR="00747FA0" w:rsidRPr="005E2D77" w:rsidRDefault="005E2D77" w:rsidP="005E2D77">
            <w:pPr>
              <w:numPr>
                <w:ilvl w:val="0"/>
                <w:numId w:val="11"/>
              </w:numPr>
              <w:tabs>
                <w:tab w:val="clear" w:pos="718"/>
                <w:tab w:val="num" w:pos="285"/>
              </w:tabs>
              <w:ind w:left="285" w:hanging="284"/>
              <w:jc w:val="both"/>
              <w:rPr>
                <w:rFonts w:ascii="Arial" w:hAnsi="Arial" w:cs="Arial"/>
                <w:b/>
                <w:sz w:val="20"/>
                <w:szCs w:val="20"/>
              </w:rPr>
            </w:pPr>
            <w:r w:rsidRPr="005E2D77">
              <w:rPr>
                <w:rFonts w:ascii="Arial" w:hAnsi="Arial" w:cs="Arial"/>
                <w:sz w:val="20"/>
                <w:szCs w:val="20"/>
              </w:rPr>
              <w:t xml:space="preserve">The area around the bin wash must be maintained in a clean and tidy condition. </w:t>
            </w: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77777777" w:rsidR="006E6143" w:rsidRDefault="006E6143"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bookmarkStart w:id="0" w:name="_GoBack"/>
      <w:bookmarkEnd w:id="0"/>
    </w:p>
    <w:p w14:paraId="0832AC5E" w14:textId="77777777" w:rsidR="009B78A2" w:rsidRDefault="009B78A2">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499BE1F9" w:rsidR="005824DF" w:rsidRPr="00437F40" w:rsidRDefault="009A5AA9" w:rsidP="00FB38D8">
            <w:pPr>
              <w:spacing w:after="120"/>
              <w:jc w:val="center"/>
              <w:rPr>
                <w:rFonts w:ascii="Arial" w:hAnsi="Arial" w:cs="Arial"/>
                <w:b/>
              </w:rPr>
            </w:pPr>
            <w:r>
              <w:rPr>
                <w:rFonts w:ascii="Arial" w:hAnsi="Arial" w:cs="Arial"/>
                <w:b/>
                <w:sz w:val="28"/>
              </w:rPr>
              <w:t xml:space="preserve">POR </w:t>
            </w:r>
            <w:r w:rsidR="008B3FF3">
              <w:rPr>
                <w:rFonts w:ascii="Arial" w:hAnsi="Arial" w:cs="Arial"/>
                <w:b/>
                <w:sz w:val="28"/>
              </w:rPr>
              <w:t>1</w:t>
            </w:r>
            <w:r w:rsidR="00A745D6">
              <w:rPr>
                <w:rFonts w:ascii="Arial" w:hAnsi="Arial" w:cs="Arial"/>
                <w:b/>
                <w:sz w:val="28"/>
              </w:rPr>
              <w:t>4</w:t>
            </w:r>
          </w:p>
        </w:tc>
        <w:tc>
          <w:tcPr>
            <w:tcW w:w="7829" w:type="dxa"/>
            <w:gridSpan w:val="3"/>
            <w:tcBorders>
              <w:top w:val="nil"/>
              <w:left w:val="nil"/>
            </w:tcBorders>
            <w:vAlign w:val="center"/>
          </w:tcPr>
          <w:p w14:paraId="31BF3C51" w14:textId="12B2F580" w:rsidR="005824DF" w:rsidRPr="008C0514" w:rsidRDefault="00A745D6" w:rsidP="00FB38D8">
            <w:pPr>
              <w:spacing w:after="120"/>
              <w:jc w:val="center"/>
              <w:rPr>
                <w:rFonts w:ascii="Arial" w:hAnsi="Arial" w:cs="Arial"/>
                <w:b/>
                <w:sz w:val="28"/>
              </w:rPr>
            </w:pPr>
            <w:r>
              <w:rPr>
                <w:rFonts w:ascii="Arial" w:hAnsi="Arial" w:cs="Arial"/>
                <w:b/>
                <w:sz w:val="28"/>
              </w:rPr>
              <w:t>Washing of general waste bins 770l /1100l</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B1C285F" w:rsidR="00544230" w:rsidRPr="009A3DC5" w:rsidRDefault="00D83150" w:rsidP="00544230">
          <w:pPr>
            <w:spacing w:after="0" w:line="240" w:lineRule="auto"/>
            <w:rPr>
              <w:sz w:val="16"/>
            </w:rPr>
          </w:pPr>
          <w:r>
            <w:rPr>
              <w:b/>
              <w:bCs/>
              <w:sz w:val="16"/>
            </w:rPr>
            <w:t xml:space="preserve">POR </w:t>
          </w:r>
          <w:r w:rsidR="006D7058">
            <w:rPr>
              <w:b/>
              <w:bCs/>
              <w:sz w:val="16"/>
            </w:rPr>
            <w:t>1</w:t>
          </w:r>
          <w:r w:rsidR="00921F14">
            <w:rPr>
              <w:b/>
              <w:bCs/>
              <w:sz w:val="16"/>
            </w:rPr>
            <w:t>4</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EB70F77"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921F14">
            <w:rPr>
              <w:b/>
              <w:bCs/>
              <w:sz w:val="16"/>
            </w:rPr>
            <w:t>4</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35CB834" w:rsidR="00544230" w:rsidRPr="002240DA" w:rsidRDefault="002240DA"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214FE90" w:rsidR="00544230" w:rsidRPr="007475AE" w:rsidRDefault="002240DA"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3"/>
  </w:num>
  <w:num w:numId="6">
    <w:abstractNumId w:val="2"/>
  </w:num>
  <w:num w:numId="7">
    <w:abstractNumId w:val="9"/>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447ED"/>
    <w:rsid w:val="00057CF5"/>
    <w:rsid w:val="00063E85"/>
    <w:rsid w:val="000B660B"/>
    <w:rsid w:val="000D5060"/>
    <w:rsid w:val="001341B1"/>
    <w:rsid w:val="0014152C"/>
    <w:rsid w:val="00143B0F"/>
    <w:rsid w:val="0015139C"/>
    <w:rsid w:val="00166D61"/>
    <w:rsid w:val="0018605A"/>
    <w:rsid w:val="002240DA"/>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2B5A"/>
    <w:rsid w:val="003945A0"/>
    <w:rsid w:val="003A5BF9"/>
    <w:rsid w:val="003B07DA"/>
    <w:rsid w:val="003C285E"/>
    <w:rsid w:val="003D089A"/>
    <w:rsid w:val="003E3CC5"/>
    <w:rsid w:val="004003E4"/>
    <w:rsid w:val="00404C57"/>
    <w:rsid w:val="004126DB"/>
    <w:rsid w:val="0042148E"/>
    <w:rsid w:val="00437F40"/>
    <w:rsid w:val="00455BF4"/>
    <w:rsid w:val="004565FD"/>
    <w:rsid w:val="00481246"/>
    <w:rsid w:val="00487A5B"/>
    <w:rsid w:val="004B7313"/>
    <w:rsid w:val="004D7677"/>
    <w:rsid w:val="00544230"/>
    <w:rsid w:val="00553841"/>
    <w:rsid w:val="0056421B"/>
    <w:rsid w:val="005824DF"/>
    <w:rsid w:val="00587103"/>
    <w:rsid w:val="005A5473"/>
    <w:rsid w:val="005B7B6E"/>
    <w:rsid w:val="005C0273"/>
    <w:rsid w:val="005C2F08"/>
    <w:rsid w:val="005E19B6"/>
    <w:rsid w:val="005E2D77"/>
    <w:rsid w:val="005E5463"/>
    <w:rsid w:val="00616A64"/>
    <w:rsid w:val="00645BB1"/>
    <w:rsid w:val="00674043"/>
    <w:rsid w:val="00676192"/>
    <w:rsid w:val="006A2295"/>
    <w:rsid w:val="006B2AED"/>
    <w:rsid w:val="006C6952"/>
    <w:rsid w:val="006D7058"/>
    <w:rsid w:val="006E6143"/>
    <w:rsid w:val="00714B57"/>
    <w:rsid w:val="007226AB"/>
    <w:rsid w:val="007475AE"/>
    <w:rsid w:val="00747B08"/>
    <w:rsid w:val="00747FA0"/>
    <w:rsid w:val="00765033"/>
    <w:rsid w:val="00786787"/>
    <w:rsid w:val="00796FA4"/>
    <w:rsid w:val="007C78F5"/>
    <w:rsid w:val="007F0C8F"/>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445FB"/>
    <w:rsid w:val="0095174E"/>
    <w:rsid w:val="00965996"/>
    <w:rsid w:val="00971447"/>
    <w:rsid w:val="00993275"/>
    <w:rsid w:val="009A5AA9"/>
    <w:rsid w:val="009A687F"/>
    <w:rsid w:val="009B2A3F"/>
    <w:rsid w:val="009B78A2"/>
    <w:rsid w:val="009C389C"/>
    <w:rsid w:val="009C5A3E"/>
    <w:rsid w:val="009D5266"/>
    <w:rsid w:val="009F343C"/>
    <w:rsid w:val="009F5D08"/>
    <w:rsid w:val="00A1689A"/>
    <w:rsid w:val="00A564DB"/>
    <w:rsid w:val="00A745D6"/>
    <w:rsid w:val="00A82515"/>
    <w:rsid w:val="00A92E7E"/>
    <w:rsid w:val="00AC54D0"/>
    <w:rsid w:val="00AC5B74"/>
    <w:rsid w:val="00AE484D"/>
    <w:rsid w:val="00AF6101"/>
    <w:rsid w:val="00B53285"/>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B7841"/>
    <w:rsid w:val="00DE6AF2"/>
    <w:rsid w:val="00DF04DD"/>
    <w:rsid w:val="00E113C1"/>
    <w:rsid w:val="00E27C49"/>
    <w:rsid w:val="00E3077D"/>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6D600A4B-7800-42D5-95C2-E321C7A78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2021-09-22T12:46:00Z</dcterms:created>
  <dcterms:modified xsi:type="dcterms:W3CDTF">2021-09-22T12:46:00Z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