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2301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78673EE" w14:textId="38082842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Task Card</w:t>
            </w:r>
          </w:p>
        </w:tc>
      </w:tr>
      <w:tr w:rsidR="00437F40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3B052484" w:rsidR="00437F40" w:rsidRPr="00437F40" w:rsidRDefault="003255C4" w:rsidP="003945A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POR 0</w:t>
            </w:r>
            <w:r w:rsidR="00094CB9">
              <w:rPr>
                <w:rFonts w:ascii="Arial" w:hAnsi="Arial" w:cs="Arial"/>
                <w:b/>
                <w:sz w:val="28"/>
              </w:rPr>
              <w:t>3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5083C808" w14:textId="65E6C0A6" w:rsidR="00437F40" w:rsidRPr="008C0514" w:rsidRDefault="00BD2E29" w:rsidP="00BA7A2E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Handling </w:t>
            </w:r>
            <w:r w:rsidR="00094CB9">
              <w:rPr>
                <w:rFonts w:ascii="Arial" w:hAnsi="Arial" w:cs="Arial"/>
                <w:b/>
                <w:sz w:val="28"/>
              </w:rPr>
              <w:t xml:space="preserve">Liquid </w:t>
            </w:r>
            <w:r w:rsidR="00011414">
              <w:rPr>
                <w:rFonts w:ascii="Arial" w:hAnsi="Arial" w:cs="Arial"/>
                <w:b/>
                <w:sz w:val="28"/>
              </w:rPr>
              <w:t>nitrogen</w:t>
            </w:r>
          </w:p>
        </w:tc>
      </w:tr>
      <w:tr w:rsidR="007C78F5" w:rsidRPr="008C0514" w14:paraId="0033270C" w14:textId="77777777" w:rsidTr="008B7380">
        <w:trPr>
          <w:trHeight w:val="492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2B9B4F04" w14:textId="52B0E149" w:rsidR="007C78F5" w:rsidRPr="008C0514" w:rsidRDefault="008C0514" w:rsidP="008B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166D61" w:rsidRPr="008C0514" w14:paraId="7337C13F" w14:textId="77777777" w:rsidTr="00166D61">
        <w:tc>
          <w:tcPr>
            <w:tcW w:w="4673" w:type="dxa"/>
            <w:gridSpan w:val="3"/>
            <w:tcBorders>
              <w:bottom w:val="nil"/>
            </w:tcBorders>
          </w:tcPr>
          <w:p w14:paraId="6BB1EE7F" w14:textId="3CC1CF8A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What are the hazards?</w:t>
            </w:r>
          </w:p>
        </w:tc>
        <w:tc>
          <w:tcPr>
            <w:tcW w:w="4569" w:type="dxa"/>
            <w:gridSpan w:val="2"/>
            <w:tcBorders>
              <w:bottom w:val="nil"/>
            </w:tcBorders>
          </w:tcPr>
          <w:p w14:paraId="30882D1F" w14:textId="3FB32BF9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How might they be harmed?</w:t>
            </w:r>
          </w:p>
        </w:tc>
      </w:tr>
      <w:tr w:rsidR="00166D61" w:rsidRPr="008C0514" w14:paraId="739473D0" w14:textId="77777777" w:rsidTr="00166D61">
        <w:tc>
          <w:tcPr>
            <w:tcW w:w="4673" w:type="dxa"/>
            <w:gridSpan w:val="3"/>
            <w:tcBorders>
              <w:top w:val="nil"/>
            </w:tcBorders>
          </w:tcPr>
          <w:p w14:paraId="537DEDFF" w14:textId="77777777" w:rsidR="00DC7FC7" w:rsidRPr="00E0552F" w:rsidRDefault="00DC7FC7" w:rsidP="00DC7FC7">
            <w:pPr>
              <w:rPr>
                <w:rFonts w:ascii="Arial" w:hAnsi="Arial" w:cs="Arial"/>
                <w:sz w:val="20"/>
                <w:szCs w:val="23"/>
              </w:rPr>
            </w:pPr>
            <w:r w:rsidRPr="00E0552F">
              <w:rPr>
                <w:rFonts w:ascii="Arial" w:hAnsi="Arial" w:cs="Arial"/>
                <w:sz w:val="20"/>
                <w:szCs w:val="23"/>
              </w:rPr>
              <w:t>Manual handling</w:t>
            </w:r>
          </w:p>
          <w:p w14:paraId="21204042" w14:textId="77777777" w:rsidR="00DC7FC7" w:rsidRPr="00E0552F" w:rsidRDefault="00DC7FC7" w:rsidP="00DC7FC7">
            <w:pPr>
              <w:rPr>
                <w:rFonts w:ascii="Arial" w:hAnsi="Arial" w:cs="Arial"/>
                <w:sz w:val="20"/>
                <w:szCs w:val="23"/>
              </w:rPr>
            </w:pPr>
          </w:p>
          <w:p w14:paraId="236A9F8F" w14:textId="77777777" w:rsidR="009E1964" w:rsidRPr="00A20C61" w:rsidRDefault="009E1964" w:rsidP="009E1964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A20C61">
              <w:rPr>
                <w:rFonts w:ascii="Arial" w:hAnsi="Arial" w:cs="Arial"/>
                <w:bCs/>
                <w:sz w:val="21"/>
                <w:szCs w:val="21"/>
              </w:rPr>
              <w:t>Accidental spillage of liquid nitrogen</w:t>
            </w:r>
          </w:p>
          <w:p w14:paraId="4C77F7E8" w14:textId="77777777" w:rsidR="009E1964" w:rsidRPr="00A20C61" w:rsidRDefault="009E1964" w:rsidP="009E1964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3CA7C6A" w14:textId="316E59A5" w:rsidR="00FA5043" w:rsidRPr="001341B1" w:rsidRDefault="009E1964" w:rsidP="009E1964">
            <w:pPr>
              <w:rPr>
                <w:rFonts w:ascii="Arial" w:hAnsi="Arial" w:cs="Arial"/>
                <w:sz w:val="20"/>
                <w:szCs w:val="20"/>
              </w:rPr>
            </w:pPr>
            <w:r w:rsidRPr="00A20C61">
              <w:rPr>
                <w:rFonts w:ascii="Arial" w:hAnsi="Arial" w:cs="Arial"/>
                <w:bCs/>
                <w:sz w:val="21"/>
                <w:szCs w:val="21"/>
              </w:rPr>
              <w:t>Inhalation of cold vapour</w:t>
            </w:r>
          </w:p>
        </w:tc>
        <w:tc>
          <w:tcPr>
            <w:tcW w:w="4569" w:type="dxa"/>
            <w:gridSpan w:val="2"/>
            <w:tcBorders>
              <w:top w:val="nil"/>
            </w:tcBorders>
          </w:tcPr>
          <w:p w14:paraId="2BFE414E" w14:textId="77777777" w:rsidR="00715EDD" w:rsidRPr="00A20C61" w:rsidRDefault="00715EDD" w:rsidP="00715EDD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A20C61">
              <w:rPr>
                <w:rFonts w:ascii="Arial" w:hAnsi="Arial" w:cs="Arial"/>
                <w:bCs/>
                <w:sz w:val="21"/>
                <w:szCs w:val="21"/>
              </w:rPr>
              <w:t>Cold burns and frostbite</w:t>
            </w:r>
          </w:p>
          <w:p w14:paraId="5288AF86" w14:textId="77777777" w:rsidR="00715EDD" w:rsidRPr="00A20C61" w:rsidRDefault="00715EDD" w:rsidP="00715EDD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A20C61">
              <w:rPr>
                <w:rFonts w:ascii="Arial" w:hAnsi="Arial" w:cs="Arial"/>
                <w:bCs/>
                <w:sz w:val="21"/>
                <w:szCs w:val="21"/>
              </w:rPr>
              <w:t>Respiratory tract damage</w:t>
            </w:r>
          </w:p>
          <w:p w14:paraId="404AB77A" w14:textId="5FE7A40C" w:rsidR="00887ACB" w:rsidRPr="001341B1" w:rsidRDefault="00887ACB" w:rsidP="00715ED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41B1">
              <w:rPr>
                <w:rFonts w:ascii="Arial" w:hAnsi="Arial" w:cs="Arial"/>
                <w:bCs/>
                <w:sz w:val="20"/>
                <w:szCs w:val="20"/>
              </w:rPr>
              <w:t>Back and muscle strain</w:t>
            </w:r>
          </w:p>
          <w:p w14:paraId="3E3941D7" w14:textId="65634F32" w:rsidR="00887ACB" w:rsidRPr="001341B1" w:rsidRDefault="00FA5043" w:rsidP="00887AC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887ACB" w:rsidRPr="001341B1">
              <w:rPr>
                <w:rFonts w:ascii="Arial" w:hAnsi="Arial" w:cs="Arial"/>
                <w:bCs/>
                <w:sz w:val="20"/>
                <w:szCs w:val="20"/>
              </w:rPr>
              <w:t>lips and falls</w:t>
            </w:r>
          </w:p>
          <w:p w14:paraId="14614B5A" w14:textId="3CB111D4" w:rsidR="006C6952" w:rsidRPr="001341B1" w:rsidRDefault="006C6952" w:rsidP="00887A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8F5" w:rsidRPr="008C0514" w14:paraId="19CF0FCA" w14:textId="77777777" w:rsidTr="008B7380">
        <w:trPr>
          <w:trHeight w:val="509"/>
        </w:trPr>
        <w:tc>
          <w:tcPr>
            <w:tcW w:w="9242" w:type="dxa"/>
            <w:gridSpan w:val="5"/>
            <w:vAlign w:val="center"/>
          </w:tcPr>
          <w:p w14:paraId="01E3C37C" w14:textId="0C48D5D2" w:rsidR="006E6143" w:rsidRPr="00891444" w:rsidRDefault="0002518F" w:rsidP="008B738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167DCD" w:rsidRPr="008C0514" w14:paraId="2B63BA22" w14:textId="77777777" w:rsidTr="009B5A3A">
        <w:trPr>
          <w:trHeight w:val="627"/>
        </w:trPr>
        <w:tc>
          <w:tcPr>
            <w:tcW w:w="9242" w:type="dxa"/>
            <w:gridSpan w:val="5"/>
          </w:tcPr>
          <w:p w14:paraId="3C1FB804" w14:textId="77777777" w:rsidR="00167DCD" w:rsidRPr="00A20C61" w:rsidRDefault="00167DCD" w:rsidP="00167DC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7E3520A" w14:textId="77777777" w:rsidR="00167DCD" w:rsidRPr="00A64F6A" w:rsidRDefault="00167DCD" w:rsidP="00167DCD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64F6A">
              <w:rPr>
                <w:rFonts w:ascii="Arial" w:hAnsi="Arial" w:cs="Arial"/>
              </w:rPr>
              <w:t>Liquid nitrogen only to be handled by trained staff following manufacturer’s instructions, where these are available.</w:t>
            </w:r>
          </w:p>
          <w:p w14:paraId="56CF0247" w14:textId="77777777" w:rsidR="00167DCD" w:rsidRPr="00A64F6A" w:rsidRDefault="00167DCD" w:rsidP="00167DCD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64F6A">
              <w:rPr>
                <w:rFonts w:ascii="Arial" w:hAnsi="Arial" w:cs="Arial"/>
              </w:rPr>
              <w:t>Eye protection, non-absorbent footwear and thermal protective gloves with close fitting ribbed cuffs, specifically designed for cryogenic use, must be worn to prevent liquid nitrogen running inside the glove.</w:t>
            </w:r>
          </w:p>
          <w:p w14:paraId="5E9743EB" w14:textId="77777777" w:rsidR="00167DCD" w:rsidRPr="00A64F6A" w:rsidRDefault="00167DCD" w:rsidP="00167DCD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64F6A">
              <w:rPr>
                <w:rFonts w:ascii="Arial" w:hAnsi="Arial" w:cs="Arial"/>
              </w:rPr>
              <w:t>Trousers should cover the tops of footwear to prevent liquid nitrogen filling them in the event of spillage. Long sleeved clothing to be worn to protect the arms against spillage</w:t>
            </w:r>
          </w:p>
          <w:p w14:paraId="6C157E50" w14:textId="77777777" w:rsidR="00167DCD" w:rsidRPr="00A64F6A" w:rsidRDefault="00167DCD" w:rsidP="00167DCD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64F6A">
              <w:rPr>
                <w:rFonts w:ascii="Arial" w:hAnsi="Arial" w:cs="Arial"/>
              </w:rPr>
              <w:t xml:space="preserve">Bulk storage vessels only to be filled by the supplier </w:t>
            </w:r>
          </w:p>
          <w:p w14:paraId="0F9BAB24" w14:textId="77777777" w:rsidR="00167DCD" w:rsidRPr="00A64F6A" w:rsidRDefault="00167DCD" w:rsidP="00167DCD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64F6A">
              <w:rPr>
                <w:rFonts w:ascii="Arial" w:hAnsi="Arial" w:cs="Arial"/>
              </w:rPr>
              <w:t>Dispensing must only take place where there is good ventilation. In a gas store, the door must be opened before decanting begins. Where appropriate, an audible alarm should be fitted in the dispensing area to warn of low oxygen levels below 20%.</w:t>
            </w:r>
          </w:p>
          <w:p w14:paraId="62014317" w14:textId="77777777" w:rsidR="00167DCD" w:rsidRPr="00A64F6A" w:rsidRDefault="00167DCD" w:rsidP="00167DCD">
            <w:pPr>
              <w:numPr>
                <w:ilvl w:val="0"/>
                <w:numId w:val="8"/>
              </w:numPr>
              <w:tabs>
                <w:tab w:val="num" w:pos="720"/>
              </w:tabs>
              <w:rPr>
                <w:rFonts w:ascii="Arial" w:hAnsi="Arial" w:cs="Arial"/>
              </w:rPr>
            </w:pPr>
            <w:r w:rsidRPr="00A64F6A">
              <w:rPr>
                <w:rFonts w:ascii="Arial" w:hAnsi="Arial" w:cs="Arial"/>
              </w:rPr>
              <w:t>Inhalation of liquid nitrogen vapour to be avoided.</w:t>
            </w:r>
          </w:p>
          <w:p w14:paraId="6577C057" w14:textId="77777777" w:rsidR="00167DCD" w:rsidRPr="00A64F6A" w:rsidRDefault="00167DCD" w:rsidP="00167DCD">
            <w:pPr>
              <w:numPr>
                <w:ilvl w:val="0"/>
                <w:numId w:val="9"/>
              </w:numPr>
              <w:tabs>
                <w:tab w:val="num" w:pos="720"/>
              </w:tabs>
              <w:rPr>
                <w:rFonts w:ascii="Arial" w:hAnsi="Arial" w:cs="Arial"/>
              </w:rPr>
            </w:pPr>
            <w:r w:rsidRPr="00A64F6A">
              <w:rPr>
                <w:rFonts w:ascii="Arial" w:hAnsi="Arial" w:cs="Arial"/>
              </w:rPr>
              <w:t>Only containers and fittings that are designed for use with liquid nitrogen must be used</w:t>
            </w:r>
          </w:p>
          <w:p w14:paraId="3E1AB487" w14:textId="5B830943" w:rsidR="00167DCD" w:rsidRPr="00A64F6A" w:rsidRDefault="00167DCD" w:rsidP="00167DCD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64F6A">
              <w:rPr>
                <w:rFonts w:ascii="Arial" w:hAnsi="Arial" w:cs="Arial"/>
              </w:rPr>
              <w:t xml:space="preserve">When filling flasks or </w:t>
            </w:r>
            <w:r w:rsidR="00326377">
              <w:rPr>
                <w:rFonts w:ascii="Arial" w:hAnsi="Arial" w:cs="Arial"/>
              </w:rPr>
              <w:t>d</w:t>
            </w:r>
            <w:r w:rsidRPr="00A64F6A">
              <w:rPr>
                <w:rFonts w:ascii="Arial" w:hAnsi="Arial" w:cs="Arial"/>
              </w:rPr>
              <w:t xml:space="preserve">ewars, insert pipes and funnels slowly and ensure space is left to replace lids. The receiving flask should be positioned beneath the outlet and, where a tilting storage vessel is used, it must be tilted slowly and carefully </w:t>
            </w:r>
            <w:proofErr w:type="gramStart"/>
            <w:r w:rsidRPr="00A64F6A">
              <w:rPr>
                <w:rFonts w:ascii="Arial" w:hAnsi="Arial" w:cs="Arial"/>
              </w:rPr>
              <w:t>so as to</w:t>
            </w:r>
            <w:proofErr w:type="gramEnd"/>
            <w:r w:rsidRPr="00A64F6A">
              <w:rPr>
                <w:rFonts w:ascii="Arial" w:hAnsi="Arial" w:cs="Arial"/>
              </w:rPr>
              <w:t xml:space="preserve"> avoid spillage</w:t>
            </w:r>
          </w:p>
          <w:p w14:paraId="218C809A" w14:textId="4B4951AC" w:rsidR="00167DCD" w:rsidRPr="00A64F6A" w:rsidRDefault="00167DCD" w:rsidP="00167DCD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64F6A">
              <w:rPr>
                <w:rFonts w:ascii="Arial" w:hAnsi="Arial" w:cs="Arial"/>
              </w:rPr>
              <w:t xml:space="preserve">The flask or Dewar must be visually inspected each time they are </w:t>
            </w:r>
            <w:r w:rsidR="00326377" w:rsidRPr="00A64F6A">
              <w:rPr>
                <w:rFonts w:ascii="Arial" w:hAnsi="Arial" w:cs="Arial"/>
              </w:rPr>
              <w:t>refilled,</w:t>
            </w:r>
            <w:r w:rsidRPr="00A64F6A">
              <w:rPr>
                <w:rFonts w:ascii="Arial" w:hAnsi="Arial" w:cs="Arial"/>
              </w:rPr>
              <w:t xml:space="preserve"> and any defects must be reported.</w:t>
            </w:r>
          </w:p>
          <w:p w14:paraId="262E5A74" w14:textId="77777777" w:rsidR="00167DCD" w:rsidRPr="00A64F6A" w:rsidRDefault="00167DCD" w:rsidP="00167DCD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64F6A">
              <w:rPr>
                <w:rFonts w:ascii="Arial" w:hAnsi="Arial" w:cs="Arial"/>
              </w:rPr>
              <w:t xml:space="preserve">Staff must not travel in any lift when transporting liquid nitrogen. Such containers should be put into an unoccupied lift, supported so that they cannot fall over and spill, a barrier erected in the lift with appropriate warning sign displayed: “Danger – Liquid Nitrogen, Do Not Enter” to prevent the use of the lift. The container should be removed promptly from the lift at the destination floor. </w:t>
            </w:r>
          </w:p>
          <w:p w14:paraId="5B50EB0E" w14:textId="77777777" w:rsidR="00167DCD" w:rsidRPr="00A64F6A" w:rsidRDefault="00167DCD" w:rsidP="00167DCD">
            <w:pPr>
              <w:numPr>
                <w:ilvl w:val="0"/>
                <w:numId w:val="10"/>
              </w:numPr>
              <w:rPr>
                <w:rFonts w:ascii="Arial" w:hAnsi="Arial" w:cs="Arial"/>
                <w:color w:val="FF0000"/>
              </w:rPr>
            </w:pPr>
            <w:r w:rsidRPr="00A64F6A">
              <w:rPr>
                <w:rFonts w:ascii="Arial" w:hAnsi="Arial" w:cs="Arial"/>
              </w:rPr>
              <w:t>In the event of skin or eye contact, imme</w:t>
            </w:r>
            <w:bookmarkStart w:id="0" w:name="_GoBack"/>
            <w:bookmarkEnd w:id="0"/>
            <w:r w:rsidRPr="00A64F6A">
              <w:rPr>
                <w:rFonts w:ascii="Arial" w:hAnsi="Arial" w:cs="Arial"/>
              </w:rPr>
              <w:t>diately flush with water for 15 minutes and seek medical help</w:t>
            </w:r>
          </w:p>
          <w:p w14:paraId="20E27015" w14:textId="606A18E2" w:rsidR="003C2AAD" w:rsidRDefault="00167DCD" w:rsidP="00167DCD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</w:rPr>
            </w:pPr>
            <w:r w:rsidRPr="00951D67">
              <w:rPr>
                <w:rFonts w:ascii="Arial" w:hAnsi="Arial" w:cs="Arial"/>
                <w:color w:val="000000" w:themeColor="text1"/>
              </w:rPr>
              <w:t>When moving empty</w:t>
            </w:r>
            <w:r w:rsidR="00951D67">
              <w:rPr>
                <w:rFonts w:ascii="Arial" w:hAnsi="Arial" w:cs="Arial"/>
                <w:color w:val="000000" w:themeColor="text1"/>
              </w:rPr>
              <w:t>/full</w:t>
            </w:r>
            <w:r w:rsidRPr="00951D6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51D67">
              <w:rPr>
                <w:rFonts w:ascii="Arial" w:hAnsi="Arial" w:cs="Arial"/>
                <w:color w:val="000000" w:themeColor="text1"/>
              </w:rPr>
              <w:t>d</w:t>
            </w:r>
            <w:r w:rsidRPr="00951D67">
              <w:rPr>
                <w:rFonts w:ascii="Arial" w:hAnsi="Arial" w:cs="Arial"/>
                <w:color w:val="000000" w:themeColor="text1"/>
              </w:rPr>
              <w:t>ewar due to weight must be moved by two porters</w:t>
            </w:r>
            <w:r w:rsidR="00951D67">
              <w:rPr>
                <w:rFonts w:ascii="Arial" w:hAnsi="Arial" w:cs="Arial"/>
                <w:color w:val="000000" w:themeColor="text1"/>
              </w:rPr>
              <w:t xml:space="preserve"> or using mechanical </w:t>
            </w:r>
            <w:r w:rsidR="007B5630">
              <w:rPr>
                <w:rFonts w:ascii="Arial" w:hAnsi="Arial" w:cs="Arial"/>
                <w:color w:val="000000" w:themeColor="text1"/>
              </w:rPr>
              <w:t>aid</w:t>
            </w:r>
            <w:r w:rsidRPr="00951D67">
              <w:rPr>
                <w:rFonts w:ascii="Arial" w:hAnsi="Arial" w:cs="Arial"/>
                <w:color w:val="000000" w:themeColor="text1"/>
              </w:rPr>
              <w:t>. A</w:t>
            </w:r>
            <w:r w:rsidR="007B5630">
              <w:rPr>
                <w:rFonts w:ascii="Arial" w:hAnsi="Arial" w:cs="Arial"/>
                <w:color w:val="000000" w:themeColor="text1"/>
              </w:rPr>
              <w:t xml:space="preserve">s social distancing cannot be maintained during </w:t>
            </w:r>
            <w:r w:rsidR="00326377">
              <w:rPr>
                <w:rFonts w:ascii="Arial" w:hAnsi="Arial" w:cs="Arial"/>
                <w:color w:val="000000" w:themeColor="text1"/>
              </w:rPr>
              <w:t>movement,</w:t>
            </w:r>
            <w:r w:rsidR="007B5630">
              <w:rPr>
                <w:rFonts w:ascii="Arial" w:hAnsi="Arial" w:cs="Arial"/>
                <w:color w:val="000000" w:themeColor="text1"/>
              </w:rPr>
              <w:t xml:space="preserve"> the team should be coll</w:t>
            </w:r>
            <w:r w:rsidR="003C2AAD">
              <w:rPr>
                <w:rFonts w:ascii="Arial" w:hAnsi="Arial" w:cs="Arial"/>
                <w:color w:val="000000" w:themeColor="text1"/>
              </w:rPr>
              <w:t>ea</w:t>
            </w:r>
            <w:r w:rsidR="007B5630">
              <w:rPr>
                <w:rFonts w:ascii="Arial" w:hAnsi="Arial" w:cs="Arial"/>
                <w:color w:val="000000" w:themeColor="text1"/>
              </w:rPr>
              <w:t xml:space="preserve">gues who </w:t>
            </w:r>
            <w:r w:rsidR="003C2AAD">
              <w:rPr>
                <w:rFonts w:ascii="Arial" w:hAnsi="Arial" w:cs="Arial"/>
                <w:color w:val="000000" w:themeColor="text1"/>
              </w:rPr>
              <w:t>work together on regular basis. Where possible the dewer to be moved using side handles and porters facing forward.</w:t>
            </w:r>
          </w:p>
          <w:p w14:paraId="36C987F1" w14:textId="273507AB" w:rsidR="00326377" w:rsidRPr="00326377" w:rsidRDefault="00A9338F" w:rsidP="00A9338F">
            <w:pPr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If the operators have concerns regarding the ability to social distance or movement to discuss with line manager prior to any </w:t>
            </w:r>
            <w:r w:rsidR="00326377">
              <w:rPr>
                <w:rFonts w:ascii="Arial" w:hAnsi="Arial" w:cs="Arial"/>
                <w:color w:val="000000" w:themeColor="text1"/>
              </w:rPr>
              <w:t>movement.</w:t>
            </w:r>
          </w:p>
          <w:p w14:paraId="29AB4ADD" w14:textId="0526A661" w:rsidR="00167DCD" w:rsidRPr="00063E85" w:rsidRDefault="00167DCD" w:rsidP="00A9338F">
            <w:pPr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951D67">
              <w:rPr>
                <w:rFonts w:ascii="Arial" w:hAnsi="Arial" w:cs="Arial"/>
                <w:color w:val="000000" w:themeColor="text1"/>
              </w:rPr>
              <w:t xml:space="preserve">Ensure clear visibility around the drum by holding the main steering handle to prevent collision with other users in area.                                                                                                                          </w:t>
            </w:r>
          </w:p>
        </w:tc>
      </w:tr>
      <w:tr w:rsidR="006E6143" w:rsidRPr="008C0514" w14:paraId="702A5F6D" w14:textId="77777777" w:rsidTr="007E6D03">
        <w:trPr>
          <w:trHeight w:val="627"/>
        </w:trPr>
        <w:tc>
          <w:tcPr>
            <w:tcW w:w="9242" w:type="dxa"/>
            <w:gridSpan w:val="5"/>
            <w:vAlign w:val="center"/>
          </w:tcPr>
          <w:p w14:paraId="5D10D7FF" w14:textId="77777777" w:rsidR="006E6143" w:rsidRDefault="006E6143" w:rsidP="007E6D0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Site Specific Actions</w:t>
            </w:r>
          </w:p>
          <w:p w14:paraId="6F4CCB91" w14:textId="4CA149FB" w:rsidR="00BD38D9" w:rsidRPr="00E46B77" w:rsidRDefault="00BD38D9" w:rsidP="007E6D03">
            <w:pPr>
              <w:spacing w:after="120"/>
              <w:jc w:val="center"/>
              <w:rPr>
                <w:rFonts w:ascii="Arial" w:hAnsi="Arial" w:cs="Arial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 w:rsidR="00327BB8"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 xml:space="preserve">actions </w:t>
            </w:r>
            <w:r w:rsidR="00E46B77">
              <w:rPr>
                <w:rFonts w:ascii="Arial" w:hAnsi="Arial" w:cs="Arial"/>
                <w:sz w:val="20"/>
              </w:rPr>
              <w:t>required in addition to the above safe system of work</w:t>
            </w:r>
          </w:p>
        </w:tc>
      </w:tr>
      <w:tr w:rsidR="006E6143" w:rsidRPr="008C0514" w14:paraId="4BFCF7AC" w14:textId="77777777" w:rsidTr="009A5AA9">
        <w:trPr>
          <w:trHeight w:val="936"/>
        </w:trPr>
        <w:tc>
          <w:tcPr>
            <w:tcW w:w="9242" w:type="dxa"/>
            <w:gridSpan w:val="5"/>
            <w:vAlign w:val="center"/>
          </w:tcPr>
          <w:p w14:paraId="745BFA92" w14:textId="3F413D1B" w:rsidR="00233904" w:rsidRDefault="00233904" w:rsidP="00233904">
            <w:pPr>
              <w:spacing w:after="120"/>
              <w:rPr>
                <w:rFonts w:ascii="Arial" w:hAnsi="Arial" w:cs="Arial"/>
                <w:sz w:val="18"/>
              </w:rPr>
            </w:pPr>
          </w:p>
          <w:p w14:paraId="44D211DF" w14:textId="4A04626A" w:rsidR="00326377" w:rsidRDefault="00326377" w:rsidP="00233904">
            <w:pPr>
              <w:spacing w:after="120"/>
              <w:rPr>
                <w:rFonts w:ascii="Arial" w:hAnsi="Arial" w:cs="Arial"/>
                <w:sz w:val="18"/>
              </w:rPr>
            </w:pPr>
          </w:p>
          <w:p w14:paraId="25406483" w14:textId="325CAD90" w:rsidR="00326377" w:rsidRDefault="00326377" w:rsidP="00233904">
            <w:pPr>
              <w:spacing w:after="120"/>
              <w:rPr>
                <w:rFonts w:ascii="Arial" w:hAnsi="Arial" w:cs="Arial"/>
                <w:sz w:val="18"/>
              </w:rPr>
            </w:pPr>
          </w:p>
          <w:p w14:paraId="287B3B17" w14:textId="77777777" w:rsidR="00326377" w:rsidRDefault="00326377" w:rsidP="00233904">
            <w:pPr>
              <w:spacing w:after="120"/>
              <w:rPr>
                <w:rFonts w:ascii="Arial" w:hAnsi="Arial" w:cs="Arial"/>
                <w:sz w:val="18"/>
              </w:rPr>
            </w:pPr>
          </w:p>
          <w:p w14:paraId="6C2817C1" w14:textId="77777777" w:rsidR="00233904" w:rsidRDefault="00233904" w:rsidP="00233904">
            <w:pPr>
              <w:spacing w:after="120"/>
              <w:rPr>
                <w:rFonts w:ascii="Arial" w:hAnsi="Arial" w:cs="Arial"/>
                <w:sz w:val="18"/>
              </w:rPr>
            </w:pPr>
          </w:p>
          <w:p w14:paraId="5E5A5F0A" w14:textId="07A8A755" w:rsidR="00233904" w:rsidRPr="00233904" w:rsidRDefault="00233904" w:rsidP="00233904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4126DB" w:rsidRPr="008C0514" w14:paraId="43B752BE" w14:textId="77777777" w:rsidTr="004126DB">
        <w:trPr>
          <w:trHeight w:val="508"/>
        </w:trPr>
        <w:tc>
          <w:tcPr>
            <w:tcW w:w="9242" w:type="dxa"/>
            <w:gridSpan w:val="5"/>
            <w:vAlign w:val="center"/>
          </w:tcPr>
          <w:p w14:paraId="2893A896" w14:textId="66588F2A" w:rsidR="004126DB" w:rsidRDefault="004126DB" w:rsidP="00747B08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above control measures are</w:t>
            </w:r>
            <w:r w:rsidR="00587103">
              <w:rPr>
                <w:rFonts w:ascii="Arial" w:hAnsi="Arial" w:cs="Arial"/>
                <w:sz w:val="18"/>
              </w:rPr>
              <w:t xml:space="preserve"> implemented within my unit. All relevant staff are aware of the</w:t>
            </w:r>
            <w:r w:rsidR="00AF6101">
              <w:rPr>
                <w:rFonts w:ascii="Arial" w:hAnsi="Arial" w:cs="Arial"/>
                <w:sz w:val="18"/>
              </w:rPr>
              <w:t>se control measures and this is recorded in the</w:t>
            </w:r>
            <w:r w:rsidR="00FC227E">
              <w:rPr>
                <w:rFonts w:ascii="Arial" w:hAnsi="Arial" w:cs="Arial"/>
                <w:sz w:val="18"/>
              </w:rPr>
              <w:t xml:space="preserve"> training record</w:t>
            </w:r>
            <w:r w:rsidR="004003E4">
              <w:rPr>
                <w:rFonts w:ascii="Arial" w:hAnsi="Arial" w:cs="Arial"/>
                <w:sz w:val="18"/>
              </w:rPr>
              <w:t xml:space="preserve"> for this safety task card</w:t>
            </w:r>
            <w:r w:rsidR="00747B08">
              <w:rPr>
                <w:rFonts w:ascii="Arial" w:hAnsi="Arial" w:cs="Arial"/>
                <w:sz w:val="18"/>
              </w:rPr>
              <w:t>.</w:t>
            </w:r>
          </w:p>
        </w:tc>
      </w:tr>
      <w:tr w:rsidR="00747B08" w:rsidRPr="008C0514" w14:paraId="0F8F1F6C" w14:textId="77777777" w:rsidTr="00747B08">
        <w:trPr>
          <w:trHeight w:val="814"/>
        </w:trPr>
        <w:tc>
          <w:tcPr>
            <w:tcW w:w="3539" w:type="dxa"/>
            <w:gridSpan w:val="2"/>
          </w:tcPr>
          <w:p w14:paraId="3934C644" w14:textId="462E5096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 Manager Name</w:t>
            </w:r>
          </w:p>
        </w:tc>
        <w:tc>
          <w:tcPr>
            <w:tcW w:w="3402" w:type="dxa"/>
            <w:gridSpan w:val="2"/>
          </w:tcPr>
          <w:p w14:paraId="38A6F9D1" w14:textId="67947A8D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</w:p>
        </w:tc>
        <w:tc>
          <w:tcPr>
            <w:tcW w:w="2301" w:type="dxa"/>
          </w:tcPr>
          <w:p w14:paraId="6F3CEE4E" w14:textId="75E0E49C" w:rsidR="00747B08" w:rsidRDefault="00747B08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</w:tbl>
    <w:p w14:paraId="602F0BDC" w14:textId="56C9E0DB" w:rsidR="003366C9" w:rsidRDefault="003366C9">
      <w:pPr>
        <w:rPr>
          <w:rFonts w:ascii="Arial" w:hAnsi="Arial" w:cs="Arial"/>
        </w:rPr>
      </w:pPr>
    </w:p>
    <w:p w14:paraId="19C41E5B" w14:textId="69D1D6BA" w:rsidR="003366C9" w:rsidRDefault="003366C9">
      <w:pPr>
        <w:rPr>
          <w:rFonts w:ascii="Arial" w:hAnsi="Arial" w:cs="Arial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402"/>
        <w:gridCol w:w="2301"/>
      </w:tblGrid>
      <w:tr w:rsidR="005824DF" w:rsidRPr="008C0514" w14:paraId="555C18DC" w14:textId="77777777" w:rsidTr="007E6D03">
        <w:trPr>
          <w:trHeight w:val="559"/>
        </w:trPr>
        <w:tc>
          <w:tcPr>
            <w:tcW w:w="9242" w:type="dxa"/>
            <w:gridSpan w:val="4"/>
            <w:tcBorders>
              <w:bottom w:val="nil"/>
            </w:tcBorders>
            <w:vAlign w:val="center"/>
          </w:tcPr>
          <w:p w14:paraId="19470A1F" w14:textId="5868305F" w:rsidR="005824DF" w:rsidRPr="008C0514" w:rsidRDefault="00481246" w:rsidP="007E6D03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Safety Card </w:t>
            </w:r>
            <w:r w:rsidR="005824DF">
              <w:rPr>
                <w:rFonts w:ascii="Arial" w:hAnsi="Arial" w:cs="Arial"/>
                <w:b/>
                <w:sz w:val="28"/>
              </w:rPr>
              <w:t>Training Record</w:t>
            </w:r>
          </w:p>
        </w:tc>
      </w:tr>
      <w:tr w:rsidR="005824DF" w:rsidRPr="008C0514" w14:paraId="1079BACF" w14:textId="77777777" w:rsidTr="007E6D03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49328258" w14:textId="01F359AD" w:rsidR="005824DF" w:rsidRPr="00437F40" w:rsidRDefault="009A5AA9" w:rsidP="007E6D0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POR 0</w:t>
            </w:r>
            <w:r w:rsidR="00E23F59">
              <w:rPr>
                <w:rFonts w:ascii="Arial" w:hAnsi="Arial" w:cs="Arial"/>
                <w:b/>
                <w:sz w:val="28"/>
              </w:rPr>
              <w:t>3</w:t>
            </w:r>
          </w:p>
        </w:tc>
        <w:tc>
          <w:tcPr>
            <w:tcW w:w="7829" w:type="dxa"/>
            <w:gridSpan w:val="3"/>
            <w:tcBorders>
              <w:top w:val="nil"/>
              <w:left w:val="nil"/>
            </w:tcBorders>
            <w:vAlign w:val="center"/>
          </w:tcPr>
          <w:p w14:paraId="31BF3C51" w14:textId="03B0014B" w:rsidR="005824DF" w:rsidRPr="008C0514" w:rsidRDefault="00844807" w:rsidP="007E6D03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Handling </w:t>
            </w:r>
            <w:r w:rsidR="00E23F59">
              <w:rPr>
                <w:rFonts w:ascii="Arial" w:hAnsi="Arial" w:cs="Arial"/>
                <w:b/>
                <w:sz w:val="28"/>
              </w:rPr>
              <w:t>Liquid nitrogen</w:t>
            </w:r>
          </w:p>
        </w:tc>
      </w:tr>
      <w:tr w:rsidR="005824DF" w:rsidRPr="008C0514" w14:paraId="09B0F25F" w14:textId="77777777" w:rsidTr="00EB245D">
        <w:trPr>
          <w:trHeight w:val="965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vAlign w:val="center"/>
          </w:tcPr>
          <w:p w14:paraId="77CD3939" w14:textId="77777777" w:rsidR="00EB245D" w:rsidRDefault="00D55456" w:rsidP="007E6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29004056" w14:textId="2DB0EEFD" w:rsidR="005824DF" w:rsidRPr="00D55456" w:rsidRDefault="00D55456" w:rsidP="007E6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 xml:space="preserve">and that I </w:t>
            </w:r>
            <w:proofErr w:type="gramStart"/>
            <w:r w:rsidRPr="00D55456">
              <w:rPr>
                <w:rFonts w:ascii="Arial" w:hAnsi="Arial" w:cs="Arial"/>
                <w:sz w:val="20"/>
                <w:szCs w:val="20"/>
              </w:rPr>
              <w:t>will follow the Safe System of Work at all times</w:t>
            </w:r>
            <w:proofErr w:type="gramEnd"/>
            <w:r w:rsidR="00EB245D">
              <w:rPr>
                <w:rFonts w:ascii="Arial" w:hAnsi="Arial" w:cs="Arial"/>
                <w:sz w:val="20"/>
                <w:szCs w:val="20"/>
              </w:rPr>
              <w:t>.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24DF" w:rsidRPr="008C0514" w14:paraId="465A5AD5" w14:textId="77777777" w:rsidTr="00A564DB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5824DF" w:rsidRPr="005B7B6E" w:rsidRDefault="005B7B6E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 xml:space="preserve">Operative </w:t>
            </w:r>
            <w:r w:rsidR="00A564DB" w:rsidRPr="005B7B6E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3402" w:type="dxa"/>
            <w:vAlign w:val="center"/>
          </w:tcPr>
          <w:p w14:paraId="191A2552" w14:textId="34DCAB44" w:rsidR="005824DF" w:rsidRPr="005B7B6E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2301" w:type="dxa"/>
            <w:vAlign w:val="center"/>
          </w:tcPr>
          <w:p w14:paraId="1B166CD8" w14:textId="77777777" w:rsidR="005824DF" w:rsidRPr="005B7B6E" w:rsidRDefault="005824DF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</w:tr>
      <w:tr w:rsidR="00A564DB" w:rsidRPr="008C0514" w14:paraId="29459CD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9DF3C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9DFE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F61461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40DCF6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0DB7D4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37D8B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4723C5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D820CF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404E0F1E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AE39E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2EF459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2CF5C2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95F6AB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8CDB8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C085ED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E4502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3E4652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B762B5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FCB4B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50CE9E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C783999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26BD7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53EFCE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D1E7C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245C6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9CAE57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23149E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9968F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A5D23C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41FBB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3A0C27D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F602A4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6D81C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068E5A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33E8B2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F4D659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F6989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EBC77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0A6A6EF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CEE3A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3A37D16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DD5C6E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26848B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5B9393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89C13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C19FCE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06D79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FED75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0BC1B7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B75605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EF4748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3CF5C9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209B5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29A515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3635F5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64EA3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1ED718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AFC774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EEBFD5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E61EC6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DB745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72A5FF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E060BA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8F9983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1A52AAE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7E4192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17834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728C6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4811A8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18D0BA7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0915F4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400960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587B08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default" r:id="rId10"/>
      <w:footerReference w:type="default" r:id="rId11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66C3B" w14:textId="77777777" w:rsidR="003B07DA" w:rsidRDefault="003B07DA" w:rsidP="00252A88">
      <w:pPr>
        <w:spacing w:after="0" w:line="240" w:lineRule="auto"/>
      </w:pPr>
      <w:r>
        <w:separator/>
      </w:r>
    </w:p>
  </w:endnote>
  <w:endnote w:type="continuationSeparator" w:id="0">
    <w:p w14:paraId="68A8D314" w14:textId="77777777" w:rsidR="003B07DA" w:rsidRDefault="003B07DA" w:rsidP="0025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0CC18E9A" w:rsidR="00544230" w:rsidRPr="009A3DC5" w:rsidRDefault="00D83150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POR 0</w:t>
          </w:r>
          <w:r w:rsidR="00E23F59">
            <w:rPr>
              <w:b/>
              <w:bCs/>
              <w:sz w:val="16"/>
            </w:rPr>
            <w:t>3</w:t>
          </w:r>
          <w:r w:rsidR="0018605A">
            <w:rPr>
              <w:b/>
              <w:bCs/>
              <w:sz w:val="16"/>
            </w:rPr>
            <w:t xml:space="preserve"> Safety Task Card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2357DFB1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544230" w:rsidRPr="009A3DC5">
            <w:rPr>
              <w:b/>
              <w:bCs/>
              <w:sz w:val="16"/>
            </w:rPr>
            <w:t>/</w:t>
          </w:r>
          <w:r>
            <w:rPr>
              <w:b/>
              <w:bCs/>
              <w:sz w:val="16"/>
            </w:rPr>
            <w:t>WSMS/</w:t>
          </w:r>
          <w:r w:rsidR="00D83150">
            <w:rPr>
              <w:b/>
              <w:bCs/>
              <w:sz w:val="16"/>
            </w:rPr>
            <w:t>POR 0</w:t>
          </w:r>
          <w:r w:rsidR="00E23F59">
            <w:rPr>
              <w:b/>
              <w:bCs/>
              <w:sz w:val="16"/>
            </w:rPr>
            <w:t>3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66D5B8EC" w:rsidR="00544230" w:rsidRPr="00601FA7" w:rsidRDefault="00601FA7" w:rsidP="00544230">
          <w:pPr>
            <w:spacing w:after="0" w:line="240" w:lineRule="auto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Sept 21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762DC144" w:rsidR="00544230" w:rsidRPr="007475AE" w:rsidRDefault="00601FA7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2238D" w14:textId="77777777" w:rsidR="003B07DA" w:rsidRDefault="003B07DA" w:rsidP="00252A88">
      <w:pPr>
        <w:spacing w:after="0" w:line="240" w:lineRule="auto"/>
      </w:pPr>
      <w:r>
        <w:separator/>
      </w:r>
    </w:p>
  </w:footnote>
  <w:footnote w:type="continuationSeparator" w:id="0">
    <w:p w14:paraId="5FBD290A" w14:textId="77777777" w:rsidR="003B07DA" w:rsidRDefault="003B07DA" w:rsidP="0025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752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44C9"/>
    <w:multiLevelType w:val="hybridMultilevel"/>
    <w:tmpl w:val="1548B6DE"/>
    <w:lvl w:ilvl="0" w:tplc="7AE4DD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06A4D"/>
    <w:multiLevelType w:val="hybridMultilevel"/>
    <w:tmpl w:val="D6B0BCE0"/>
    <w:lvl w:ilvl="0" w:tplc="F56A83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65395A"/>
    <w:multiLevelType w:val="hybridMultilevel"/>
    <w:tmpl w:val="8AA8F36C"/>
    <w:lvl w:ilvl="0" w:tplc="019ABC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F009FA"/>
    <w:multiLevelType w:val="singleLevel"/>
    <w:tmpl w:val="34F28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4" w15:restartNumberingAfterBreak="0">
    <w:nsid w:val="42D945ED"/>
    <w:multiLevelType w:val="hybridMultilevel"/>
    <w:tmpl w:val="8AA8F36C"/>
    <w:lvl w:ilvl="0" w:tplc="F56A83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A157FD"/>
    <w:multiLevelType w:val="hybridMultilevel"/>
    <w:tmpl w:val="C0784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508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34AE7"/>
    <w:multiLevelType w:val="hybridMultilevel"/>
    <w:tmpl w:val="7E2037FE"/>
    <w:lvl w:ilvl="0" w:tplc="F56A83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9108AD"/>
    <w:multiLevelType w:val="hybridMultilevel"/>
    <w:tmpl w:val="0F7082FA"/>
    <w:lvl w:ilvl="0" w:tplc="F56A83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11414"/>
    <w:rsid w:val="0002518F"/>
    <w:rsid w:val="000447ED"/>
    <w:rsid w:val="00057CF5"/>
    <w:rsid w:val="00063E85"/>
    <w:rsid w:val="00077470"/>
    <w:rsid w:val="000838DA"/>
    <w:rsid w:val="00094CB9"/>
    <w:rsid w:val="000B660B"/>
    <w:rsid w:val="000B72E9"/>
    <w:rsid w:val="000D5060"/>
    <w:rsid w:val="001341B1"/>
    <w:rsid w:val="0014152C"/>
    <w:rsid w:val="00166D61"/>
    <w:rsid w:val="00167DCD"/>
    <w:rsid w:val="00172159"/>
    <w:rsid w:val="0018605A"/>
    <w:rsid w:val="002331FB"/>
    <w:rsid w:val="00233904"/>
    <w:rsid w:val="00234187"/>
    <w:rsid w:val="00252A88"/>
    <w:rsid w:val="002561E3"/>
    <w:rsid w:val="002A1B38"/>
    <w:rsid w:val="002B0C17"/>
    <w:rsid w:val="002B2FF0"/>
    <w:rsid w:val="003255C4"/>
    <w:rsid w:val="00326377"/>
    <w:rsid w:val="00327BB8"/>
    <w:rsid w:val="003366C9"/>
    <w:rsid w:val="003945A0"/>
    <w:rsid w:val="003B07DA"/>
    <w:rsid w:val="003C285E"/>
    <w:rsid w:val="003C2AAD"/>
    <w:rsid w:val="004003E4"/>
    <w:rsid w:val="004126DB"/>
    <w:rsid w:val="004236EA"/>
    <w:rsid w:val="00437F40"/>
    <w:rsid w:val="00455BF4"/>
    <w:rsid w:val="004565FD"/>
    <w:rsid w:val="00481246"/>
    <w:rsid w:val="004B7313"/>
    <w:rsid w:val="00544230"/>
    <w:rsid w:val="00553841"/>
    <w:rsid w:val="0056421B"/>
    <w:rsid w:val="00582162"/>
    <w:rsid w:val="005824DF"/>
    <w:rsid w:val="00587103"/>
    <w:rsid w:val="005A5473"/>
    <w:rsid w:val="005B7B6E"/>
    <w:rsid w:val="005C0273"/>
    <w:rsid w:val="005E5463"/>
    <w:rsid w:val="005F0187"/>
    <w:rsid w:val="00601FA7"/>
    <w:rsid w:val="00645BB1"/>
    <w:rsid w:val="00654754"/>
    <w:rsid w:val="00674043"/>
    <w:rsid w:val="006B2AED"/>
    <w:rsid w:val="006C6952"/>
    <w:rsid w:val="006E6143"/>
    <w:rsid w:val="00715EDD"/>
    <w:rsid w:val="007226AB"/>
    <w:rsid w:val="007475AE"/>
    <w:rsid w:val="00747B08"/>
    <w:rsid w:val="00747FA0"/>
    <w:rsid w:val="007513B8"/>
    <w:rsid w:val="00765033"/>
    <w:rsid w:val="00786787"/>
    <w:rsid w:val="00796FA4"/>
    <w:rsid w:val="007B5630"/>
    <w:rsid w:val="007C78F5"/>
    <w:rsid w:val="007F0C8F"/>
    <w:rsid w:val="00844807"/>
    <w:rsid w:val="00864E50"/>
    <w:rsid w:val="00887ACB"/>
    <w:rsid w:val="00891444"/>
    <w:rsid w:val="008A1C26"/>
    <w:rsid w:val="008B7380"/>
    <w:rsid w:val="008C0514"/>
    <w:rsid w:val="008D0C7E"/>
    <w:rsid w:val="008D3590"/>
    <w:rsid w:val="008E446E"/>
    <w:rsid w:val="009142B7"/>
    <w:rsid w:val="00951D67"/>
    <w:rsid w:val="00993275"/>
    <w:rsid w:val="009A5AA9"/>
    <w:rsid w:val="009C389C"/>
    <w:rsid w:val="009C5A3E"/>
    <w:rsid w:val="009E1964"/>
    <w:rsid w:val="009F5D08"/>
    <w:rsid w:val="00A1689A"/>
    <w:rsid w:val="00A564DB"/>
    <w:rsid w:val="00A82515"/>
    <w:rsid w:val="00A9338F"/>
    <w:rsid w:val="00AC5B74"/>
    <w:rsid w:val="00AF6101"/>
    <w:rsid w:val="00B06FC0"/>
    <w:rsid w:val="00B45F97"/>
    <w:rsid w:val="00B8777F"/>
    <w:rsid w:val="00BA7A2E"/>
    <w:rsid w:val="00BC79DF"/>
    <w:rsid w:val="00BD2E29"/>
    <w:rsid w:val="00BD38D9"/>
    <w:rsid w:val="00BD4DAE"/>
    <w:rsid w:val="00C07667"/>
    <w:rsid w:val="00C32EB5"/>
    <w:rsid w:val="00C34CD7"/>
    <w:rsid w:val="00C34D1E"/>
    <w:rsid w:val="00C60FEC"/>
    <w:rsid w:val="00CF44B8"/>
    <w:rsid w:val="00D03E7C"/>
    <w:rsid w:val="00D51983"/>
    <w:rsid w:val="00D55456"/>
    <w:rsid w:val="00D83150"/>
    <w:rsid w:val="00D923EB"/>
    <w:rsid w:val="00DA3B30"/>
    <w:rsid w:val="00DC7FC7"/>
    <w:rsid w:val="00DE6AF2"/>
    <w:rsid w:val="00DF04DD"/>
    <w:rsid w:val="00E23F59"/>
    <w:rsid w:val="00E3077D"/>
    <w:rsid w:val="00E4104A"/>
    <w:rsid w:val="00E46B77"/>
    <w:rsid w:val="00E6472F"/>
    <w:rsid w:val="00E83405"/>
    <w:rsid w:val="00EA0553"/>
    <w:rsid w:val="00EA1E1C"/>
    <w:rsid w:val="00EB245D"/>
    <w:rsid w:val="00EE3DE3"/>
    <w:rsid w:val="00F0473E"/>
    <w:rsid w:val="00F07EE5"/>
    <w:rsid w:val="00F30398"/>
    <w:rsid w:val="00F4544E"/>
    <w:rsid w:val="00F81351"/>
    <w:rsid w:val="00FA5043"/>
    <w:rsid w:val="00FB5F35"/>
    <w:rsid w:val="00FC227E"/>
    <w:rsid w:val="00FC71E6"/>
    <w:rsid w:val="00FD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AF2ECD"/>
  <w15:chartTrackingRefBased/>
  <w15:docId w15:val="{44B1408E-09C3-465A-B92A-9325729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493485-9684-44BC-B0C1-BECA84FB89A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505494de-7f70-4b10-aa1d-981be3329ec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2787FC-F8A7-4508-8389-D463B3942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2982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2019-12-17T12:20:00Z</cp:lastPrinted>
  <dcterms:created xsi:type="dcterms:W3CDTF">2021-09-22T12:40:00Z</dcterms:created>
  <dcterms:modified xsi:type="dcterms:W3CDTF">2021-09-22T12:40:00Z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