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2A069A03" w:rsidR="00E404D3" w:rsidRPr="00437F40" w:rsidRDefault="009A3EDE" w:rsidP="00E404D3">
            <w:pPr>
              <w:spacing w:after="120"/>
              <w:jc w:val="center"/>
              <w:rPr>
                <w:rFonts w:ascii="Arial" w:hAnsi="Arial" w:cs="Arial"/>
                <w:b/>
              </w:rPr>
            </w:pPr>
            <w:r>
              <w:rPr>
                <w:rFonts w:ascii="Arial" w:hAnsi="Arial" w:cs="Arial"/>
                <w:b/>
                <w:sz w:val="28"/>
              </w:rPr>
              <w:t>COM 0</w:t>
            </w:r>
            <w:r w:rsidR="001B2FA8">
              <w:rPr>
                <w:rFonts w:ascii="Arial" w:hAnsi="Arial" w:cs="Arial"/>
                <w:b/>
                <w:sz w:val="28"/>
              </w:rPr>
              <w:t>5</w:t>
            </w:r>
          </w:p>
        </w:tc>
        <w:tc>
          <w:tcPr>
            <w:tcW w:w="7829" w:type="dxa"/>
            <w:gridSpan w:val="4"/>
            <w:tcBorders>
              <w:top w:val="nil"/>
              <w:left w:val="nil"/>
            </w:tcBorders>
            <w:vAlign w:val="center"/>
          </w:tcPr>
          <w:p w14:paraId="5083C808" w14:textId="6A58169D" w:rsidR="00E404D3" w:rsidRPr="004A1CCF" w:rsidRDefault="001B2FA8" w:rsidP="0056524C">
            <w:pPr>
              <w:spacing w:after="120"/>
              <w:jc w:val="center"/>
              <w:rPr>
                <w:rFonts w:ascii="Arial" w:hAnsi="Arial" w:cs="Arial"/>
                <w:b/>
                <w:sz w:val="28"/>
                <w:szCs w:val="28"/>
              </w:rPr>
            </w:pPr>
            <w:r>
              <w:rPr>
                <w:rFonts w:ascii="Arial" w:hAnsi="Arial" w:cs="Arial"/>
                <w:b/>
                <w:sz w:val="28"/>
                <w:szCs w:val="28"/>
              </w:rPr>
              <w:t xml:space="preserve">Use of Mechanical floor cleaning machines </w:t>
            </w:r>
            <w:r w:rsidR="002C0812">
              <w:rPr>
                <w:rFonts w:ascii="Arial" w:hAnsi="Arial" w:cs="Arial"/>
                <w:b/>
                <w:sz w:val="28"/>
                <w:szCs w:val="28"/>
              </w:rPr>
              <w:t>–</w:t>
            </w:r>
            <w:r>
              <w:rPr>
                <w:rFonts w:ascii="Arial" w:hAnsi="Arial" w:cs="Arial"/>
                <w:b/>
                <w:sz w:val="28"/>
                <w:szCs w:val="28"/>
              </w:rPr>
              <w:t xml:space="preserve"> </w:t>
            </w:r>
            <w:r w:rsidR="002A6A1D">
              <w:rPr>
                <w:rFonts w:ascii="Arial" w:hAnsi="Arial" w:cs="Arial"/>
                <w:b/>
                <w:sz w:val="28"/>
                <w:szCs w:val="28"/>
              </w:rPr>
              <w:t xml:space="preserve">includes </w:t>
            </w:r>
            <w:r w:rsidR="002C0812">
              <w:rPr>
                <w:rFonts w:ascii="Arial" w:hAnsi="Arial" w:cs="Arial"/>
                <w:b/>
                <w:sz w:val="28"/>
                <w:szCs w:val="28"/>
              </w:rPr>
              <w:t>floor washing</w:t>
            </w:r>
            <w:r w:rsidR="002A6A1D">
              <w:rPr>
                <w:rFonts w:ascii="Arial" w:hAnsi="Arial" w:cs="Arial"/>
                <w:b/>
                <w:sz w:val="28"/>
                <w:szCs w:val="28"/>
              </w:rPr>
              <w:t>/s</w:t>
            </w:r>
            <w:r w:rsidR="002C0812">
              <w:rPr>
                <w:rFonts w:ascii="Arial" w:hAnsi="Arial" w:cs="Arial"/>
                <w:b/>
                <w:sz w:val="28"/>
                <w:szCs w:val="28"/>
              </w:rPr>
              <w:t xml:space="preserve">crubbing </w:t>
            </w:r>
            <w:r w:rsidR="002A6A1D">
              <w:rPr>
                <w:rFonts w:ascii="Arial" w:hAnsi="Arial" w:cs="Arial"/>
                <w:b/>
                <w:sz w:val="28"/>
                <w:szCs w:val="28"/>
              </w:rPr>
              <w:t>/buffing/vacuum/carpet cleaning</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5C1EEB6F" w14:textId="77777777" w:rsidR="002C1A8E" w:rsidRPr="00941475" w:rsidRDefault="002C1A8E" w:rsidP="002C1A8E">
            <w:pPr>
              <w:pStyle w:val="Header"/>
              <w:rPr>
                <w:rFonts w:ascii="Arial" w:hAnsi="Arial" w:cs="Arial"/>
                <w:bCs/>
                <w:sz w:val="19"/>
                <w:szCs w:val="19"/>
              </w:rPr>
            </w:pPr>
            <w:r w:rsidRPr="00941475">
              <w:rPr>
                <w:rFonts w:ascii="Arial" w:hAnsi="Arial" w:cs="Arial"/>
                <w:bCs/>
                <w:sz w:val="19"/>
                <w:szCs w:val="19"/>
              </w:rPr>
              <w:t>Manual Handling</w:t>
            </w:r>
          </w:p>
          <w:p w14:paraId="2C627D9B" w14:textId="77777777" w:rsidR="002C1A8E" w:rsidRPr="00941475" w:rsidRDefault="002C1A8E" w:rsidP="002C1A8E">
            <w:pPr>
              <w:rPr>
                <w:rFonts w:ascii="Arial" w:hAnsi="Arial" w:cs="Arial"/>
                <w:bCs/>
                <w:sz w:val="19"/>
                <w:szCs w:val="19"/>
              </w:rPr>
            </w:pPr>
            <w:r w:rsidRPr="00941475">
              <w:rPr>
                <w:rFonts w:ascii="Arial" w:hAnsi="Arial" w:cs="Arial"/>
                <w:bCs/>
                <w:sz w:val="19"/>
                <w:szCs w:val="19"/>
              </w:rPr>
              <w:t>Uneven or sloping surfaces</w:t>
            </w:r>
          </w:p>
          <w:p w14:paraId="6D5A96C2" w14:textId="546C3E5E" w:rsidR="002C1A8E" w:rsidRPr="00941475" w:rsidRDefault="002C1A8E" w:rsidP="002C1A8E">
            <w:pPr>
              <w:rPr>
                <w:rFonts w:ascii="Arial" w:hAnsi="Arial" w:cs="Arial"/>
                <w:bCs/>
                <w:sz w:val="19"/>
                <w:szCs w:val="19"/>
              </w:rPr>
            </w:pPr>
            <w:r w:rsidRPr="00941475">
              <w:rPr>
                <w:rFonts w:ascii="Arial" w:hAnsi="Arial" w:cs="Arial"/>
                <w:bCs/>
                <w:sz w:val="19"/>
                <w:szCs w:val="19"/>
              </w:rPr>
              <w:t xml:space="preserve">Trapping hands between </w:t>
            </w:r>
            <w:r w:rsidR="00D34ADE" w:rsidRPr="00941475">
              <w:rPr>
                <w:rFonts w:ascii="Arial" w:hAnsi="Arial" w:cs="Arial"/>
                <w:bCs/>
                <w:sz w:val="19"/>
                <w:szCs w:val="19"/>
              </w:rPr>
              <w:t>equipment</w:t>
            </w:r>
            <w:r w:rsidRPr="00941475">
              <w:rPr>
                <w:rFonts w:ascii="Arial" w:hAnsi="Arial" w:cs="Arial"/>
                <w:bCs/>
                <w:sz w:val="19"/>
                <w:szCs w:val="19"/>
              </w:rPr>
              <w:t xml:space="preserve"> and fixed structures</w:t>
            </w:r>
          </w:p>
          <w:p w14:paraId="5E020014" w14:textId="77777777" w:rsidR="002C1A8E" w:rsidRPr="00941475" w:rsidRDefault="002C1A8E" w:rsidP="002C1A8E">
            <w:pPr>
              <w:rPr>
                <w:rFonts w:ascii="Arial" w:hAnsi="Arial" w:cs="Arial"/>
                <w:bCs/>
                <w:sz w:val="19"/>
                <w:szCs w:val="19"/>
              </w:rPr>
            </w:pPr>
            <w:r w:rsidRPr="00941475">
              <w:rPr>
                <w:rFonts w:ascii="Arial" w:hAnsi="Arial" w:cs="Arial"/>
                <w:bCs/>
                <w:sz w:val="19"/>
                <w:szCs w:val="19"/>
              </w:rPr>
              <w:t>Trapping feet under castors</w:t>
            </w:r>
          </w:p>
          <w:p w14:paraId="334A0B82" w14:textId="0573C03E" w:rsidR="002C1A8E" w:rsidRPr="00941475" w:rsidRDefault="00DC4EF3" w:rsidP="002C1A8E">
            <w:pPr>
              <w:rPr>
                <w:rFonts w:ascii="Arial" w:hAnsi="Arial" w:cs="Arial"/>
                <w:bCs/>
                <w:sz w:val="19"/>
                <w:szCs w:val="19"/>
              </w:rPr>
            </w:pPr>
            <w:r w:rsidRPr="00941475">
              <w:rPr>
                <w:rFonts w:ascii="Arial" w:hAnsi="Arial" w:cs="Arial"/>
                <w:bCs/>
                <w:sz w:val="19"/>
                <w:szCs w:val="19"/>
              </w:rPr>
              <w:t xml:space="preserve">Wet floor surfaces </w:t>
            </w:r>
          </w:p>
          <w:p w14:paraId="44A2CA36" w14:textId="0256D414" w:rsidR="00DC4EF3" w:rsidRPr="00941475" w:rsidRDefault="00DC4EF3" w:rsidP="002C1A8E">
            <w:pPr>
              <w:rPr>
                <w:rFonts w:ascii="Arial" w:hAnsi="Arial" w:cs="Arial"/>
                <w:bCs/>
                <w:sz w:val="19"/>
                <w:szCs w:val="19"/>
              </w:rPr>
            </w:pPr>
            <w:r w:rsidRPr="00941475">
              <w:rPr>
                <w:rFonts w:ascii="Arial" w:hAnsi="Arial" w:cs="Arial"/>
                <w:bCs/>
                <w:sz w:val="19"/>
                <w:szCs w:val="19"/>
              </w:rPr>
              <w:t xml:space="preserve">Electrical equipment </w:t>
            </w:r>
          </w:p>
          <w:p w14:paraId="65A32C6B" w14:textId="77777777" w:rsidR="00357EF7" w:rsidRPr="00941475" w:rsidRDefault="002C1A8E" w:rsidP="00D22EE3">
            <w:pPr>
              <w:rPr>
                <w:rFonts w:ascii="Arial" w:hAnsi="Arial" w:cs="Arial"/>
                <w:bCs/>
                <w:sz w:val="19"/>
                <w:szCs w:val="19"/>
              </w:rPr>
            </w:pPr>
            <w:r w:rsidRPr="00941475">
              <w:rPr>
                <w:rFonts w:ascii="Arial" w:hAnsi="Arial" w:cs="Arial"/>
                <w:bCs/>
                <w:sz w:val="19"/>
                <w:szCs w:val="19"/>
              </w:rPr>
              <w:t xml:space="preserve">Collision with pedestrians </w:t>
            </w:r>
          </w:p>
          <w:p w14:paraId="63CA7C6A" w14:textId="21977F71" w:rsidR="00967FF6" w:rsidRPr="00941475" w:rsidRDefault="00967FF6" w:rsidP="00D22EE3">
            <w:pPr>
              <w:rPr>
                <w:rFonts w:ascii="Arial" w:hAnsi="Arial" w:cs="Arial"/>
                <w:bCs/>
                <w:sz w:val="19"/>
                <w:szCs w:val="19"/>
              </w:rPr>
            </w:pPr>
            <w:r w:rsidRPr="00941475">
              <w:rPr>
                <w:rFonts w:ascii="Arial" w:hAnsi="Arial" w:cs="Arial"/>
                <w:bCs/>
                <w:sz w:val="19"/>
                <w:szCs w:val="19"/>
              </w:rPr>
              <w:t xml:space="preserve">Contact with chemicals </w:t>
            </w:r>
          </w:p>
        </w:tc>
        <w:tc>
          <w:tcPr>
            <w:tcW w:w="4569" w:type="dxa"/>
            <w:gridSpan w:val="2"/>
            <w:tcBorders>
              <w:top w:val="nil"/>
            </w:tcBorders>
          </w:tcPr>
          <w:p w14:paraId="635CCF3F" w14:textId="77777777" w:rsidR="00D22EE3" w:rsidRPr="00941475" w:rsidRDefault="00D22EE3" w:rsidP="00D22EE3">
            <w:pPr>
              <w:rPr>
                <w:rFonts w:ascii="Arial" w:hAnsi="Arial" w:cs="Arial"/>
                <w:bCs/>
                <w:sz w:val="19"/>
                <w:szCs w:val="19"/>
              </w:rPr>
            </w:pPr>
            <w:r w:rsidRPr="00941475">
              <w:rPr>
                <w:rFonts w:ascii="Arial" w:hAnsi="Arial" w:cs="Arial"/>
                <w:bCs/>
                <w:sz w:val="19"/>
                <w:szCs w:val="19"/>
              </w:rPr>
              <w:t>Back, muscle and upper limb strains</w:t>
            </w:r>
          </w:p>
          <w:p w14:paraId="543D63EA" w14:textId="77777777" w:rsidR="00D22EE3" w:rsidRPr="00941475" w:rsidRDefault="00D22EE3" w:rsidP="00D22EE3">
            <w:pPr>
              <w:rPr>
                <w:rFonts w:ascii="Arial" w:hAnsi="Arial" w:cs="Arial"/>
                <w:bCs/>
                <w:sz w:val="19"/>
                <w:szCs w:val="19"/>
              </w:rPr>
            </w:pPr>
            <w:r w:rsidRPr="00941475">
              <w:rPr>
                <w:rFonts w:ascii="Arial" w:hAnsi="Arial" w:cs="Arial"/>
                <w:bCs/>
                <w:sz w:val="19"/>
                <w:szCs w:val="19"/>
              </w:rPr>
              <w:t>Impact injuries</w:t>
            </w:r>
          </w:p>
          <w:p w14:paraId="6D69DEAE" w14:textId="77777777" w:rsidR="00D22EE3" w:rsidRPr="00941475" w:rsidRDefault="00D22EE3" w:rsidP="00D22EE3">
            <w:pPr>
              <w:rPr>
                <w:rFonts w:ascii="Arial" w:hAnsi="Arial" w:cs="Arial"/>
                <w:bCs/>
                <w:sz w:val="19"/>
                <w:szCs w:val="19"/>
              </w:rPr>
            </w:pPr>
            <w:r w:rsidRPr="00941475">
              <w:rPr>
                <w:rFonts w:ascii="Arial" w:hAnsi="Arial" w:cs="Arial"/>
                <w:bCs/>
                <w:sz w:val="19"/>
                <w:szCs w:val="19"/>
              </w:rPr>
              <w:t>Crushing injuries</w:t>
            </w:r>
          </w:p>
          <w:p w14:paraId="76629DA1" w14:textId="77777777" w:rsidR="00D22EE3" w:rsidRPr="00941475" w:rsidRDefault="00D22EE3" w:rsidP="00D22EE3">
            <w:pPr>
              <w:pStyle w:val="Header"/>
              <w:rPr>
                <w:rFonts w:ascii="Arial" w:hAnsi="Arial" w:cs="Arial"/>
                <w:bCs/>
                <w:sz w:val="19"/>
                <w:szCs w:val="19"/>
              </w:rPr>
            </w:pPr>
            <w:r w:rsidRPr="00941475">
              <w:rPr>
                <w:rFonts w:ascii="Arial" w:hAnsi="Arial" w:cs="Arial"/>
                <w:bCs/>
                <w:sz w:val="19"/>
                <w:szCs w:val="19"/>
              </w:rPr>
              <w:t>Possible fracture of bones</w:t>
            </w:r>
          </w:p>
          <w:p w14:paraId="7A4F9F73" w14:textId="77777777" w:rsidR="00D22EE3" w:rsidRPr="00941475" w:rsidRDefault="00D22EE3" w:rsidP="00D22EE3">
            <w:pPr>
              <w:rPr>
                <w:rFonts w:ascii="Arial" w:hAnsi="Arial" w:cs="Arial"/>
                <w:bCs/>
                <w:sz w:val="19"/>
                <w:szCs w:val="19"/>
              </w:rPr>
            </w:pPr>
            <w:r w:rsidRPr="00941475">
              <w:rPr>
                <w:rFonts w:ascii="Arial" w:hAnsi="Arial" w:cs="Arial"/>
                <w:bCs/>
                <w:sz w:val="19"/>
                <w:szCs w:val="19"/>
              </w:rPr>
              <w:t>Cuts, lacerations and puncture wounds</w:t>
            </w:r>
          </w:p>
          <w:p w14:paraId="58F38C2F" w14:textId="77777777" w:rsidR="00E404D3" w:rsidRPr="00941475" w:rsidRDefault="00DC4EF3" w:rsidP="000653C4">
            <w:pPr>
              <w:rPr>
                <w:rFonts w:ascii="Arial" w:hAnsi="Arial" w:cs="Arial"/>
                <w:sz w:val="19"/>
                <w:szCs w:val="19"/>
              </w:rPr>
            </w:pPr>
            <w:r w:rsidRPr="00941475">
              <w:rPr>
                <w:rFonts w:ascii="Arial" w:hAnsi="Arial" w:cs="Arial"/>
                <w:sz w:val="19"/>
                <w:szCs w:val="19"/>
              </w:rPr>
              <w:t xml:space="preserve">Slips trips and falls </w:t>
            </w:r>
          </w:p>
          <w:p w14:paraId="0F35017E" w14:textId="3AB7C031" w:rsidR="00967FF6" w:rsidRPr="00941475" w:rsidRDefault="00967FF6" w:rsidP="000653C4">
            <w:pPr>
              <w:rPr>
                <w:rFonts w:ascii="Arial" w:hAnsi="Arial" w:cs="Arial"/>
                <w:sz w:val="19"/>
                <w:szCs w:val="19"/>
              </w:rPr>
            </w:pPr>
            <w:r w:rsidRPr="00941475">
              <w:rPr>
                <w:rFonts w:ascii="Arial" w:hAnsi="Arial" w:cs="Arial"/>
                <w:sz w:val="19"/>
                <w:szCs w:val="19"/>
              </w:rPr>
              <w:t>Burns and irritation</w:t>
            </w:r>
          </w:p>
          <w:p w14:paraId="3654EBCC" w14:textId="444DFD20" w:rsidR="00DD3C97" w:rsidRPr="00941475" w:rsidRDefault="00DD3C97" w:rsidP="000653C4">
            <w:pPr>
              <w:rPr>
                <w:rFonts w:ascii="Arial" w:hAnsi="Arial" w:cs="Arial"/>
                <w:sz w:val="19"/>
                <w:szCs w:val="19"/>
              </w:rPr>
            </w:pPr>
            <w:r w:rsidRPr="00941475">
              <w:rPr>
                <w:rFonts w:ascii="Arial" w:hAnsi="Arial" w:cs="Arial"/>
                <w:sz w:val="19"/>
                <w:szCs w:val="19"/>
              </w:rPr>
              <w:t>Electric shock</w:t>
            </w:r>
          </w:p>
          <w:p w14:paraId="14614B5A" w14:textId="0C1EA88E" w:rsidR="00967FF6" w:rsidRPr="00941475" w:rsidRDefault="00967FF6" w:rsidP="000653C4">
            <w:pPr>
              <w:rPr>
                <w:rFonts w:ascii="Arial" w:hAnsi="Arial" w:cs="Arial"/>
                <w:sz w:val="19"/>
                <w:szCs w:val="19"/>
              </w:rPr>
            </w:pP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E404D3" w:rsidRPr="008C0514" w14:paraId="2B63BA22" w14:textId="77777777" w:rsidTr="00891444">
        <w:trPr>
          <w:trHeight w:val="627"/>
        </w:trPr>
        <w:tc>
          <w:tcPr>
            <w:tcW w:w="9242" w:type="dxa"/>
            <w:gridSpan w:val="5"/>
            <w:vAlign w:val="center"/>
          </w:tcPr>
          <w:p w14:paraId="4B25AFA3" w14:textId="77777777"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All operators to be trained in correct method (Refer A+ Method SOPs or equivalent) and correct use of equipment.</w:t>
            </w:r>
          </w:p>
          <w:p w14:paraId="771A25F3" w14:textId="77777777"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Follow manufacturer’s user instructions, where these are available.</w:t>
            </w:r>
          </w:p>
          <w:p w14:paraId="412ED137" w14:textId="3E34B35D"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 xml:space="preserve">Equipment to be maintained by competent persons and in accordance with manufacturer’s guidance where available. </w:t>
            </w:r>
          </w:p>
          <w:p w14:paraId="3C1D0139" w14:textId="77777777"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Ensure all spillages cleaned up prior to vacuuming (unless using a specific wet and dry vacuum cleaner)</w:t>
            </w:r>
          </w:p>
          <w:p w14:paraId="3FC4C42B" w14:textId="778E78D3" w:rsidR="005B67E5" w:rsidRPr="00941475" w:rsidRDefault="005B67E5" w:rsidP="00E72F29">
            <w:pPr>
              <w:numPr>
                <w:ilvl w:val="0"/>
                <w:numId w:val="33"/>
              </w:numPr>
              <w:rPr>
                <w:rFonts w:ascii="Arial" w:hAnsi="Arial" w:cs="Arial"/>
                <w:sz w:val="20"/>
                <w:szCs w:val="20"/>
              </w:rPr>
            </w:pPr>
            <w:r w:rsidRPr="00941475">
              <w:rPr>
                <w:rFonts w:ascii="Arial" w:hAnsi="Arial" w:cs="Arial"/>
                <w:sz w:val="20"/>
                <w:szCs w:val="20"/>
              </w:rPr>
              <w:t xml:space="preserve">Use </w:t>
            </w:r>
            <w:proofErr w:type="gramStart"/>
            <w:r w:rsidRPr="00941475">
              <w:rPr>
                <w:rFonts w:ascii="Arial" w:hAnsi="Arial" w:cs="Arial"/>
                <w:sz w:val="20"/>
                <w:szCs w:val="20"/>
              </w:rPr>
              <w:t>a</w:t>
            </w:r>
            <w:proofErr w:type="gramEnd"/>
            <w:r w:rsidRPr="00941475">
              <w:rPr>
                <w:rFonts w:ascii="Arial" w:hAnsi="Arial" w:cs="Arial"/>
                <w:sz w:val="20"/>
                <w:szCs w:val="20"/>
              </w:rPr>
              <w:t xml:space="preserve"> RCD with any wet pick up machines and use nearest electric power sockets to reduce length of trailing cables and to minimise the use of extension leads. Cables to be placed as close to edge of room as possible to reduce tripping hazards. </w:t>
            </w:r>
            <w:proofErr w:type="gramStart"/>
            <w:r w:rsidRPr="00941475">
              <w:rPr>
                <w:rFonts w:ascii="Arial" w:hAnsi="Arial" w:cs="Arial"/>
                <w:sz w:val="20"/>
                <w:szCs w:val="20"/>
              </w:rPr>
              <w:t>Particular care</w:t>
            </w:r>
            <w:proofErr w:type="gramEnd"/>
            <w:r w:rsidRPr="00941475">
              <w:rPr>
                <w:rFonts w:ascii="Arial" w:hAnsi="Arial" w:cs="Arial"/>
                <w:sz w:val="20"/>
                <w:szCs w:val="20"/>
              </w:rPr>
              <w:t xml:space="preserve"> must be taken when using equipment on stairs.</w:t>
            </w:r>
          </w:p>
          <w:p w14:paraId="7AA68500" w14:textId="77777777" w:rsidR="005B67E5" w:rsidRPr="00941475" w:rsidRDefault="005B67E5" w:rsidP="00E72F29">
            <w:pPr>
              <w:numPr>
                <w:ilvl w:val="0"/>
                <w:numId w:val="33"/>
              </w:numPr>
              <w:rPr>
                <w:rFonts w:ascii="Arial" w:hAnsi="Arial" w:cs="Arial"/>
                <w:sz w:val="20"/>
                <w:szCs w:val="20"/>
              </w:rPr>
            </w:pPr>
            <w:r w:rsidRPr="00941475">
              <w:rPr>
                <w:rFonts w:ascii="Arial" w:hAnsi="Arial" w:cs="Arial"/>
                <w:sz w:val="20"/>
                <w:szCs w:val="20"/>
              </w:rPr>
              <w:t>Ensure no strain placed on the cable and connections.</w:t>
            </w:r>
          </w:p>
          <w:p w14:paraId="3A0B12BF" w14:textId="77777777"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Examine areas to be cleaned to check any hazards including damaged equipment or edges and report to relevant person before commencing the work.</w:t>
            </w:r>
          </w:p>
          <w:p w14:paraId="55DAEEFE" w14:textId="0E7C816B"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 xml:space="preserve">Erect suitably located warning signs/barriers at entrances to area being cleaned maximum of 4 metres apart and clearly visible to warn or prevent unauthorised access when </w:t>
            </w:r>
            <w:r w:rsidR="00941475">
              <w:rPr>
                <w:rFonts w:ascii="Arial" w:hAnsi="Arial" w:cs="Arial"/>
                <w:sz w:val="20"/>
                <w:szCs w:val="20"/>
              </w:rPr>
              <w:t xml:space="preserve">cleaning </w:t>
            </w:r>
            <w:r w:rsidRPr="00941475">
              <w:rPr>
                <w:rFonts w:ascii="Arial" w:hAnsi="Arial" w:cs="Arial"/>
                <w:sz w:val="20"/>
                <w:szCs w:val="20"/>
              </w:rPr>
              <w:t>in progress.</w:t>
            </w:r>
          </w:p>
          <w:p w14:paraId="4B0F7CA9" w14:textId="77777777"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Use only the designated cleaning product for the task being carried out and only from clearly labelled containers. Always use chemicals in the correct dilution and in accordance with manufacturers’ user instructions. Never mix cleaning products together. Never leave cleaning products unattended and store safely after use.</w:t>
            </w:r>
          </w:p>
          <w:p w14:paraId="614959F8" w14:textId="2C2E38EF" w:rsidR="005B67E5"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Suitable Personal Protective Equipment must be worn in accordance with COSHH Product</w:t>
            </w:r>
            <w:r w:rsidR="005B67E5" w:rsidRPr="00941475">
              <w:rPr>
                <w:rFonts w:ascii="Arial" w:hAnsi="Arial" w:cs="Arial"/>
                <w:sz w:val="20"/>
                <w:szCs w:val="20"/>
              </w:rPr>
              <w:t xml:space="preserve">. </w:t>
            </w:r>
          </w:p>
          <w:p w14:paraId="560D5A6E" w14:textId="77777777"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Floor cleaning carried out a</w:t>
            </w:r>
            <w:bookmarkStart w:id="0" w:name="_GoBack"/>
            <w:bookmarkEnd w:id="0"/>
            <w:r w:rsidRPr="00941475">
              <w:rPr>
                <w:rFonts w:ascii="Arial" w:hAnsi="Arial" w:cs="Arial"/>
                <w:sz w:val="20"/>
                <w:szCs w:val="20"/>
              </w:rPr>
              <w:t>t a time when least number of people likely to use the area.</w:t>
            </w:r>
          </w:p>
          <w:p w14:paraId="595317E9" w14:textId="796476F8" w:rsidR="005B67E5" w:rsidRPr="00941475" w:rsidRDefault="005B67E5" w:rsidP="00E72F29">
            <w:pPr>
              <w:numPr>
                <w:ilvl w:val="0"/>
                <w:numId w:val="33"/>
              </w:numPr>
              <w:rPr>
                <w:rFonts w:ascii="Arial" w:hAnsi="Arial" w:cs="Arial"/>
                <w:sz w:val="20"/>
                <w:szCs w:val="20"/>
              </w:rPr>
            </w:pPr>
            <w:r w:rsidRPr="00941475">
              <w:rPr>
                <w:rFonts w:ascii="Arial" w:hAnsi="Arial" w:cs="Arial"/>
                <w:sz w:val="20"/>
                <w:szCs w:val="20"/>
              </w:rPr>
              <w:t xml:space="preserve">Return equipment to designated storage location after use, clean </w:t>
            </w:r>
            <w:r w:rsidR="00E72F29" w:rsidRPr="00941475">
              <w:rPr>
                <w:rFonts w:ascii="Arial" w:hAnsi="Arial" w:cs="Arial"/>
                <w:sz w:val="20"/>
                <w:szCs w:val="20"/>
              </w:rPr>
              <w:t xml:space="preserve">and decontaminated </w:t>
            </w:r>
            <w:r w:rsidRPr="00941475">
              <w:rPr>
                <w:rFonts w:ascii="Arial" w:hAnsi="Arial" w:cs="Arial"/>
                <w:sz w:val="20"/>
                <w:szCs w:val="20"/>
              </w:rPr>
              <w:t>thoroughly and store correctly.</w:t>
            </w:r>
          </w:p>
          <w:p w14:paraId="63C91956" w14:textId="0369C555"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 xml:space="preserve">Disconnect from mains electrical supply when cleaning the appliance, </w:t>
            </w:r>
            <w:r w:rsidR="00E72F29" w:rsidRPr="00941475">
              <w:rPr>
                <w:rFonts w:ascii="Arial" w:hAnsi="Arial" w:cs="Arial"/>
                <w:sz w:val="20"/>
                <w:szCs w:val="20"/>
              </w:rPr>
              <w:t xml:space="preserve">if disposable </w:t>
            </w:r>
            <w:r w:rsidR="00941475" w:rsidRPr="00941475">
              <w:rPr>
                <w:rFonts w:ascii="Arial" w:hAnsi="Arial" w:cs="Arial"/>
                <w:sz w:val="20"/>
                <w:szCs w:val="20"/>
              </w:rPr>
              <w:t>waste compartment check this has been emptied prior to storing appliance.</w:t>
            </w:r>
          </w:p>
          <w:p w14:paraId="29AB4ADD" w14:textId="442FEC05" w:rsidR="004A1CCF" w:rsidRPr="00D81CA1" w:rsidRDefault="005B67E5" w:rsidP="00941475">
            <w:pPr>
              <w:numPr>
                <w:ilvl w:val="0"/>
                <w:numId w:val="33"/>
              </w:numPr>
              <w:rPr>
                <w:rFonts w:ascii="Arial" w:hAnsi="Arial" w:cs="Arial"/>
                <w:sz w:val="20"/>
                <w:szCs w:val="20"/>
              </w:rPr>
            </w:pPr>
            <w:r w:rsidRPr="00941475">
              <w:rPr>
                <w:rFonts w:ascii="Arial" w:hAnsi="Arial" w:cs="Arial"/>
                <w:sz w:val="20"/>
                <w:szCs w:val="20"/>
              </w:rPr>
              <w:t xml:space="preserve">Implement the Safe System of Work/Control Measures in the Electrical Safety Risk Assessment, Ref. </w:t>
            </w:r>
            <w:r w:rsidR="00941475" w:rsidRPr="00941475">
              <w:rPr>
                <w:rFonts w:ascii="Arial" w:hAnsi="Arial" w:cs="Arial"/>
                <w:sz w:val="20"/>
                <w:szCs w:val="20"/>
              </w:rPr>
              <w:t>ES 06/06a</w:t>
            </w:r>
            <w:r w:rsidRPr="00941475">
              <w:rPr>
                <w:rFonts w:ascii="Arial" w:hAnsi="Arial" w:cs="Arial"/>
                <w:sz w:val="20"/>
                <w:szCs w:val="20"/>
              </w:rPr>
              <w:t>, including regular PAT safety testing and the manual handling safety precautions.</w:t>
            </w:r>
          </w:p>
        </w:tc>
      </w:tr>
      <w:tr w:rsidR="00E404D3" w:rsidRPr="008C0514" w14:paraId="702A5F6D" w14:textId="77777777" w:rsidTr="007E6D03">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00117868" w:rsidR="00E404D3" w:rsidRDefault="00941475" w:rsidP="00E404D3">
            <w:pPr>
              <w:spacing w:after="120"/>
              <w:rPr>
                <w:rFonts w:ascii="Arial" w:hAnsi="Arial" w:cs="Arial"/>
                <w:sz w:val="18"/>
              </w:rPr>
            </w:pPr>
            <w:r>
              <w:rPr>
                <w:rFonts w:ascii="Arial" w:hAnsi="Arial" w:cs="Arial"/>
                <w:sz w:val="18"/>
              </w:rPr>
              <w:lastRenderedPageBreak/>
              <w:t xml:space="preserve">Equipment used on site (refer to asset list </w:t>
            </w:r>
            <w:r w:rsidR="00430EB3">
              <w:rPr>
                <w:rFonts w:ascii="Arial" w:hAnsi="Arial" w:cs="Arial"/>
                <w:sz w:val="18"/>
              </w:rPr>
              <w:t>location)</w:t>
            </w:r>
            <w:r w:rsidR="0019046F">
              <w:rPr>
                <w:rFonts w:ascii="Arial" w:hAnsi="Arial" w:cs="Arial"/>
                <w:sz w:val="18"/>
              </w:rPr>
              <w:t>:</w:t>
            </w:r>
          </w:p>
          <w:p w14:paraId="7ECC2F60" w14:textId="77777777" w:rsidR="009A3EDE" w:rsidRDefault="009A3EDE" w:rsidP="00E404D3">
            <w:pPr>
              <w:spacing w:after="120"/>
              <w:rPr>
                <w:rFonts w:ascii="Arial" w:hAnsi="Arial" w:cs="Arial"/>
                <w:sz w:val="18"/>
              </w:rPr>
            </w:pPr>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430EB3" w:rsidRPr="008C0514" w14:paraId="1079BACF" w14:textId="77777777" w:rsidTr="007E6D03">
        <w:trPr>
          <w:trHeight w:val="567"/>
        </w:trPr>
        <w:tc>
          <w:tcPr>
            <w:tcW w:w="1413" w:type="dxa"/>
            <w:tcBorders>
              <w:top w:val="nil"/>
              <w:right w:val="nil"/>
            </w:tcBorders>
            <w:vAlign w:val="center"/>
          </w:tcPr>
          <w:p w14:paraId="49328258" w14:textId="74028BCC" w:rsidR="00430EB3" w:rsidRPr="00437F40" w:rsidRDefault="00430EB3" w:rsidP="00430EB3">
            <w:pPr>
              <w:spacing w:after="120"/>
              <w:jc w:val="center"/>
              <w:rPr>
                <w:rFonts w:ascii="Arial" w:hAnsi="Arial" w:cs="Arial"/>
                <w:b/>
              </w:rPr>
            </w:pPr>
            <w:r>
              <w:rPr>
                <w:rFonts w:ascii="Arial" w:hAnsi="Arial" w:cs="Arial"/>
                <w:b/>
                <w:sz w:val="28"/>
              </w:rPr>
              <w:t>COM 05</w:t>
            </w:r>
          </w:p>
        </w:tc>
        <w:tc>
          <w:tcPr>
            <w:tcW w:w="7829" w:type="dxa"/>
            <w:gridSpan w:val="4"/>
            <w:tcBorders>
              <w:top w:val="nil"/>
              <w:left w:val="nil"/>
            </w:tcBorders>
            <w:vAlign w:val="center"/>
          </w:tcPr>
          <w:p w14:paraId="31BF3C51" w14:textId="1D2A0C6E" w:rsidR="00430EB3" w:rsidRPr="008C0514" w:rsidRDefault="00430EB3" w:rsidP="00430EB3">
            <w:pPr>
              <w:spacing w:after="120"/>
              <w:rPr>
                <w:rFonts w:ascii="Arial" w:hAnsi="Arial" w:cs="Arial"/>
                <w:b/>
                <w:sz w:val="28"/>
              </w:rPr>
            </w:pPr>
            <w:r>
              <w:rPr>
                <w:rFonts w:ascii="Arial" w:hAnsi="Arial" w:cs="Arial"/>
                <w:b/>
                <w:sz w:val="28"/>
                <w:szCs w:val="28"/>
              </w:rPr>
              <w:t>Use of Mechanical floor cleaning machines – includes floor washing/scrubbing /buffing/vacuum/carpet cleaning</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bl>
    <w:p w14:paraId="0AC8DCC3" w14:textId="77777777" w:rsidR="000447ED" w:rsidRPr="008C0514" w:rsidRDefault="000447ED" w:rsidP="00430EB3">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6650" w14:textId="77777777" w:rsidR="008B695A" w:rsidRDefault="008B695A" w:rsidP="00252A88">
      <w:pPr>
        <w:spacing w:after="0" w:line="240" w:lineRule="auto"/>
      </w:pPr>
      <w:r>
        <w:separator/>
      </w:r>
    </w:p>
  </w:endnote>
  <w:endnote w:type="continuationSeparator" w:id="0">
    <w:p w14:paraId="247A29EF" w14:textId="77777777" w:rsidR="008B695A" w:rsidRDefault="008B695A"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51D433A" w:rsidR="00544230" w:rsidRPr="009A3DC5" w:rsidRDefault="009A3EDE" w:rsidP="00544230">
          <w:pPr>
            <w:spacing w:after="0" w:line="240" w:lineRule="auto"/>
            <w:rPr>
              <w:sz w:val="16"/>
            </w:rPr>
          </w:pPr>
          <w:r>
            <w:rPr>
              <w:b/>
              <w:bCs/>
              <w:sz w:val="16"/>
            </w:rPr>
            <w:t>COM 0</w:t>
          </w:r>
          <w:r w:rsidR="00430EB3">
            <w:rPr>
              <w:b/>
              <w:bCs/>
              <w:sz w:val="16"/>
            </w:rPr>
            <w:t>5</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2E96920"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w:t>
          </w:r>
          <w:r w:rsidR="00430EB3">
            <w:rPr>
              <w:b/>
              <w:bCs/>
              <w:sz w:val="16"/>
            </w:rPr>
            <w:t>5</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5FBFBB42" w:rsidR="00544230" w:rsidRPr="00B53C86" w:rsidRDefault="00B53C86"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477042F" w:rsidR="00544230" w:rsidRPr="007475AE" w:rsidRDefault="00B53C86"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5956" w14:textId="77777777" w:rsidR="008B695A" w:rsidRDefault="008B695A" w:rsidP="00252A88">
      <w:pPr>
        <w:spacing w:after="0" w:line="240" w:lineRule="auto"/>
      </w:pPr>
      <w:r>
        <w:separator/>
      </w:r>
    </w:p>
  </w:footnote>
  <w:footnote w:type="continuationSeparator" w:id="0">
    <w:p w14:paraId="7925ADF9" w14:textId="77777777" w:rsidR="008B695A" w:rsidRDefault="008B695A"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2"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1"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3"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4"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26"/>
  </w:num>
  <w:num w:numId="4">
    <w:abstractNumId w:val="0"/>
  </w:num>
  <w:num w:numId="5">
    <w:abstractNumId w:val="3"/>
  </w:num>
  <w:num w:numId="6">
    <w:abstractNumId w:val="18"/>
  </w:num>
  <w:num w:numId="7">
    <w:abstractNumId w:val="24"/>
  </w:num>
  <w:num w:numId="8">
    <w:abstractNumId w:val="9"/>
  </w:num>
  <w:num w:numId="9">
    <w:abstractNumId w:val="7"/>
  </w:num>
  <w:num w:numId="10">
    <w:abstractNumId w:val="31"/>
  </w:num>
  <w:num w:numId="11">
    <w:abstractNumId w:val="23"/>
  </w:num>
  <w:num w:numId="12">
    <w:abstractNumId w:val="29"/>
  </w:num>
  <w:num w:numId="13">
    <w:abstractNumId w:val="7"/>
  </w:num>
  <w:num w:numId="14">
    <w:abstractNumId w:val="26"/>
  </w:num>
  <w:num w:numId="15">
    <w:abstractNumId w:val="27"/>
  </w:num>
  <w:num w:numId="16">
    <w:abstractNumId w:val="11"/>
  </w:num>
  <w:num w:numId="17">
    <w:abstractNumId w:val="20"/>
  </w:num>
  <w:num w:numId="18">
    <w:abstractNumId w:val="10"/>
  </w:num>
  <w:num w:numId="19">
    <w:abstractNumId w:val="22"/>
  </w:num>
  <w:num w:numId="20">
    <w:abstractNumId w:val="12"/>
  </w:num>
  <w:num w:numId="21">
    <w:abstractNumId w:val="6"/>
  </w:num>
  <w:num w:numId="22">
    <w:abstractNumId w:val="19"/>
  </w:num>
  <w:num w:numId="23">
    <w:abstractNumId w:val="14"/>
  </w:num>
  <w:num w:numId="24">
    <w:abstractNumId w:val="1"/>
  </w:num>
  <w:num w:numId="25">
    <w:abstractNumId w:val="25"/>
  </w:num>
  <w:num w:numId="26">
    <w:abstractNumId w:val="28"/>
  </w:num>
  <w:num w:numId="27">
    <w:abstractNumId w:val="13"/>
  </w:num>
  <w:num w:numId="28">
    <w:abstractNumId w:val="30"/>
  </w:num>
  <w:num w:numId="29">
    <w:abstractNumId w:val="8"/>
  </w:num>
  <w:num w:numId="30">
    <w:abstractNumId w:val="2"/>
  </w:num>
  <w:num w:numId="31">
    <w:abstractNumId w:val="4"/>
  </w:num>
  <w:num w:numId="32">
    <w:abstractNumId w:val="33"/>
  </w:num>
  <w:num w:numId="33">
    <w:abstractNumId w:val="16"/>
  </w:num>
  <w:num w:numId="34">
    <w:abstractNumId w:val="5"/>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1853"/>
    <w:rsid w:val="000447ED"/>
    <w:rsid w:val="00057CF5"/>
    <w:rsid w:val="000653C4"/>
    <w:rsid w:val="000B660B"/>
    <w:rsid w:val="000B75AD"/>
    <w:rsid w:val="000D5060"/>
    <w:rsid w:val="0014152C"/>
    <w:rsid w:val="00143E37"/>
    <w:rsid w:val="00166D61"/>
    <w:rsid w:val="0018605A"/>
    <w:rsid w:val="0019046F"/>
    <w:rsid w:val="001B2FA8"/>
    <w:rsid w:val="002233BB"/>
    <w:rsid w:val="00252A88"/>
    <w:rsid w:val="002551D5"/>
    <w:rsid w:val="002561E3"/>
    <w:rsid w:val="002A1B38"/>
    <w:rsid w:val="002A6A1D"/>
    <w:rsid w:val="002B0C17"/>
    <w:rsid w:val="002B2FF0"/>
    <w:rsid w:val="002C0812"/>
    <w:rsid w:val="002C1A8E"/>
    <w:rsid w:val="00327BB8"/>
    <w:rsid w:val="003366C9"/>
    <w:rsid w:val="00340E5D"/>
    <w:rsid w:val="00357EF7"/>
    <w:rsid w:val="003945A0"/>
    <w:rsid w:val="003C285E"/>
    <w:rsid w:val="003F1D59"/>
    <w:rsid w:val="004003E4"/>
    <w:rsid w:val="00410EE7"/>
    <w:rsid w:val="004126DB"/>
    <w:rsid w:val="00427D92"/>
    <w:rsid w:val="00430EB3"/>
    <w:rsid w:val="00437F40"/>
    <w:rsid w:val="00455BF4"/>
    <w:rsid w:val="004565FD"/>
    <w:rsid w:val="00481246"/>
    <w:rsid w:val="004A1CCF"/>
    <w:rsid w:val="004B4D92"/>
    <w:rsid w:val="004B7313"/>
    <w:rsid w:val="004C0199"/>
    <w:rsid w:val="00544230"/>
    <w:rsid w:val="00553841"/>
    <w:rsid w:val="0056421B"/>
    <w:rsid w:val="0056524C"/>
    <w:rsid w:val="005824DF"/>
    <w:rsid w:val="00587103"/>
    <w:rsid w:val="005A5473"/>
    <w:rsid w:val="005B67E5"/>
    <w:rsid w:val="005B7B6E"/>
    <w:rsid w:val="005C0273"/>
    <w:rsid w:val="005E5463"/>
    <w:rsid w:val="00645BB1"/>
    <w:rsid w:val="00674043"/>
    <w:rsid w:val="0068343D"/>
    <w:rsid w:val="006A75BE"/>
    <w:rsid w:val="006E6143"/>
    <w:rsid w:val="006F4972"/>
    <w:rsid w:val="006F508B"/>
    <w:rsid w:val="007226AB"/>
    <w:rsid w:val="007475AE"/>
    <w:rsid w:val="00747B08"/>
    <w:rsid w:val="00747FA0"/>
    <w:rsid w:val="00765033"/>
    <w:rsid w:val="00786787"/>
    <w:rsid w:val="00796FA4"/>
    <w:rsid w:val="007A355B"/>
    <w:rsid w:val="007C78F5"/>
    <w:rsid w:val="007E5C70"/>
    <w:rsid w:val="007F0C8F"/>
    <w:rsid w:val="0082689B"/>
    <w:rsid w:val="00864E50"/>
    <w:rsid w:val="00891444"/>
    <w:rsid w:val="008B695A"/>
    <w:rsid w:val="008B7380"/>
    <w:rsid w:val="008C0514"/>
    <w:rsid w:val="008D3590"/>
    <w:rsid w:val="008E446E"/>
    <w:rsid w:val="00907CBD"/>
    <w:rsid w:val="009142B7"/>
    <w:rsid w:val="00941475"/>
    <w:rsid w:val="00967FF6"/>
    <w:rsid w:val="00993275"/>
    <w:rsid w:val="009A3EDE"/>
    <w:rsid w:val="009C3084"/>
    <w:rsid w:val="009C389C"/>
    <w:rsid w:val="009C3C8E"/>
    <w:rsid w:val="009C5A3E"/>
    <w:rsid w:val="009E32C0"/>
    <w:rsid w:val="009F5D08"/>
    <w:rsid w:val="00A1689A"/>
    <w:rsid w:val="00A23546"/>
    <w:rsid w:val="00A4197B"/>
    <w:rsid w:val="00A5346C"/>
    <w:rsid w:val="00A564DB"/>
    <w:rsid w:val="00A82515"/>
    <w:rsid w:val="00AA2F5C"/>
    <w:rsid w:val="00AF6101"/>
    <w:rsid w:val="00B01A74"/>
    <w:rsid w:val="00B53C86"/>
    <w:rsid w:val="00BA7A2E"/>
    <w:rsid w:val="00BD38D9"/>
    <w:rsid w:val="00BD4DAE"/>
    <w:rsid w:val="00C07667"/>
    <w:rsid w:val="00C34CD7"/>
    <w:rsid w:val="00C34D1E"/>
    <w:rsid w:val="00C60FEC"/>
    <w:rsid w:val="00C765AD"/>
    <w:rsid w:val="00CE6E8B"/>
    <w:rsid w:val="00CF44B8"/>
    <w:rsid w:val="00D03E7C"/>
    <w:rsid w:val="00D22EE3"/>
    <w:rsid w:val="00D34ADE"/>
    <w:rsid w:val="00D51983"/>
    <w:rsid w:val="00D55456"/>
    <w:rsid w:val="00D701C9"/>
    <w:rsid w:val="00D77AC3"/>
    <w:rsid w:val="00D81CA1"/>
    <w:rsid w:val="00D9095C"/>
    <w:rsid w:val="00D923EB"/>
    <w:rsid w:val="00DC1FBA"/>
    <w:rsid w:val="00DC4EF3"/>
    <w:rsid w:val="00DD3C97"/>
    <w:rsid w:val="00DE6AF2"/>
    <w:rsid w:val="00DF04DD"/>
    <w:rsid w:val="00E3077D"/>
    <w:rsid w:val="00E404D3"/>
    <w:rsid w:val="00E46B77"/>
    <w:rsid w:val="00E6472F"/>
    <w:rsid w:val="00E72F29"/>
    <w:rsid w:val="00E83405"/>
    <w:rsid w:val="00EA0553"/>
    <w:rsid w:val="00EB245D"/>
    <w:rsid w:val="00EE3DE3"/>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CC870D82-D619-4533-86BF-51DE0E1C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2020-10-06T11:25:00Z</cp:lastPrinted>
  <dcterms:created xsi:type="dcterms:W3CDTF">2021-09-27T10:37:00Z</dcterms:created>
  <dcterms:modified xsi:type="dcterms:W3CDTF">2021-09-27T10:37:00Z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