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  <w:gridCol w:w="4590"/>
        <w:gridCol w:w="4590"/>
      </w:tblGrid>
      <w:tr w:rsidR="001E56D0" w:rsidRPr="00F31FE2" w14:paraId="048FBED3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1B33" w14:textId="77777777" w:rsidR="001E56D0" w:rsidRPr="00F31FE2" w:rsidRDefault="001E56D0" w:rsidP="009846C6">
            <w:pPr>
              <w:pStyle w:val="Heading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31FE2">
              <w:rPr>
                <w:rFonts w:ascii="Arial" w:hAnsi="Arial" w:cs="Arial"/>
                <w:sz w:val="21"/>
                <w:szCs w:val="21"/>
              </w:rPr>
              <w:t xml:space="preserve">Ref. </w:t>
            </w:r>
            <w:r w:rsidR="00545FC7" w:rsidRPr="00F31FE2">
              <w:rPr>
                <w:rFonts w:ascii="Arial" w:hAnsi="Arial" w:cs="Arial"/>
                <w:sz w:val="21"/>
                <w:szCs w:val="21"/>
              </w:rPr>
              <w:t>IRE 01</w:t>
            </w:r>
          </w:p>
          <w:p w14:paraId="30D93265" w14:textId="77777777" w:rsidR="008119FF" w:rsidRPr="00F31FE2" w:rsidRDefault="008119FF" w:rsidP="008119FF">
            <w:pPr>
              <w:rPr>
                <w:sz w:val="23"/>
                <w:szCs w:val="23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F0F61" w14:textId="77777777" w:rsidR="008119FF" w:rsidRPr="00F31FE2" w:rsidRDefault="001E56D0" w:rsidP="00754A3E">
            <w:pPr>
              <w:pStyle w:val="CommentText"/>
              <w:rPr>
                <w:rFonts w:ascii="Arial" w:hAnsi="Arial" w:cs="Arial"/>
                <w:sz w:val="21"/>
                <w:szCs w:val="21"/>
              </w:rPr>
            </w:pPr>
            <w:r w:rsidRPr="00F31FE2">
              <w:rPr>
                <w:rFonts w:ascii="Arial" w:hAnsi="Arial" w:cs="Arial"/>
                <w:sz w:val="21"/>
                <w:szCs w:val="21"/>
              </w:rPr>
              <w:t xml:space="preserve">Task/Activity: </w:t>
            </w:r>
          </w:p>
          <w:p w14:paraId="1AADC90B" w14:textId="77777777" w:rsidR="00754A3E" w:rsidRPr="00F31FE2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F31FE2">
              <w:rPr>
                <w:rFonts w:ascii="Arial" w:hAnsi="Arial" w:cs="Arial"/>
                <w:b/>
                <w:sz w:val="17"/>
                <w:szCs w:val="17"/>
              </w:rPr>
              <w:t>Task</w:t>
            </w:r>
            <w:r w:rsidRPr="00F31FE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876BCC" w:rsidRPr="00F31FE2">
              <w:rPr>
                <w:rFonts w:ascii="Arial" w:hAnsi="Arial" w:cs="Arial"/>
                <w:sz w:val="17"/>
                <w:szCs w:val="17"/>
              </w:rPr>
              <w:t>Cooking of rice.</w:t>
            </w:r>
          </w:p>
          <w:p w14:paraId="18066571" w14:textId="77777777" w:rsidR="00754A3E" w:rsidRPr="00F31FE2" w:rsidRDefault="00754A3E" w:rsidP="00754A3E">
            <w:pPr>
              <w:pStyle w:val="CommentText"/>
              <w:rPr>
                <w:rFonts w:ascii="Arial" w:hAnsi="Arial" w:cs="Arial"/>
                <w:sz w:val="17"/>
                <w:szCs w:val="17"/>
              </w:rPr>
            </w:pPr>
            <w:r w:rsidRPr="00F31FE2">
              <w:rPr>
                <w:rFonts w:ascii="Arial" w:hAnsi="Arial" w:cs="Arial"/>
                <w:b/>
                <w:sz w:val="17"/>
                <w:szCs w:val="17"/>
              </w:rPr>
              <w:t>Description:</w:t>
            </w:r>
            <w:r w:rsidR="00876BCC" w:rsidRPr="00F31FE2">
              <w:rPr>
                <w:rFonts w:ascii="Arial" w:hAnsi="Arial" w:cs="Arial"/>
                <w:sz w:val="17"/>
                <w:szCs w:val="17"/>
              </w:rPr>
              <w:t xml:space="preserve"> Dry product arrives in a 5kg bag</w:t>
            </w:r>
          </w:p>
          <w:p w14:paraId="486E6D9A" w14:textId="77777777" w:rsidR="001E56D0" w:rsidRPr="00F31FE2" w:rsidRDefault="00754A3E" w:rsidP="00066BCC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F31FE2">
              <w:rPr>
                <w:rFonts w:ascii="Arial" w:hAnsi="Arial" w:cs="Arial"/>
                <w:sz w:val="17"/>
                <w:szCs w:val="17"/>
              </w:rPr>
              <w:t xml:space="preserve">Technical Data: </w:t>
            </w:r>
            <w:r w:rsidR="007D1A8B" w:rsidRPr="00F31FE2">
              <w:rPr>
                <w:rFonts w:ascii="Arial" w:hAnsi="Arial" w:cs="Arial"/>
                <w:b w:val="0"/>
                <w:sz w:val="17"/>
                <w:szCs w:val="17"/>
              </w:rPr>
              <w:t xml:space="preserve">Oven trays- 150mm </w:t>
            </w:r>
            <w:r w:rsidR="00545FC7" w:rsidRPr="00F31FE2">
              <w:rPr>
                <w:rFonts w:ascii="Arial" w:hAnsi="Arial" w:cs="Arial"/>
                <w:b w:val="0"/>
                <w:sz w:val="17"/>
                <w:szCs w:val="17"/>
              </w:rPr>
              <w:t>deep &amp;</w:t>
            </w:r>
            <w:r w:rsidR="007D1A8B" w:rsidRPr="00F31FE2">
              <w:rPr>
                <w:rFonts w:ascii="Arial" w:hAnsi="Arial" w:cs="Arial"/>
                <w:b w:val="0"/>
                <w:sz w:val="17"/>
                <w:szCs w:val="17"/>
              </w:rPr>
              <w:t xml:space="preserve"> 2.</w:t>
            </w:r>
            <w:r w:rsidR="009D1025" w:rsidRPr="00F31FE2">
              <w:rPr>
                <w:rFonts w:ascii="Arial" w:hAnsi="Arial" w:cs="Arial"/>
                <w:b w:val="0"/>
                <w:sz w:val="17"/>
                <w:szCs w:val="17"/>
              </w:rPr>
              <w:t>5</w:t>
            </w:r>
            <w:r w:rsidR="007D1A8B" w:rsidRPr="00F31FE2">
              <w:rPr>
                <w:rFonts w:ascii="Arial" w:hAnsi="Arial" w:cs="Arial"/>
                <w:b w:val="0"/>
                <w:sz w:val="17"/>
                <w:szCs w:val="17"/>
              </w:rPr>
              <w:t>kg Rice &amp; 3.2 litres of water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F86B5" w14:textId="77777777" w:rsidR="001E56D0" w:rsidRPr="00F31FE2" w:rsidRDefault="001E56D0" w:rsidP="00545FC7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F31FE2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</w:p>
        </w:tc>
      </w:tr>
      <w:tr w:rsidR="001E56D0" w:rsidRPr="00F31FE2" w14:paraId="2BCF162F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85BCD" w14:textId="77777777" w:rsidR="001E56D0" w:rsidRPr="00F31FE2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F31FE2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9554" w14:textId="77777777" w:rsidR="001E56D0" w:rsidRPr="00F31FE2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F31FE2">
              <w:rPr>
                <w:rFonts w:ascii="Arial" w:hAnsi="Arial" w:cs="Arial"/>
                <w:b w:val="0"/>
                <w:sz w:val="21"/>
                <w:szCs w:val="21"/>
              </w:rPr>
              <w:t>Unit name</w:t>
            </w:r>
            <w:r w:rsidR="001E56D0" w:rsidRPr="00F31FE2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r w:rsidRPr="00F31FE2">
              <w:rPr>
                <w:rFonts w:ascii="Arial" w:hAnsi="Arial" w:cs="Arial"/>
                <w:b w:val="0"/>
                <w:sz w:val="21"/>
                <w:szCs w:val="21"/>
              </w:rPr>
              <w:t>l</w:t>
            </w:r>
            <w:r w:rsidR="001E56D0" w:rsidRPr="00F31FE2">
              <w:rPr>
                <w:rFonts w:ascii="Arial" w:hAnsi="Arial" w:cs="Arial"/>
                <w:b w:val="0"/>
                <w:sz w:val="21"/>
                <w:szCs w:val="21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B606D" w14:textId="77777777" w:rsidR="001E56D0" w:rsidRPr="00F31FE2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F31FE2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9646CD" w:rsidRPr="00F31FE2" w14:paraId="2E21B059" w14:textId="77777777" w:rsidTr="00754A3E">
        <w:trPr>
          <w:gridAfter w:val="2"/>
          <w:wAfter w:w="9180" w:type="dxa"/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2C1B8" w14:textId="77777777" w:rsidR="009646CD" w:rsidRPr="00F31FE2" w:rsidRDefault="009646C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31FE2">
              <w:rPr>
                <w:rFonts w:ascii="Arial" w:hAnsi="Arial" w:cs="Arial"/>
                <w:b/>
                <w:sz w:val="19"/>
                <w:szCs w:val="19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E95F9" w14:textId="77777777" w:rsidR="009646CD" w:rsidRPr="00F31FE2" w:rsidRDefault="009646C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31FE2">
              <w:rPr>
                <w:rFonts w:ascii="Arial" w:hAnsi="Arial" w:cs="Arial"/>
                <w:b/>
                <w:sz w:val="19"/>
                <w:szCs w:val="19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6C3B0A" w14:textId="77777777" w:rsidR="009646CD" w:rsidRPr="00F31FE2" w:rsidRDefault="009646CD">
            <w:pPr>
              <w:pStyle w:val="Heading4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Safe System </w:t>
            </w:r>
            <w:r w:rsidR="000743C6" w:rsidRPr="00F31FE2">
              <w:rPr>
                <w:rFonts w:ascii="Arial" w:hAnsi="Arial" w:cs="Arial"/>
                <w:sz w:val="19"/>
                <w:szCs w:val="19"/>
              </w:rPr>
              <w:t>o</w:t>
            </w:r>
            <w:r w:rsidRPr="00F31FE2">
              <w:rPr>
                <w:rFonts w:ascii="Arial" w:hAnsi="Arial" w:cs="Arial"/>
                <w:sz w:val="19"/>
                <w:szCs w:val="19"/>
              </w:rPr>
              <w:t>f Work / Control Measures</w:t>
            </w:r>
          </w:p>
        </w:tc>
      </w:tr>
      <w:tr w:rsidR="00754A3E" w:rsidRPr="00F31FE2" w14:paraId="6C8133C0" w14:textId="77777777" w:rsidTr="00754A3E">
        <w:trPr>
          <w:gridAfter w:val="2"/>
          <w:wAfter w:w="9180" w:type="dxa"/>
          <w:cantSplit/>
          <w:trHeight w:val="533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545" w14:textId="77777777" w:rsidR="00754A3E" w:rsidRPr="00F31F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A121816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Contact with hot surfaces, hot food hot liquid and steam</w:t>
            </w:r>
          </w:p>
          <w:p w14:paraId="6332CCAC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E2C3AB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Spillages of food and liquid when lifting containers from the oven</w:t>
            </w:r>
          </w:p>
          <w:p w14:paraId="4C794126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C53A53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Manual handling</w:t>
            </w:r>
          </w:p>
          <w:p w14:paraId="435B7518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A7E59F" w14:textId="77777777" w:rsidR="00754A3E" w:rsidRPr="00F31FE2" w:rsidRDefault="00754A3E" w:rsidP="00876BCC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20DEAE" w14:textId="77777777" w:rsidR="00754A3E" w:rsidRPr="00F31F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20B6B7E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Burns and scalds</w:t>
            </w:r>
          </w:p>
          <w:p w14:paraId="5B276FAD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2F434D0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9AD7CB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Slips and falls</w:t>
            </w:r>
          </w:p>
          <w:p w14:paraId="7855647A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EFCA570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63A31D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27558E4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31FE2">
              <w:rPr>
                <w:rFonts w:ascii="Arial" w:hAnsi="Arial" w:cs="Arial"/>
                <w:bCs/>
                <w:sz w:val="21"/>
                <w:szCs w:val="21"/>
              </w:rPr>
              <w:t>Back and muscle strain</w:t>
            </w:r>
          </w:p>
          <w:p w14:paraId="5ADFF5FF" w14:textId="77777777" w:rsidR="007D1A8B" w:rsidRPr="00F31FE2" w:rsidRDefault="007D1A8B" w:rsidP="007D1A8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CED294D" w14:textId="77777777" w:rsidR="00754A3E" w:rsidRPr="00F31FE2" w:rsidRDefault="00754A3E" w:rsidP="00876BCC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11565DDF" w14:textId="77777777" w:rsidR="00747AB7" w:rsidRPr="00F31FE2" w:rsidRDefault="00876BCC" w:rsidP="008119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31FE2">
              <w:rPr>
                <w:rFonts w:ascii="Arial" w:hAnsi="Arial" w:cs="Arial"/>
                <w:b/>
                <w:sz w:val="19"/>
                <w:szCs w:val="19"/>
              </w:rPr>
              <w:t>Procedure for cooking</w:t>
            </w:r>
          </w:p>
          <w:p w14:paraId="395BE0E5" w14:textId="77777777" w:rsidR="00754A3E" w:rsidRPr="00F31FE2" w:rsidRDefault="00876BCC" w:rsidP="00876BC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Wa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 xml:space="preserve">sh the rice thoroughly in </w:t>
            </w:r>
            <w:r w:rsidR="009E2E91" w:rsidRPr="00F31FE2">
              <w:rPr>
                <w:rFonts w:ascii="Arial" w:hAnsi="Arial" w:cs="Arial"/>
                <w:sz w:val="19"/>
                <w:szCs w:val="19"/>
              </w:rPr>
              <w:t>cold water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 then place the rice into fresh water and allow to soak for a minimum of 30 minutes and no more than an hour.</w:t>
            </w:r>
          </w:p>
          <w:p w14:paraId="14CF8377" w14:textId="77777777" w:rsidR="00876BCC" w:rsidRPr="00F31FE2" w:rsidRDefault="00876BCC" w:rsidP="00876BC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Drain the rice and discard the soaking water.</w:t>
            </w:r>
          </w:p>
          <w:p w14:paraId="77F330A3" w14:textId="0259B73D" w:rsidR="00876BCC" w:rsidRPr="00F31FE2" w:rsidRDefault="00876BCC" w:rsidP="00876BC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Place the rice into 2 </w:t>
            </w:r>
            <w:r w:rsidR="00596296" w:rsidRPr="00F31FE2">
              <w:rPr>
                <w:rFonts w:ascii="Arial" w:hAnsi="Arial" w:cs="Arial"/>
                <w:sz w:val="19"/>
                <w:szCs w:val="19"/>
              </w:rPr>
              <w:t xml:space="preserve">x 150mm deep </w:t>
            </w:r>
            <w:proofErr w:type="spellStart"/>
            <w:r w:rsidRPr="00F31FE2">
              <w:rPr>
                <w:rFonts w:ascii="Arial" w:hAnsi="Arial" w:cs="Arial"/>
                <w:sz w:val="19"/>
                <w:szCs w:val="19"/>
              </w:rPr>
              <w:t>ga</w:t>
            </w:r>
            <w:r w:rsidR="00A45467">
              <w:rPr>
                <w:rFonts w:ascii="Arial" w:hAnsi="Arial" w:cs="Arial"/>
                <w:sz w:val="19"/>
                <w:szCs w:val="19"/>
              </w:rPr>
              <w:t>s</w:t>
            </w:r>
            <w:r w:rsidRPr="00F31FE2">
              <w:rPr>
                <w:rFonts w:ascii="Arial" w:hAnsi="Arial" w:cs="Arial"/>
                <w:sz w:val="19"/>
                <w:szCs w:val="19"/>
              </w:rPr>
              <w:t>tro</w:t>
            </w:r>
            <w:r w:rsidR="00877889" w:rsidRPr="00F31FE2">
              <w:rPr>
                <w:rFonts w:ascii="Arial" w:hAnsi="Arial" w:cs="Arial"/>
                <w:sz w:val="19"/>
                <w:szCs w:val="19"/>
              </w:rPr>
              <w:t>norm</w:t>
            </w:r>
            <w:proofErr w:type="spellEnd"/>
            <w:r w:rsidRPr="00F31FE2">
              <w:rPr>
                <w:rFonts w:ascii="Arial" w:hAnsi="Arial" w:cs="Arial"/>
                <w:sz w:val="19"/>
                <w:szCs w:val="19"/>
              </w:rPr>
              <w:t xml:space="preserve"> trays not one large one </w:t>
            </w:r>
            <w:r w:rsidR="00596296" w:rsidRPr="00F31FE2">
              <w:rPr>
                <w:rFonts w:ascii="Arial" w:hAnsi="Arial" w:cs="Arial"/>
                <w:sz w:val="19"/>
                <w:szCs w:val="19"/>
              </w:rPr>
              <w:t xml:space="preserve">(200mm deep), 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each tray will take 2.5kg of rice and add </w:t>
            </w:r>
            <w:r w:rsidR="00877889" w:rsidRPr="00F31FE2">
              <w:rPr>
                <w:rFonts w:ascii="Arial" w:hAnsi="Arial" w:cs="Arial"/>
                <w:sz w:val="19"/>
                <w:szCs w:val="19"/>
              </w:rPr>
              <w:t>2g of salt to each container and add 3.2 litres of fresh cold water.</w:t>
            </w:r>
          </w:p>
          <w:p w14:paraId="479DD733" w14:textId="77777777" w:rsidR="00877889" w:rsidRPr="00F31FE2" w:rsidRDefault="00877889" w:rsidP="00876BC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Place the two trays in the steamer oven, not above elbow height and cook.</w:t>
            </w:r>
          </w:p>
          <w:p w14:paraId="0D558E48" w14:textId="77777777" w:rsidR="00915B67" w:rsidRPr="00F31FE2" w:rsidRDefault="00915B67" w:rsidP="008119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6400FF6" w14:textId="77777777" w:rsidR="00747AB7" w:rsidRPr="00F31FE2" w:rsidRDefault="00876BCC" w:rsidP="008119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31FE2">
              <w:rPr>
                <w:rFonts w:ascii="Arial" w:hAnsi="Arial" w:cs="Arial"/>
                <w:b/>
                <w:sz w:val="19"/>
                <w:szCs w:val="19"/>
              </w:rPr>
              <w:t>Procedure after cooking</w:t>
            </w:r>
          </w:p>
          <w:p w14:paraId="02B125DD" w14:textId="77777777" w:rsidR="007D1A8B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Once the rice is </w:t>
            </w:r>
            <w:r w:rsidR="009D1025" w:rsidRPr="00F31FE2">
              <w:rPr>
                <w:rFonts w:ascii="Arial" w:hAnsi="Arial" w:cs="Arial"/>
                <w:sz w:val="19"/>
                <w:szCs w:val="19"/>
              </w:rPr>
              <w:t>cooked,</w:t>
            </w:r>
            <w:r w:rsidR="008C3DB9" w:rsidRPr="00F31FE2">
              <w:rPr>
                <w:rFonts w:ascii="Arial" w:hAnsi="Arial" w:cs="Arial"/>
                <w:sz w:val="19"/>
                <w:szCs w:val="19"/>
              </w:rPr>
              <w:t xml:space="preserve"> after taking &amp; recording cooking temperature (above 75</w:t>
            </w:r>
            <w:r w:rsidR="008C3DB9" w:rsidRPr="00F31FE2">
              <w:rPr>
                <w:rFonts w:ascii="Arial" w:hAnsi="Arial" w:cs="Arial"/>
                <w:sz w:val="19"/>
                <w:szCs w:val="19"/>
                <w:vertAlign w:val="superscript"/>
              </w:rPr>
              <w:t>o</w:t>
            </w:r>
            <w:r w:rsidR="008C3DB9" w:rsidRPr="00F31FE2">
              <w:rPr>
                <w:rFonts w:ascii="Arial" w:hAnsi="Arial" w:cs="Arial"/>
                <w:sz w:val="19"/>
                <w:szCs w:val="19"/>
              </w:rPr>
              <w:t xml:space="preserve">C) 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get a trolley </w:t>
            </w:r>
            <w:r w:rsidR="004627FB" w:rsidRPr="00F31FE2">
              <w:rPr>
                <w:rFonts w:ascii="Arial" w:hAnsi="Arial" w:cs="Arial"/>
                <w:sz w:val="19"/>
                <w:szCs w:val="19"/>
              </w:rPr>
              <w:t>and line it up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 xml:space="preserve"> &amp; secured</w:t>
            </w:r>
            <w:r w:rsidR="004627FB" w:rsidRPr="00F31FE2">
              <w:rPr>
                <w:rFonts w:ascii="Arial" w:hAnsi="Arial" w:cs="Arial"/>
                <w:sz w:val="19"/>
                <w:szCs w:val="19"/>
              </w:rPr>
              <w:t xml:space="preserve"> as close as possible to </w:t>
            </w:r>
            <w:r w:rsidRPr="00F31FE2">
              <w:rPr>
                <w:rFonts w:ascii="Arial" w:hAnsi="Arial" w:cs="Arial"/>
                <w:sz w:val="19"/>
                <w:szCs w:val="19"/>
              </w:rPr>
              <w:t>the oven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61064C6D" w14:textId="77777777" w:rsidR="00877889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Open the oven door 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 xml:space="preserve">slowly to </w:t>
            </w:r>
            <w:r w:rsidR="009D1025" w:rsidRPr="00F31FE2">
              <w:rPr>
                <w:rFonts w:ascii="Arial" w:hAnsi="Arial" w:cs="Arial"/>
                <w:sz w:val="19"/>
                <w:szCs w:val="19"/>
              </w:rPr>
              <w:t>allow steam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 to 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>disperse.</w:t>
            </w:r>
          </w:p>
          <w:p w14:paraId="49AED3D5" w14:textId="77777777" w:rsidR="00747AB7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Using oven mitts remove each tray carefully from the oven and transfer to the trolley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30161E1" w14:textId="77777777" w:rsidR="004627FB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Push the trolley to either the blast chill or food sinks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 xml:space="preserve"> &amp; secure in place.</w:t>
            </w:r>
          </w:p>
          <w:p w14:paraId="7714C3DC" w14:textId="77777777" w:rsidR="004627FB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Place 2 colanders into the sinks and </w:t>
            </w:r>
            <w:r w:rsidR="007D1A8B" w:rsidRPr="00F31FE2">
              <w:rPr>
                <w:rFonts w:ascii="Arial" w:hAnsi="Arial" w:cs="Arial"/>
                <w:sz w:val="19"/>
                <w:szCs w:val="19"/>
              </w:rPr>
              <w:t>slowly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 empty the rice into each </w:t>
            </w:r>
            <w:proofErr w:type="gramStart"/>
            <w:r w:rsidRPr="00F31FE2">
              <w:rPr>
                <w:rFonts w:ascii="Arial" w:hAnsi="Arial" w:cs="Arial"/>
                <w:sz w:val="19"/>
                <w:szCs w:val="19"/>
              </w:rPr>
              <w:t>colanders</w:t>
            </w:r>
            <w:proofErr w:type="gramEnd"/>
            <w:r w:rsidRPr="00F31FE2">
              <w:rPr>
                <w:rFonts w:ascii="Arial" w:hAnsi="Arial" w:cs="Arial"/>
                <w:sz w:val="19"/>
                <w:szCs w:val="19"/>
              </w:rPr>
              <w:t xml:space="preserve"> making sure your face is turned away from any steam coming from the rice.</w:t>
            </w:r>
          </w:p>
          <w:p w14:paraId="72AAC7EE" w14:textId="77777777" w:rsidR="00754A3E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Turn on the cold water and </w:t>
            </w:r>
            <w:r w:rsidR="008C3DB9" w:rsidRPr="00F31FE2">
              <w:rPr>
                <w:rFonts w:ascii="Arial" w:hAnsi="Arial" w:cs="Arial"/>
                <w:sz w:val="19"/>
                <w:szCs w:val="19"/>
              </w:rPr>
              <w:t>leave running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 over the rice making sure </w:t>
            </w:r>
            <w:r w:rsidR="005E026A" w:rsidRPr="00F31FE2">
              <w:rPr>
                <w:rFonts w:ascii="Arial" w:hAnsi="Arial" w:cs="Arial"/>
                <w:sz w:val="19"/>
                <w:szCs w:val="19"/>
              </w:rPr>
              <w:t>to stir the rice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 to cool evenly.</w:t>
            </w:r>
          </w:p>
          <w:p w14:paraId="1CC4DCCA" w14:textId="77777777" w:rsidR="00877889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Once the rice has cooled, make sure it is fully drained before transferring onto </w:t>
            </w:r>
            <w:r w:rsidR="008C3DB9" w:rsidRPr="00F31FE2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F31FE2">
              <w:rPr>
                <w:rFonts w:ascii="Arial" w:hAnsi="Arial" w:cs="Arial"/>
                <w:sz w:val="19"/>
                <w:szCs w:val="19"/>
              </w:rPr>
              <w:t xml:space="preserve">clean </w:t>
            </w:r>
            <w:r w:rsidR="008C3DB9" w:rsidRPr="00F31FE2">
              <w:rPr>
                <w:rFonts w:ascii="Arial" w:hAnsi="Arial" w:cs="Arial"/>
                <w:sz w:val="19"/>
                <w:szCs w:val="19"/>
              </w:rPr>
              <w:t>steamer tray</w:t>
            </w:r>
            <w:r w:rsidRPr="00F31FE2">
              <w:rPr>
                <w:rFonts w:ascii="Arial" w:hAnsi="Arial" w:cs="Arial"/>
                <w:sz w:val="19"/>
                <w:szCs w:val="19"/>
              </w:rPr>
              <w:t>, cover, label and chill until ready to use.</w:t>
            </w:r>
          </w:p>
          <w:p w14:paraId="4756F771" w14:textId="77777777" w:rsidR="00915B67" w:rsidRPr="00F31FE2" w:rsidRDefault="00915B67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E5F7D85" w14:textId="77777777" w:rsidR="00915B67" w:rsidRPr="00F31FE2" w:rsidRDefault="00915B67" w:rsidP="008119F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31FE2">
              <w:rPr>
                <w:rFonts w:ascii="Arial" w:hAnsi="Arial" w:cs="Arial"/>
                <w:b/>
                <w:sz w:val="19"/>
                <w:szCs w:val="19"/>
              </w:rPr>
              <w:t>Notes</w:t>
            </w:r>
          </w:p>
          <w:p w14:paraId="605F3E7E" w14:textId="77777777" w:rsidR="008C3DB9" w:rsidRPr="00F31FE2" w:rsidRDefault="00754A3E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Ensure trolleys are stable/ locked in position before loading or unloading. </w:t>
            </w:r>
          </w:p>
          <w:p w14:paraId="40ED4642" w14:textId="77777777" w:rsidR="00754A3E" w:rsidRPr="00F31FE2" w:rsidRDefault="00754A3E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Manual handling and training on the task must be completed before carrying out the task.</w:t>
            </w:r>
          </w:p>
          <w:p w14:paraId="69AD2DB0" w14:textId="77777777" w:rsidR="00877889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>Temperature logs must be completed.</w:t>
            </w:r>
          </w:p>
          <w:p w14:paraId="33BE9F5E" w14:textId="77777777" w:rsidR="00877889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2F4983D" w14:textId="77777777" w:rsidR="00877889" w:rsidRPr="00F31FE2" w:rsidRDefault="00877889" w:rsidP="008119FF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31FE2">
              <w:rPr>
                <w:rFonts w:ascii="Arial" w:hAnsi="Arial" w:cs="Arial"/>
                <w:sz w:val="19"/>
                <w:szCs w:val="19"/>
              </w:rPr>
              <w:t xml:space="preserve">The soaking process helps remove any excess </w:t>
            </w:r>
            <w:proofErr w:type="gramStart"/>
            <w:r w:rsidRPr="00F31FE2">
              <w:rPr>
                <w:rFonts w:ascii="Arial" w:hAnsi="Arial" w:cs="Arial"/>
                <w:sz w:val="19"/>
                <w:szCs w:val="19"/>
              </w:rPr>
              <w:t>starch</w:t>
            </w:r>
            <w:proofErr w:type="gramEnd"/>
            <w:r w:rsidRPr="00F31FE2">
              <w:rPr>
                <w:rFonts w:ascii="Arial" w:hAnsi="Arial" w:cs="Arial"/>
                <w:sz w:val="19"/>
                <w:szCs w:val="19"/>
              </w:rPr>
              <w:t xml:space="preserve"> so the rice isn’t as clumpy and it also requires less water in the cooking process.</w:t>
            </w:r>
          </w:p>
        </w:tc>
      </w:tr>
      <w:tr w:rsidR="00754A3E" w:rsidRPr="00F31FE2" w14:paraId="6CA71BCF" w14:textId="77777777" w:rsidTr="00754A3E">
        <w:trPr>
          <w:gridAfter w:val="2"/>
          <w:wAfter w:w="9180" w:type="dxa"/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38D" w14:textId="77777777" w:rsidR="00754A3E" w:rsidRPr="00F31FE2" w:rsidRDefault="00754A3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31FE2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49E58A27" w14:textId="77777777" w:rsidR="00754A3E" w:rsidRPr="00F31F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F31FE2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5F1E385" w14:textId="77777777" w:rsidR="00754A3E" w:rsidRPr="00F31FE2" w:rsidRDefault="00754A3E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BB227A1" w14:textId="77777777" w:rsidR="00754A3E" w:rsidRPr="00F31FE2" w:rsidRDefault="00754A3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54A3E" w:rsidRPr="00F31FE2" w14:paraId="7F2C52DA" w14:textId="77777777" w:rsidTr="00754A3E">
        <w:trPr>
          <w:gridAfter w:val="2"/>
          <w:wAfter w:w="9180" w:type="dxa"/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2C99C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D57C9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BFDAC5D" w14:textId="77777777" w:rsidR="00754A3E" w:rsidRPr="00F31FE2" w:rsidRDefault="00754A3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6DCA264D" w14:textId="77777777" w:rsidR="00754A3E" w:rsidRPr="00F31FE2" w:rsidRDefault="00754A3E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74B07B83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2737133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1CAA30C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5DDBDF4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6CD1522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359DFF15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17F3957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8C7960B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BD4233A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4582C08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04609AE7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94F89BF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B6411F1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911352C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0431C509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564A5462" w14:textId="77777777" w:rsidTr="00754A3E">
        <w:trPr>
          <w:gridAfter w:val="2"/>
          <w:wAfter w:w="9180" w:type="dxa"/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9233EFA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833B2FF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266A0A0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162CF89D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49CDEB61" w14:textId="77777777" w:rsidTr="009E2E91">
        <w:trPr>
          <w:gridAfter w:val="2"/>
          <w:wAfter w:w="9180" w:type="dxa"/>
          <w:cantSplit/>
          <w:trHeight w:val="224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C941A06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  <w:r w:rsidRPr="00F31FE2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58B763FF" w14:textId="77777777" w:rsidR="00754A3E" w:rsidRPr="00F31FE2" w:rsidRDefault="00754A3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840562" w14:textId="77777777" w:rsidR="00754A3E" w:rsidRPr="00F31FE2" w:rsidRDefault="00754A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79CF289C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B55E8BA" w14:textId="77777777" w:rsidR="00754A3E" w:rsidRPr="00F31FE2" w:rsidRDefault="00754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54A3E" w:rsidRPr="00F31FE2" w14:paraId="61003DCE" w14:textId="77777777" w:rsidTr="009E2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72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7BCBD0D6" w14:textId="77777777" w:rsidR="00754A3E" w:rsidRPr="00F31FE2" w:rsidRDefault="00754A3E" w:rsidP="009E2E9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F31FE2">
              <w:rPr>
                <w:rFonts w:ascii="Arial" w:hAnsi="Arial" w:cs="Arial"/>
                <w:b/>
                <w:sz w:val="15"/>
                <w:szCs w:val="15"/>
              </w:rPr>
              <w:t>IMPORTANT - This risk asses</w:t>
            </w:r>
            <w:r w:rsidR="009E2E91" w:rsidRPr="00F31FE2">
              <w:rPr>
                <w:rFonts w:ascii="Arial" w:hAnsi="Arial" w:cs="Arial"/>
                <w:b/>
                <w:sz w:val="15"/>
                <w:szCs w:val="15"/>
              </w:rPr>
              <w:t>sment should be reviewed every 3 years</w:t>
            </w:r>
            <w:r w:rsidRPr="00F31FE2">
              <w:rPr>
                <w:rFonts w:ascii="Arial" w:hAnsi="Arial" w:cs="Arial"/>
                <w:b/>
                <w:sz w:val="15"/>
                <w:szCs w:val="15"/>
              </w:rPr>
              <w:t>, or whenever there is a significant change in the task or activity and following any accident or incident involving this task or activity. This risk assessment mu</w:t>
            </w:r>
            <w:r w:rsidR="00F705C8" w:rsidRPr="00F31FE2">
              <w:rPr>
                <w:rFonts w:ascii="Arial" w:hAnsi="Arial" w:cs="Arial"/>
                <w:b/>
                <w:sz w:val="15"/>
                <w:szCs w:val="15"/>
              </w:rPr>
              <w:t>st be retained for a period of 6</w:t>
            </w:r>
            <w:r w:rsidRPr="00F31FE2">
              <w:rPr>
                <w:rFonts w:ascii="Arial" w:hAnsi="Arial" w:cs="Arial"/>
                <w:b/>
                <w:sz w:val="15"/>
                <w:szCs w:val="15"/>
              </w:rPr>
              <w:t xml:space="preserve"> years.</w:t>
            </w:r>
            <w:bookmarkStart w:id="0" w:name="_GoBack"/>
            <w:bookmarkEnd w:id="0"/>
          </w:p>
        </w:tc>
        <w:tc>
          <w:tcPr>
            <w:tcW w:w="4590" w:type="dxa"/>
          </w:tcPr>
          <w:p w14:paraId="55179176" w14:textId="77777777" w:rsidR="00754A3E" w:rsidRPr="00F31FE2" w:rsidRDefault="00754A3E">
            <w:pPr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14:paraId="04342F1E" w14:textId="77777777" w:rsidR="00754A3E" w:rsidRPr="00F31FE2" w:rsidRDefault="00754A3E" w:rsidP="008119F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14FF29B" w14:textId="77777777" w:rsidR="009646CD" w:rsidRPr="00F31FE2" w:rsidRDefault="009646CD" w:rsidP="009E2E91">
      <w:pPr>
        <w:rPr>
          <w:rFonts w:ascii="Arial" w:hAnsi="Arial" w:cs="Arial"/>
          <w:sz w:val="23"/>
          <w:szCs w:val="23"/>
        </w:rPr>
      </w:pPr>
    </w:p>
    <w:sectPr w:rsidR="009646CD" w:rsidRPr="00F31FE2" w:rsidSect="005E0B1D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06A4" w14:textId="77777777" w:rsidR="00EA0300" w:rsidRPr="00F31FE2" w:rsidRDefault="00EA0300">
      <w:pPr>
        <w:rPr>
          <w:sz w:val="23"/>
          <w:szCs w:val="23"/>
        </w:rPr>
      </w:pPr>
      <w:r w:rsidRPr="00F31FE2">
        <w:rPr>
          <w:sz w:val="23"/>
          <w:szCs w:val="23"/>
        </w:rPr>
        <w:separator/>
      </w:r>
    </w:p>
  </w:endnote>
  <w:endnote w:type="continuationSeparator" w:id="0">
    <w:p w14:paraId="3B14818B" w14:textId="77777777" w:rsidR="00EA0300" w:rsidRPr="00F31FE2" w:rsidRDefault="00EA0300">
      <w:pPr>
        <w:rPr>
          <w:sz w:val="23"/>
          <w:szCs w:val="23"/>
        </w:rPr>
      </w:pPr>
      <w:r w:rsidRPr="00F31F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27F3" w14:textId="6B85D113" w:rsidR="00274EF6" w:rsidRPr="00F31FE2" w:rsidRDefault="00F12F7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IR/</w:t>
    </w:r>
    <w:r w:rsidR="00F31FE2" w:rsidRPr="00F31FE2">
      <w:rPr>
        <w:rFonts w:ascii="Arial" w:hAnsi="Arial" w:cs="Arial"/>
        <w:sz w:val="18"/>
        <w:szCs w:val="18"/>
      </w:rPr>
      <w:t>HS</w:t>
    </w:r>
    <w:r w:rsidR="00A5743A">
      <w:rPr>
        <w:rFonts w:ascii="Arial" w:hAnsi="Arial" w:cs="Arial"/>
        <w:sz w:val="18"/>
        <w:szCs w:val="18"/>
      </w:rPr>
      <w:t>/F</w:t>
    </w:r>
    <w:r w:rsidR="00F31FE2" w:rsidRPr="00F31FE2">
      <w:rPr>
        <w:rFonts w:ascii="Arial" w:hAnsi="Arial" w:cs="Arial"/>
        <w:sz w:val="18"/>
        <w:szCs w:val="18"/>
      </w:rPr>
      <w:t>/I</w:t>
    </w:r>
    <w:r w:rsidR="00A5743A">
      <w:rPr>
        <w:rFonts w:ascii="Arial" w:hAnsi="Arial" w:cs="Arial"/>
        <w:sz w:val="18"/>
        <w:szCs w:val="18"/>
      </w:rPr>
      <w:t>010</w:t>
    </w:r>
    <w:r w:rsidR="00F31FE2" w:rsidRPr="00F31FE2">
      <w:rPr>
        <w:rFonts w:ascii="Arial" w:hAnsi="Arial" w:cs="Arial"/>
        <w:sz w:val="18"/>
        <w:szCs w:val="18"/>
      </w:rPr>
      <w:t>/</w:t>
    </w:r>
    <w:r w:rsidR="00A5743A">
      <w:rPr>
        <w:rFonts w:ascii="Arial" w:hAnsi="Arial" w:cs="Arial"/>
        <w:sz w:val="18"/>
        <w:szCs w:val="18"/>
      </w:rPr>
      <w:t>0</w:t>
    </w:r>
    <w:r w:rsidR="00F31FE2" w:rsidRPr="00F31FE2">
      <w:rPr>
        <w:rFonts w:ascii="Arial" w:hAnsi="Arial" w:cs="Arial"/>
        <w:sz w:val="18"/>
        <w:szCs w:val="18"/>
      </w:rPr>
      <w:t>1</w:t>
    </w:r>
    <w:r w:rsidR="00A5743A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Internal Use                                                                                                                          </w:t>
    </w:r>
    <w:r w:rsidR="00F31FE2" w:rsidRPr="00F31FE2">
      <w:rPr>
        <w:rFonts w:ascii="Arial" w:hAnsi="Arial" w:cs="Arial"/>
        <w:sz w:val="18"/>
        <w:szCs w:val="18"/>
      </w:rPr>
      <w:t>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AA72" w14:textId="77777777" w:rsidR="00EA0300" w:rsidRPr="00F31FE2" w:rsidRDefault="00EA0300">
      <w:pPr>
        <w:rPr>
          <w:sz w:val="23"/>
          <w:szCs w:val="23"/>
        </w:rPr>
      </w:pPr>
      <w:r w:rsidRPr="00F31FE2">
        <w:rPr>
          <w:sz w:val="23"/>
          <w:szCs w:val="23"/>
        </w:rPr>
        <w:separator/>
      </w:r>
    </w:p>
  </w:footnote>
  <w:footnote w:type="continuationSeparator" w:id="0">
    <w:p w14:paraId="6DF0BD5F" w14:textId="77777777" w:rsidR="00EA0300" w:rsidRPr="00F31FE2" w:rsidRDefault="00EA0300">
      <w:pPr>
        <w:rPr>
          <w:sz w:val="23"/>
          <w:szCs w:val="23"/>
        </w:rPr>
      </w:pPr>
      <w:r w:rsidRPr="00F31FE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C20E" w14:textId="77777777" w:rsidR="00274EF6" w:rsidRPr="00F31FE2" w:rsidRDefault="00D007DE" w:rsidP="00F705C8">
    <w:pPr>
      <w:pStyle w:val="Header"/>
      <w:tabs>
        <w:tab w:val="left" w:pos="476"/>
        <w:tab w:val="center" w:pos="7650"/>
      </w:tabs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noProof/>
        <w:sz w:val="23"/>
        <w:szCs w:val="23"/>
        <w:lang w:eastAsia="en-GB"/>
      </w:rPr>
      <w:drawing>
        <wp:anchor distT="0" distB="0" distL="114300" distR="114300" simplePos="0" relativeHeight="251657728" behindDoc="0" locked="0" layoutInCell="1" allowOverlap="1" wp14:anchorId="62855200" wp14:editId="2FA7C7BB">
          <wp:simplePos x="0" y="0"/>
          <wp:positionH relativeFrom="column">
            <wp:posOffset>38735</wp:posOffset>
          </wp:positionH>
          <wp:positionV relativeFrom="paragraph">
            <wp:posOffset>-300355</wp:posOffset>
          </wp:positionV>
          <wp:extent cx="908050" cy="495300"/>
          <wp:effectExtent l="19050" t="0" r="635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5C8" w:rsidRPr="00F31FE2">
      <w:rPr>
        <w:rFonts w:ascii="Arial" w:hAnsi="Arial" w:cs="Arial"/>
        <w:b/>
        <w:sz w:val="23"/>
        <w:szCs w:val="23"/>
      </w:rPr>
      <w:tab/>
    </w:r>
    <w:r w:rsidR="00F705C8" w:rsidRPr="00F31FE2">
      <w:rPr>
        <w:rFonts w:ascii="Arial" w:hAnsi="Arial" w:cs="Arial"/>
        <w:b/>
        <w:sz w:val="23"/>
        <w:szCs w:val="23"/>
      </w:rPr>
      <w:tab/>
    </w:r>
    <w:r w:rsidR="00F705C8" w:rsidRPr="00F31FE2">
      <w:rPr>
        <w:rFonts w:ascii="Arial" w:hAnsi="Arial" w:cs="Arial"/>
        <w:b/>
        <w:sz w:val="23"/>
        <w:szCs w:val="23"/>
      </w:rPr>
      <w:tab/>
    </w:r>
    <w:r w:rsidR="00274EF6" w:rsidRPr="00F31FE2">
      <w:rPr>
        <w:rFonts w:ascii="Arial" w:hAnsi="Arial" w:cs="Arial"/>
        <w:b/>
        <w:sz w:val="23"/>
        <w:szCs w:val="23"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5350E"/>
    <w:rsid w:val="00066BCC"/>
    <w:rsid w:val="0007172B"/>
    <w:rsid w:val="000743C6"/>
    <w:rsid w:val="001E56D0"/>
    <w:rsid w:val="001F302B"/>
    <w:rsid w:val="00255FD5"/>
    <w:rsid w:val="00274EF6"/>
    <w:rsid w:val="002C0C83"/>
    <w:rsid w:val="003E787D"/>
    <w:rsid w:val="003F2A83"/>
    <w:rsid w:val="00444885"/>
    <w:rsid w:val="00445C30"/>
    <w:rsid w:val="00455F74"/>
    <w:rsid w:val="004627FB"/>
    <w:rsid w:val="004777DA"/>
    <w:rsid w:val="00545FC7"/>
    <w:rsid w:val="00596296"/>
    <w:rsid w:val="005D16CB"/>
    <w:rsid w:val="005E026A"/>
    <w:rsid w:val="005E0B1D"/>
    <w:rsid w:val="005F733D"/>
    <w:rsid w:val="00686582"/>
    <w:rsid w:val="006C7566"/>
    <w:rsid w:val="00747AB7"/>
    <w:rsid w:val="00754A3E"/>
    <w:rsid w:val="007C7026"/>
    <w:rsid w:val="007D1A8B"/>
    <w:rsid w:val="007F2B27"/>
    <w:rsid w:val="008119FF"/>
    <w:rsid w:val="00876BCC"/>
    <w:rsid w:val="00877889"/>
    <w:rsid w:val="008C3DB9"/>
    <w:rsid w:val="00915B67"/>
    <w:rsid w:val="009646CD"/>
    <w:rsid w:val="00967D82"/>
    <w:rsid w:val="009846C6"/>
    <w:rsid w:val="009A5997"/>
    <w:rsid w:val="009D1025"/>
    <w:rsid w:val="009E2E91"/>
    <w:rsid w:val="00A45467"/>
    <w:rsid w:val="00A5743A"/>
    <w:rsid w:val="00AB0D7D"/>
    <w:rsid w:val="00B76E9B"/>
    <w:rsid w:val="00D007DE"/>
    <w:rsid w:val="00D92879"/>
    <w:rsid w:val="00EA0300"/>
    <w:rsid w:val="00F12F73"/>
    <w:rsid w:val="00F31FE2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30D4F"/>
  <w15:docId w15:val="{F236331B-9AFA-4361-B702-E7C71869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B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0B1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E0B1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E0B1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5E0B1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5E0B1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E0B1D"/>
    <w:pPr>
      <w:jc w:val="center"/>
    </w:pPr>
    <w:rPr>
      <w:b/>
      <w:bCs/>
    </w:rPr>
  </w:style>
  <w:style w:type="paragraph" w:styleId="Header">
    <w:name w:val="header"/>
    <w:basedOn w:val="Normal"/>
    <w:rsid w:val="005E0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0B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E0B1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5E0B1D"/>
    <w:rPr>
      <w:sz w:val="20"/>
      <w:szCs w:val="20"/>
    </w:rPr>
  </w:style>
  <w:style w:type="paragraph" w:styleId="CommentText">
    <w:name w:val="annotation text"/>
    <w:basedOn w:val="Normal"/>
    <w:link w:val="CommentTextChar"/>
    <w:rsid w:val="00754A3E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A3E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Natalia Zielinska</cp:lastModifiedBy>
  <cp:revision>4</cp:revision>
  <cp:lastPrinted>2013-04-02T16:01:00Z</cp:lastPrinted>
  <dcterms:created xsi:type="dcterms:W3CDTF">2015-06-25T14:22:00Z</dcterms:created>
  <dcterms:modified xsi:type="dcterms:W3CDTF">2019-05-28T13:21:00Z</dcterms:modified>
</cp:coreProperties>
</file>