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235BFFAA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3E3CC5">
              <w:rPr>
                <w:rFonts w:ascii="Arial" w:hAnsi="Arial" w:cs="Arial"/>
                <w:b/>
                <w:sz w:val="28"/>
              </w:rPr>
              <w:t>1</w:t>
            </w:r>
            <w:r w:rsidR="003D089A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5D89C241" w:rsidR="00437F40" w:rsidRPr="008C0514" w:rsidRDefault="003D089A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Operation of the fork lift truck</w:t>
            </w:r>
            <w:r w:rsidR="003E3CC5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75A79044" w14:textId="77777777" w:rsidR="00A92E7E" w:rsidRPr="0046669A" w:rsidRDefault="00A92E7E" w:rsidP="00A92E7E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46669A">
              <w:rPr>
                <w:rFonts w:ascii="Arial" w:hAnsi="Arial" w:cs="Arial"/>
                <w:bCs/>
                <w:sz w:val="20"/>
                <w:szCs w:val="20"/>
              </w:rPr>
              <w:t>Risk of injury related to objects being carried – Hazardous chemicals</w:t>
            </w:r>
          </w:p>
          <w:p w14:paraId="38567E22" w14:textId="77777777" w:rsidR="00A92E7E" w:rsidRPr="0046669A" w:rsidRDefault="00A92E7E" w:rsidP="00A92E7E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46669A">
              <w:rPr>
                <w:rFonts w:ascii="Arial" w:hAnsi="Arial" w:cs="Arial"/>
                <w:bCs/>
                <w:sz w:val="20"/>
                <w:szCs w:val="20"/>
              </w:rPr>
              <w:t>Heavy objects</w:t>
            </w:r>
          </w:p>
          <w:p w14:paraId="33DB7CD1" w14:textId="77777777" w:rsidR="00A92E7E" w:rsidRPr="0046669A" w:rsidRDefault="00A92E7E" w:rsidP="00A92E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669A">
              <w:rPr>
                <w:rFonts w:ascii="Arial" w:hAnsi="Arial" w:cs="Arial"/>
                <w:bCs/>
                <w:sz w:val="20"/>
                <w:szCs w:val="20"/>
              </w:rPr>
              <w:t>Falls from heights</w:t>
            </w:r>
          </w:p>
          <w:p w14:paraId="4F2A63DB" w14:textId="77777777" w:rsidR="00A92E7E" w:rsidRPr="0046669A" w:rsidRDefault="00A92E7E" w:rsidP="00A92E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669A">
              <w:rPr>
                <w:rFonts w:ascii="Arial" w:hAnsi="Arial" w:cs="Arial"/>
                <w:bCs/>
                <w:sz w:val="20"/>
                <w:szCs w:val="20"/>
              </w:rPr>
              <w:t>Risk of falling objects</w:t>
            </w:r>
          </w:p>
          <w:p w14:paraId="1456DF01" w14:textId="77777777" w:rsidR="00A92E7E" w:rsidRPr="0046669A" w:rsidRDefault="00A92E7E" w:rsidP="00A92E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669A">
              <w:rPr>
                <w:rFonts w:ascii="Arial" w:hAnsi="Arial" w:cs="Arial"/>
                <w:bCs/>
                <w:sz w:val="20"/>
                <w:szCs w:val="20"/>
              </w:rPr>
              <w:t>Manual handling</w:t>
            </w:r>
          </w:p>
          <w:p w14:paraId="528FB9A8" w14:textId="77777777" w:rsidR="00A92E7E" w:rsidRPr="0046669A" w:rsidRDefault="00A92E7E" w:rsidP="00A92E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669A">
              <w:rPr>
                <w:rFonts w:ascii="Arial" w:hAnsi="Arial" w:cs="Arial"/>
                <w:bCs/>
                <w:sz w:val="20"/>
                <w:szCs w:val="20"/>
              </w:rPr>
              <w:t xml:space="preserve">Potential injury from moving vehicles </w:t>
            </w:r>
          </w:p>
          <w:p w14:paraId="63CA7C6A" w14:textId="13861DB8" w:rsidR="009B2A3F" w:rsidRPr="003231BA" w:rsidRDefault="00A92E7E" w:rsidP="00A92E7E">
            <w:pPr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bCs/>
                <w:sz w:val="20"/>
                <w:szCs w:val="20"/>
              </w:rPr>
              <w:t xml:space="preserve">Movement of roll cages 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01377648" w14:textId="77777777" w:rsidR="003308C9" w:rsidRP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Cuts</w:t>
            </w:r>
          </w:p>
          <w:p w14:paraId="5D58A4E1" w14:textId="77777777" w:rsidR="003308C9" w:rsidRP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Crushing injuries</w:t>
            </w:r>
          </w:p>
          <w:p w14:paraId="63733E14" w14:textId="77777777" w:rsidR="003308C9" w:rsidRP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Back and muscle strain</w:t>
            </w:r>
          </w:p>
          <w:p w14:paraId="40D9E9F8" w14:textId="13324F0E" w:rsidR="003A5BF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Road traffic injuries</w:t>
            </w:r>
            <w:r w:rsidRPr="006761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0F91B3" w14:textId="427FDCDF" w:rsid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Bruises </w:t>
            </w:r>
          </w:p>
          <w:p w14:paraId="14614B5A" w14:textId="27EAE5BF" w:rsidR="006C6952" w:rsidRPr="00676192" w:rsidRDefault="003308C9" w:rsidP="00AC5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Infection and bloodborne viruses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70FB167F" w14:textId="77777777" w:rsidR="00B53285" w:rsidRPr="0046669A" w:rsidRDefault="00B53285" w:rsidP="00B53285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 xml:space="preserve">Only trained operatives to drive Fork Lift Trucks. </w:t>
            </w:r>
          </w:p>
          <w:p w14:paraId="6B9B0297" w14:textId="77777777" w:rsidR="00B53285" w:rsidRPr="0046669A" w:rsidRDefault="00B53285" w:rsidP="00B53285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Drivers must hold a full driving licence and be trained in the safe operation of the vehicle.</w:t>
            </w:r>
          </w:p>
          <w:p w14:paraId="34BF4FD2" w14:textId="77777777" w:rsidR="00B53285" w:rsidRPr="0046669A" w:rsidRDefault="00B53285" w:rsidP="00B53285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Drivers must be above 18 years.</w:t>
            </w:r>
          </w:p>
          <w:p w14:paraId="2A65F399" w14:textId="77777777" w:rsidR="00B53285" w:rsidRPr="0046669A" w:rsidRDefault="00B53285" w:rsidP="00B53285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No passengers are authorized to ride on Fork Lift Trucks at any time.</w:t>
            </w:r>
          </w:p>
          <w:p w14:paraId="243EF2ED" w14:textId="77777777" w:rsidR="00B53285" w:rsidRPr="0046669A" w:rsidRDefault="00B53285" w:rsidP="00B53285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669A">
              <w:rPr>
                <w:rFonts w:ascii="Arial" w:hAnsi="Arial" w:cs="Arial"/>
                <w:sz w:val="20"/>
                <w:szCs w:val="20"/>
              </w:rPr>
              <w:t>Fork Lift</w:t>
            </w:r>
            <w:proofErr w:type="gramEnd"/>
            <w:r w:rsidRPr="0046669A">
              <w:rPr>
                <w:rFonts w:ascii="Arial" w:hAnsi="Arial" w:cs="Arial"/>
                <w:sz w:val="20"/>
                <w:szCs w:val="20"/>
              </w:rPr>
              <w:t xml:space="preserve"> Truck operators to ensure clear route of passage in front and behind Fork Lift Truck at all times.</w:t>
            </w:r>
          </w:p>
          <w:p w14:paraId="1DFA265F" w14:textId="77777777" w:rsidR="00B53285" w:rsidRPr="0046669A" w:rsidRDefault="00B53285" w:rsidP="00B53285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 xml:space="preserve">Flashing Hazard lighting must be in operation when in use.  </w:t>
            </w:r>
          </w:p>
          <w:p w14:paraId="209ECDCD" w14:textId="55D65467" w:rsidR="00B53285" w:rsidRPr="0046669A" w:rsidRDefault="00D430CA" w:rsidP="00B53285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 xml:space="preserve">always Remain in control </w:t>
            </w:r>
            <w:proofErr w:type="gramStart"/>
            <w:r w:rsidRPr="0046669A">
              <w:rPr>
                <w:rFonts w:ascii="Arial" w:hAnsi="Arial" w:cs="Arial"/>
                <w:sz w:val="20"/>
                <w:szCs w:val="20"/>
              </w:rPr>
              <w:t xml:space="preserve">cab </w:t>
            </w:r>
            <w:r w:rsidR="00B53285" w:rsidRPr="0046669A">
              <w:rPr>
                <w:rFonts w:ascii="Arial" w:hAnsi="Arial" w:cs="Arial"/>
                <w:sz w:val="20"/>
                <w:szCs w:val="20"/>
              </w:rPr>
              <w:t xml:space="preserve"> whilst</w:t>
            </w:r>
            <w:proofErr w:type="gramEnd"/>
            <w:r w:rsidR="00B53285" w:rsidRPr="0046669A">
              <w:rPr>
                <w:rFonts w:ascii="Arial" w:hAnsi="Arial" w:cs="Arial"/>
                <w:sz w:val="20"/>
                <w:szCs w:val="20"/>
              </w:rPr>
              <w:t xml:space="preserve"> the vehicle is in operation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wear seatbelt where fitted.</w:t>
            </w:r>
          </w:p>
          <w:p w14:paraId="0749E94C" w14:textId="77777777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 xml:space="preserve">Operatives to ensure general work wear including long sleeves, trousers and gloves are worn when handling packages containing known hazardous substances. </w:t>
            </w:r>
          </w:p>
          <w:p w14:paraId="3987C873" w14:textId="77777777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Incidents and/or ill health involving exposure to substances to be reported via Accident/ Incident process.</w:t>
            </w:r>
          </w:p>
          <w:p w14:paraId="2921B454" w14:textId="77777777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If personal contamination from a hazardous substance is experienced, the Operative is to go direct to an emergency shower, wearing contaminated work wear and equipment and thoroughly wash out the contamination.</w:t>
            </w:r>
          </w:p>
          <w:p w14:paraId="0D0FB81C" w14:textId="1A70D281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Wear Hi Visibility vests or coats when accessing or entering traffic routes</w:t>
            </w:r>
          </w:p>
          <w:p w14:paraId="2F16C97D" w14:textId="69C54F98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Daily visual checks of the fork lift to be completed prior to use.</w:t>
            </w:r>
            <w:r w:rsidR="00D430CA">
              <w:rPr>
                <w:rFonts w:ascii="Arial" w:hAnsi="Arial" w:cs="Arial"/>
                <w:sz w:val="20"/>
                <w:szCs w:val="20"/>
              </w:rPr>
              <w:t xml:space="preserve"> LOLER certificate to be held on file and available for inspection when requested.</w:t>
            </w:r>
          </w:p>
          <w:p w14:paraId="183C868C" w14:textId="77777777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Slow down when travelling close to obstacles, other vehicles and pedestrians.</w:t>
            </w:r>
          </w:p>
          <w:p w14:paraId="65025CEF" w14:textId="77777777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When driving give way to pedestrians. Maintain a clear view ahead and behind and give clear indication of your intentions.</w:t>
            </w:r>
          </w:p>
          <w:p w14:paraId="26B41FE2" w14:textId="77777777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Drive carefully on wet or slippery surfaces.</w:t>
            </w:r>
          </w:p>
          <w:p w14:paraId="6737D985" w14:textId="77777777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Reduce speed when making a turn.</w:t>
            </w:r>
          </w:p>
          <w:p w14:paraId="64A0BAE6" w14:textId="77777777" w:rsidR="00B53285" w:rsidRPr="0046669A" w:rsidRDefault="00B53285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6669A">
              <w:rPr>
                <w:rFonts w:ascii="Arial" w:hAnsi="Arial" w:cs="Arial"/>
                <w:sz w:val="20"/>
                <w:szCs w:val="20"/>
              </w:rPr>
              <w:t>Drive in reverse if vision is obscured by a bulky load.</w:t>
            </w:r>
          </w:p>
          <w:p w14:paraId="052F05DD" w14:textId="1B168F0D" w:rsidR="00B53285" w:rsidRPr="0046669A" w:rsidRDefault="0095174E" w:rsidP="00B5328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gradients to be assessed to check capability of vehicle</w:t>
            </w:r>
            <w:r w:rsidR="00033801">
              <w:rPr>
                <w:rFonts w:ascii="Arial" w:hAnsi="Arial" w:cs="Arial"/>
                <w:sz w:val="20"/>
                <w:szCs w:val="20"/>
              </w:rPr>
              <w:t xml:space="preserve">. Document areas authorised for use in site specific actions. </w:t>
            </w:r>
            <w:r w:rsidR="00B53285" w:rsidRPr="0046669A">
              <w:rPr>
                <w:rFonts w:ascii="Arial" w:hAnsi="Arial" w:cs="Arial"/>
                <w:sz w:val="20"/>
                <w:szCs w:val="20"/>
              </w:rPr>
              <w:t>Slow down on sloping or uneven ground.</w:t>
            </w:r>
          </w:p>
          <w:p w14:paraId="29AB4ADD" w14:textId="7E54CD8A" w:rsidR="00747FA0" w:rsidRPr="00063E85" w:rsidRDefault="00B53285" w:rsidP="00D430CA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b/>
              </w:rPr>
            </w:pPr>
            <w:r w:rsidRPr="00D430CA">
              <w:rPr>
                <w:rFonts w:ascii="Arial" w:hAnsi="Arial" w:cs="Arial"/>
                <w:sz w:val="20"/>
                <w:szCs w:val="20"/>
              </w:rPr>
              <w:t xml:space="preserve">Vehicle must always be left in safe condition with ignition/starter key removed. Controls left in neutral and power switched </w:t>
            </w:r>
            <w:r w:rsidR="00033801" w:rsidRPr="00D430CA">
              <w:rPr>
                <w:rFonts w:ascii="Arial" w:hAnsi="Arial" w:cs="Arial"/>
                <w:sz w:val="20"/>
                <w:szCs w:val="20"/>
              </w:rPr>
              <w:t xml:space="preserve">off. </w:t>
            </w:r>
            <w:r w:rsidR="00033801">
              <w:rPr>
                <w:rFonts w:ascii="Arial" w:hAnsi="Arial" w:cs="Arial"/>
                <w:sz w:val="20"/>
                <w:szCs w:val="20"/>
              </w:rPr>
              <w:t>P</w:t>
            </w:r>
            <w:r w:rsidR="00033801" w:rsidRPr="00D430CA">
              <w:rPr>
                <w:rFonts w:ascii="Arial" w:hAnsi="Arial" w:cs="Arial"/>
                <w:sz w:val="20"/>
                <w:szCs w:val="20"/>
              </w:rPr>
              <w:t>ark</w:t>
            </w:r>
            <w:r w:rsidRPr="00D430CA">
              <w:rPr>
                <w:rFonts w:ascii="Arial" w:hAnsi="Arial" w:cs="Arial"/>
                <w:sz w:val="20"/>
                <w:szCs w:val="20"/>
              </w:rPr>
              <w:t xml:space="preserve"> brakes fully applied and forks fully lowered.</w:t>
            </w: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311A7590" w:rsidR="005824DF" w:rsidRPr="00437F40" w:rsidRDefault="009A5AA9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8B3FF3">
              <w:rPr>
                <w:rFonts w:ascii="Arial" w:hAnsi="Arial" w:cs="Arial"/>
                <w:b/>
                <w:sz w:val="28"/>
              </w:rPr>
              <w:t>1</w:t>
            </w:r>
            <w:r w:rsidR="003D089A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4E9809C1" w:rsidR="005824DF" w:rsidRPr="008C0514" w:rsidRDefault="003D089A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Operation of the fork lift truck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8C73" w14:textId="77777777" w:rsidR="00714B57" w:rsidRDefault="00714B57" w:rsidP="00252A88">
      <w:pPr>
        <w:spacing w:after="0" w:line="240" w:lineRule="auto"/>
      </w:pPr>
      <w:r>
        <w:separator/>
      </w:r>
    </w:p>
  </w:endnote>
  <w:endnote w:type="continuationSeparator" w:id="0">
    <w:p w14:paraId="40B9B1F2" w14:textId="77777777" w:rsidR="00714B57" w:rsidRDefault="00714B57" w:rsidP="00252A88">
      <w:pPr>
        <w:spacing w:after="0" w:line="240" w:lineRule="auto"/>
      </w:pPr>
      <w:r>
        <w:continuationSeparator/>
      </w:r>
    </w:p>
  </w:endnote>
  <w:endnote w:type="continuationNotice" w:id="1">
    <w:p w14:paraId="4071ACA5" w14:textId="77777777" w:rsidR="00714B57" w:rsidRDefault="00714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EE536A6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POR </w:t>
          </w:r>
          <w:r w:rsidR="006D7058">
            <w:rPr>
              <w:b/>
              <w:bCs/>
              <w:sz w:val="16"/>
            </w:rPr>
            <w:t>1</w:t>
          </w:r>
          <w:r w:rsidR="0095174E">
            <w:rPr>
              <w:b/>
              <w:bCs/>
              <w:sz w:val="16"/>
            </w:rPr>
            <w:t>1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3C962BF0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 xml:space="preserve">POR </w:t>
          </w:r>
          <w:r w:rsidR="006D7058">
            <w:rPr>
              <w:b/>
              <w:bCs/>
              <w:sz w:val="16"/>
            </w:rPr>
            <w:t>1</w:t>
          </w:r>
          <w:r w:rsidR="0095174E">
            <w:rPr>
              <w:b/>
              <w:bCs/>
              <w:sz w:val="16"/>
            </w:rPr>
            <w:t>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651DC53" w:rsidR="00544230" w:rsidRPr="009A5629" w:rsidRDefault="009A5629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0EF6029" w:rsidR="00544230" w:rsidRPr="007475AE" w:rsidRDefault="009A5629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2B9A" w14:textId="77777777" w:rsidR="00714B57" w:rsidRDefault="00714B57" w:rsidP="00252A88">
      <w:pPr>
        <w:spacing w:after="0" w:line="240" w:lineRule="auto"/>
      </w:pPr>
      <w:r>
        <w:separator/>
      </w:r>
    </w:p>
  </w:footnote>
  <w:footnote w:type="continuationSeparator" w:id="0">
    <w:p w14:paraId="0CB8939F" w14:textId="77777777" w:rsidR="00714B57" w:rsidRDefault="00714B57" w:rsidP="00252A88">
      <w:pPr>
        <w:spacing w:after="0" w:line="240" w:lineRule="auto"/>
      </w:pPr>
      <w:r>
        <w:continuationSeparator/>
      </w:r>
    </w:p>
  </w:footnote>
  <w:footnote w:type="continuationNotice" w:id="1">
    <w:p w14:paraId="53B4965D" w14:textId="77777777" w:rsidR="00714B57" w:rsidRDefault="00714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447ED"/>
    <w:rsid w:val="00057CF5"/>
    <w:rsid w:val="00063E85"/>
    <w:rsid w:val="000B660B"/>
    <w:rsid w:val="000D5060"/>
    <w:rsid w:val="001341B1"/>
    <w:rsid w:val="0014152C"/>
    <w:rsid w:val="00143B0F"/>
    <w:rsid w:val="0015139C"/>
    <w:rsid w:val="00166D61"/>
    <w:rsid w:val="0018605A"/>
    <w:rsid w:val="00234187"/>
    <w:rsid w:val="00252A88"/>
    <w:rsid w:val="002561E3"/>
    <w:rsid w:val="002A1B38"/>
    <w:rsid w:val="002A3611"/>
    <w:rsid w:val="002B0C17"/>
    <w:rsid w:val="002B2FF0"/>
    <w:rsid w:val="002B5018"/>
    <w:rsid w:val="002F6D0F"/>
    <w:rsid w:val="003231BA"/>
    <w:rsid w:val="003255C4"/>
    <w:rsid w:val="00327BB8"/>
    <w:rsid w:val="003308C9"/>
    <w:rsid w:val="003366C9"/>
    <w:rsid w:val="003945A0"/>
    <w:rsid w:val="003A5BF9"/>
    <w:rsid w:val="003B07DA"/>
    <w:rsid w:val="003C285E"/>
    <w:rsid w:val="003D089A"/>
    <w:rsid w:val="003E3CC5"/>
    <w:rsid w:val="004003E4"/>
    <w:rsid w:val="004126DB"/>
    <w:rsid w:val="0042148E"/>
    <w:rsid w:val="00437F40"/>
    <w:rsid w:val="00455BF4"/>
    <w:rsid w:val="004565FD"/>
    <w:rsid w:val="00481246"/>
    <w:rsid w:val="00487A5B"/>
    <w:rsid w:val="004B7313"/>
    <w:rsid w:val="004D7677"/>
    <w:rsid w:val="00544230"/>
    <w:rsid w:val="00553841"/>
    <w:rsid w:val="0056421B"/>
    <w:rsid w:val="005824DF"/>
    <w:rsid w:val="00587103"/>
    <w:rsid w:val="005A5473"/>
    <w:rsid w:val="005B7B6E"/>
    <w:rsid w:val="005C0273"/>
    <w:rsid w:val="005C2F08"/>
    <w:rsid w:val="005E19B6"/>
    <w:rsid w:val="005E5463"/>
    <w:rsid w:val="00616A64"/>
    <w:rsid w:val="00645BB1"/>
    <w:rsid w:val="00674043"/>
    <w:rsid w:val="00676192"/>
    <w:rsid w:val="006B2AED"/>
    <w:rsid w:val="006C6952"/>
    <w:rsid w:val="006D7058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3590"/>
    <w:rsid w:val="008E446E"/>
    <w:rsid w:val="009142B7"/>
    <w:rsid w:val="009171B6"/>
    <w:rsid w:val="009445FB"/>
    <w:rsid w:val="0095174E"/>
    <w:rsid w:val="00971447"/>
    <w:rsid w:val="00993275"/>
    <w:rsid w:val="009A5629"/>
    <w:rsid w:val="009A5AA9"/>
    <w:rsid w:val="009A687F"/>
    <w:rsid w:val="009B2A3F"/>
    <w:rsid w:val="009C389C"/>
    <w:rsid w:val="009C5A3E"/>
    <w:rsid w:val="009D5266"/>
    <w:rsid w:val="009F343C"/>
    <w:rsid w:val="009F5D08"/>
    <w:rsid w:val="00A1689A"/>
    <w:rsid w:val="00A564DB"/>
    <w:rsid w:val="00A82515"/>
    <w:rsid w:val="00A92E7E"/>
    <w:rsid w:val="00AC54D0"/>
    <w:rsid w:val="00AC5B74"/>
    <w:rsid w:val="00AF6101"/>
    <w:rsid w:val="00B53285"/>
    <w:rsid w:val="00BA7A2E"/>
    <w:rsid w:val="00BC79DF"/>
    <w:rsid w:val="00BD38D9"/>
    <w:rsid w:val="00BD4DAE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F44B8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B7841"/>
    <w:rsid w:val="00DE6AF2"/>
    <w:rsid w:val="00DF04DD"/>
    <w:rsid w:val="00E113C1"/>
    <w:rsid w:val="00E27C49"/>
    <w:rsid w:val="00E3077D"/>
    <w:rsid w:val="00E43E31"/>
    <w:rsid w:val="00E46B77"/>
    <w:rsid w:val="00E6472F"/>
    <w:rsid w:val="00E83405"/>
    <w:rsid w:val="00EA0553"/>
    <w:rsid w:val="00EB245D"/>
    <w:rsid w:val="00EC3439"/>
    <w:rsid w:val="00EE3DE3"/>
    <w:rsid w:val="00F0473E"/>
    <w:rsid w:val="00F10CF9"/>
    <w:rsid w:val="00F30398"/>
    <w:rsid w:val="00F4544E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768A4-1131-4C8E-AF87-530A8F963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2021-09-22T12:44:00Z</dcterms:created>
  <dcterms:modified xsi:type="dcterms:W3CDTF">2021-09-22T12:44:00Z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