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70368A0C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</w:t>
            </w:r>
            <w:r w:rsidR="009C3C8E">
              <w:rPr>
                <w:rFonts w:ascii="Arial" w:hAnsi="Arial" w:cs="Arial"/>
                <w:b/>
                <w:sz w:val="28"/>
              </w:rPr>
              <w:t>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19896A89" w:rsidR="00437F40" w:rsidRPr="00437F40" w:rsidRDefault="003945A0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CAT</w:t>
            </w:r>
            <w:r w:rsidR="0068343D">
              <w:rPr>
                <w:rFonts w:ascii="Arial" w:hAnsi="Arial" w:cs="Arial"/>
                <w:b/>
                <w:sz w:val="28"/>
              </w:rPr>
              <w:t xml:space="preserve"> </w:t>
            </w:r>
            <w:r w:rsidR="00946638">
              <w:rPr>
                <w:rFonts w:ascii="Arial" w:hAnsi="Arial" w:cs="Arial"/>
                <w:b/>
                <w:sz w:val="28"/>
              </w:rPr>
              <w:t>02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32382C71" w:rsidR="00437F40" w:rsidRPr="008C0514" w:rsidRDefault="0068343D" w:rsidP="0068343D">
            <w:pPr>
              <w:spacing w:after="12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    </w:t>
            </w:r>
            <w:r w:rsidR="003C6730">
              <w:rPr>
                <w:rFonts w:ascii="Arial" w:hAnsi="Arial" w:cs="Arial"/>
                <w:b/>
                <w:sz w:val="28"/>
              </w:rPr>
              <w:t xml:space="preserve">               </w:t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 w:rsidR="003C6730" w:rsidRPr="00D34954">
              <w:rPr>
                <w:rFonts w:ascii="Arial" w:hAnsi="Arial" w:cs="Arial"/>
                <w:b/>
                <w:bCs/>
                <w:sz w:val="23"/>
                <w:szCs w:val="23"/>
              </w:rPr>
              <w:t>Bag and Sandwich Sealers</w:t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03979373" w14:textId="77777777" w:rsidR="00166D61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  <w:p w14:paraId="17E08F42" w14:textId="2E3BCDC3" w:rsidR="003C6730" w:rsidRPr="00D34954" w:rsidRDefault="003C6730" w:rsidP="003C6730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D34954">
              <w:rPr>
                <w:rFonts w:ascii="Arial" w:hAnsi="Arial" w:cs="Arial"/>
                <w:bCs/>
                <w:sz w:val="23"/>
                <w:szCs w:val="23"/>
              </w:rPr>
              <w:t>Contact with hot surfaces and hot wires</w:t>
            </w:r>
          </w:p>
          <w:p w14:paraId="0B1E2216" w14:textId="41852D59" w:rsidR="003C6730" w:rsidRPr="00D34954" w:rsidRDefault="003C6730" w:rsidP="003C6730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D34954">
              <w:rPr>
                <w:rFonts w:ascii="Arial" w:hAnsi="Arial" w:cs="Arial"/>
                <w:bCs/>
                <w:sz w:val="23"/>
                <w:szCs w:val="23"/>
              </w:rPr>
              <w:t>Electrical hazards</w:t>
            </w:r>
          </w:p>
          <w:p w14:paraId="1E0E5A38" w14:textId="77777777" w:rsidR="003C6730" w:rsidRPr="00D34954" w:rsidRDefault="003C6730" w:rsidP="003C6730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D34954">
              <w:rPr>
                <w:rFonts w:ascii="Arial" w:hAnsi="Arial" w:cs="Arial"/>
                <w:bCs/>
                <w:sz w:val="23"/>
                <w:szCs w:val="23"/>
              </w:rPr>
              <w:t>Trailing cables</w:t>
            </w:r>
          </w:p>
          <w:p w14:paraId="27A7E0F9" w14:textId="77777777" w:rsidR="003C6730" w:rsidRPr="00D34954" w:rsidRDefault="003C6730" w:rsidP="003C6730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  <w:p w14:paraId="6E6E86FF" w14:textId="77777777" w:rsidR="003C6730" w:rsidRPr="00D34954" w:rsidRDefault="003C6730" w:rsidP="003C6730">
            <w:pPr>
              <w:pStyle w:val="BodyText2"/>
              <w:rPr>
                <w:rFonts w:ascii="Arial" w:hAnsi="Arial" w:cs="Arial"/>
                <w:sz w:val="23"/>
                <w:szCs w:val="23"/>
              </w:rPr>
            </w:pPr>
            <w:r w:rsidRPr="00D34954">
              <w:rPr>
                <w:rFonts w:ascii="Arial" w:hAnsi="Arial" w:cs="Arial"/>
                <w:sz w:val="23"/>
                <w:szCs w:val="23"/>
              </w:rPr>
              <w:t xml:space="preserve">Bag and </w:t>
            </w:r>
            <w:smartTag w:uri="urn:schemas-microsoft-com:office:smarttags" w:element="place">
              <w:r w:rsidRPr="00D34954">
                <w:rPr>
                  <w:rFonts w:ascii="Arial" w:hAnsi="Arial" w:cs="Arial"/>
                  <w:sz w:val="23"/>
                  <w:szCs w:val="23"/>
                </w:rPr>
                <w:t>Sandwich</w:t>
              </w:r>
            </w:smartTag>
            <w:r w:rsidRPr="00D34954">
              <w:rPr>
                <w:rFonts w:ascii="Arial" w:hAnsi="Arial" w:cs="Arial"/>
                <w:sz w:val="23"/>
                <w:szCs w:val="23"/>
              </w:rPr>
              <w:t xml:space="preserve"> Sealers used in this site are:</w:t>
            </w:r>
          </w:p>
          <w:p w14:paraId="6BB1EE7F" w14:textId="6504C8C8" w:rsidR="003C6730" w:rsidRPr="008C0514" w:rsidRDefault="003C6730" w:rsidP="004B7313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6EBC95B5" w14:textId="77777777" w:rsidR="00166D61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  <w:p w14:paraId="1AD75DC4" w14:textId="77777777" w:rsidR="003C6730" w:rsidRPr="00D34954" w:rsidRDefault="003C6730" w:rsidP="003C6730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D34954">
              <w:rPr>
                <w:rFonts w:ascii="Arial" w:hAnsi="Arial" w:cs="Arial"/>
                <w:bCs/>
                <w:sz w:val="23"/>
                <w:szCs w:val="23"/>
              </w:rPr>
              <w:t xml:space="preserve">Burns </w:t>
            </w:r>
          </w:p>
          <w:p w14:paraId="3088951B" w14:textId="77777777" w:rsidR="003C6730" w:rsidRPr="00D34954" w:rsidRDefault="003C6730" w:rsidP="003C6730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  <w:p w14:paraId="02CCF079" w14:textId="77777777" w:rsidR="003C6730" w:rsidRPr="00D34954" w:rsidRDefault="003C6730" w:rsidP="003C6730">
            <w:pPr>
              <w:rPr>
                <w:rFonts w:ascii="Arial" w:hAnsi="Arial" w:cs="Arial"/>
                <w:bCs/>
                <w:sz w:val="27"/>
                <w:szCs w:val="27"/>
              </w:rPr>
            </w:pPr>
            <w:r w:rsidRPr="00D34954">
              <w:rPr>
                <w:rFonts w:ascii="Arial" w:hAnsi="Arial" w:cs="Arial"/>
                <w:bCs/>
                <w:sz w:val="23"/>
                <w:szCs w:val="23"/>
              </w:rPr>
              <w:t>Electric shock</w:t>
            </w:r>
          </w:p>
          <w:p w14:paraId="0B320643" w14:textId="77777777" w:rsidR="003C6730" w:rsidRPr="00D34954" w:rsidRDefault="003C6730" w:rsidP="003C6730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  <w:p w14:paraId="30882D1F" w14:textId="1926E394" w:rsidR="003C6730" w:rsidRPr="008C0514" w:rsidRDefault="003C6730" w:rsidP="003C6730">
            <w:pPr>
              <w:spacing w:after="120"/>
              <w:rPr>
                <w:rFonts w:ascii="Arial" w:hAnsi="Arial" w:cs="Arial"/>
                <w:sz w:val="20"/>
              </w:rPr>
            </w:pPr>
            <w:r w:rsidRPr="00D34954">
              <w:rPr>
                <w:rFonts w:ascii="Arial" w:hAnsi="Arial" w:cs="Arial"/>
                <w:bCs/>
                <w:sz w:val="23"/>
                <w:szCs w:val="23"/>
              </w:rPr>
              <w:t>Trips and falls</w:t>
            </w:r>
          </w:p>
        </w:tc>
      </w:tr>
      <w:tr w:rsidR="00166D61" w:rsidRPr="008C0514" w14:paraId="739473D0" w14:textId="77777777" w:rsidTr="00166D61">
        <w:tc>
          <w:tcPr>
            <w:tcW w:w="4673" w:type="dxa"/>
            <w:gridSpan w:val="3"/>
            <w:tcBorders>
              <w:top w:val="nil"/>
            </w:tcBorders>
          </w:tcPr>
          <w:p w14:paraId="63CA7C6A" w14:textId="03EA0512" w:rsidR="002561E3" w:rsidRPr="004565FD" w:rsidRDefault="002561E3" w:rsidP="00FF58AF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14614B5A" w14:textId="17E48FD1" w:rsidR="00166D61" w:rsidRPr="004565FD" w:rsidRDefault="0002518F" w:rsidP="0002518F">
            <w:pPr>
              <w:rPr>
                <w:rFonts w:ascii="Arial" w:hAnsi="Arial" w:cs="Arial"/>
                <w:sz w:val="18"/>
                <w:szCs w:val="17"/>
              </w:rPr>
            </w:pPr>
            <w:r w:rsidRPr="004565FD">
              <w:rPr>
                <w:rFonts w:ascii="Arial" w:hAnsi="Arial" w:cs="Arial"/>
                <w:sz w:val="18"/>
                <w:szCs w:val="17"/>
              </w:rPr>
              <w:t xml:space="preserve"> </w:t>
            </w: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747FA0" w:rsidRPr="008C0514" w14:paraId="2B63BA22" w14:textId="77777777" w:rsidTr="00891444">
        <w:trPr>
          <w:trHeight w:val="627"/>
        </w:trPr>
        <w:tc>
          <w:tcPr>
            <w:tcW w:w="9242" w:type="dxa"/>
            <w:gridSpan w:val="5"/>
            <w:vAlign w:val="center"/>
          </w:tcPr>
          <w:p w14:paraId="1BF1BC7B" w14:textId="77777777" w:rsidR="003C6730" w:rsidRPr="00D34954" w:rsidRDefault="003C6730" w:rsidP="003C6730">
            <w:pPr>
              <w:pStyle w:val="BodyText3"/>
              <w:numPr>
                <w:ilvl w:val="0"/>
                <w:numId w:val="5"/>
              </w:numPr>
              <w:rPr>
                <w:rFonts w:ascii="Arial" w:hAnsi="Arial" w:cs="Arial"/>
                <w:sz w:val="23"/>
                <w:szCs w:val="23"/>
              </w:rPr>
            </w:pPr>
            <w:r w:rsidRPr="00D34954">
              <w:rPr>
                <w:rFonts w:ascii="Arial" w:hAnsi="Arial" w:cs="Arial"/>
                <w:sz w:val="23"/>
                <w:szCs w:val="23"/>
              </w:rPr>
              <w:t>Sealers only to be used by trained employees, all bag and sandwich sealer users must complete the Hand and Arm Protection Safety Conversation 1 and the Preventing Burns and Scalds injuries Safety Conversation 3.</w:t>
            </w:r>
          </w:p>
          <w:p w14:paraId="23D87F3F" w14:textId="77777777" w:rsidR="003C6730" w:rsidRPr="00D34954" w:rsidRDefault="003C6730" w:rsidP="003C673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D34954">
              <w:rPr>
                <w:rFonts w:ascii="Arial" w:hAnsi="Arial" w:cs="Arial"/>
                <w:sz w:val="23"/>
                <w:szCs w:val="23"/>
                <w:lang w:val="en-US"/>
              </w:rPr>
              <w:t>Equipment to be maintained by competent persons and in accordance with manufacturer's guidance where available.</w:t>
            </w:r>
          </w:p>
          <w:p w14:paraId="43964F15" w14:textId="77777777" w:rsidR="003C6730" w:rsidRPr="00D34954" w:rsidRDefault="003C6730" w:rsidP="003C6730">
            <w:pPr>
              <w:pStyle w:val="BodyText3"/>
              <w:numPr>
                <w:ilvl w:val="0"/>
                <w:numId w:val="5"/>
              </w:numPr>
              <w:rPr>
                <w:rFonts w:ascii="Arial" w:hAnsi="Arial" w:cs="Arial"/>
                <w:sz w:val="23"/>
                <w:szCs w:val="23"/>
              </w:rPr>
            </w:pPr>
            <w:r w:rsidRPr="00D34954">
              <w:rPr>
                <w:rFonts w:ascii="Arial" w:hAnsi="Arial" w:cs="Arial"/>
                <w:sz w:val="23"/>
                <w:szCs w:val="23"/>
              </w:rPr>
              <w:t>Sealer to be isolated from the mains electricity supply before carrying out any cleaning and before changing the hot wire.</w:t>
            </w:r>
          </w:p>
          <w:p w14:paraId="78649F22" w14:textId="77777777" w:rsidR="003C6730" w:rsidRPr="00D34954" w:rsidRDefault="003C6730" w:rsidP="003C6730">
            <w:pPr>
              <w:pStyle w:val="BodyText3"/>
              <w:numPr>
                <w:ilvl w:val="0"/>
                <w:numId w:val="5"/>
              </w:numPr>
              <w:rPr>
                <w:rFonts w:ascii="Arial" w:hAnsi="Arial" w:cs="Arial"/>
                <w:sz w:val="23"/>
                <w:szCs w:val="23"/>
              </w:rPr>
            </w:pPr>
            <w:r w:rsidRPr="00D34954">
              <w:rPr>
                <w:rFonts w:ascii="Arial" w:hAnsi="Arial" w:cs="Arial"/>
                <w:sz w:val="23"/>
                <w:szCs w:val="23"/>
              </w:rPr>
              <w:t>Only trained employees permitted to change the hot wire.</w:t>
            </w:r>
          </w:p>
          <w:p w14:paraId="4739D8A2" w14:textId="77777777" w:rsidR="003C6730" w:rsidRPr="00D34954" w:rsidRDefault="003C6730" w:rsidP="003C6730">
            <w:pPr>
              <w:pStyle w:val="BodyText3"/>
              <w:numPr>
                <w:ilvl w:val="0"/>
                <w:numId w:val="5"/>
              </w:numPr>
              <w:rPr>
                <w:rFonts w:ascii="Arial" w:hAnsi="Arial" w:cs="Arial"/>
                <w:sz w:val="23"/>
                <w:szCs w:val="23"/>
              </w:rPr>
            </w:pPr>
            <w:r w:rsidRPr="00D34954">
              <w:rPr>
                <w:rFonts w:ascii="Arial" w:hAnsi="Arial" w:cs="Arial"/>
                <w:sz w:val="23"/>
                <w:szCs w:val="23"/>
              </w:rPr>
              <w:t xml:space="preserve">Sealers to be placed on a stable, level surface, away from the edge and at a convenient height for the user. </w:t>
            </w:r>
          </w:p>
          <w:p w14:paraId="11388D4E" w14:textId="77777777" w:rsidR="003C6730" w:rsidRPr="00D34954" w:rsidRDefault="003C6730" w:rsidP="003C6730">
            <w:pPr>
              <w:pStyle w:val="BodyText3"/>
              <w:numPr>
                <w:ilvl w:val="0"/>
                <w:numId w:val="5"/>
              </w:numPr>
              <w:rPr>
                <w:rFonts w:ascii="Arial" w:hAnsi="Arial" w:cs="Arial"/>
                <w:sz w:val="23"/>
                <w:szCs w:val="23"/>
              </w:rPr>
            </w:pPr>
            <w:r w:rsidRPr="00D34954">
              <w:rPr>
                <w:rFonts w:ascii="Arial" w:hAnsi="Arial" w:cs="Arial"/>
                <w:sz w:val="23"/>
                <w:szCs w:val="23"/>
              </w:rPr>
              <w:t xml:space="preserve">Electrical lead to be positioned where it will not be accidentally pulled causing a strain to be placed on the lead or </w:t>
            </w:r>
            <w:proofErr w:type="gramStart"/>
            <w:r w:rsidRPr="00D34954">
              <w:rPr>
                <w:rFonts w:ascii="Arial" w:hAnsi="Arial" w:cs="Arial"/>
                <w:sz w:val="23"/>
                <w:szCs w:val="23"/>
              </w:rPr>
              <w:t>connections, or</w:t>
            </w:r>
            <w:proofErr w:type="gramEnd"/>
            <w:r w:rsidRPr="00D34954">
              <w:rPr>
                <w:rFonts w:ascii="Arial" w:hAnsi="Arial" w:cs="Arial"/>
                <w:sz w:val="23"/>
                <w:szCs w:val="23"/>
              </w:rPr>
              <w:t xml:space="preserve"> create a tripping hazard.</w:t>
            </w:r>
          </w:p>
          <w:p w14:paraId="4191A3A1" w14:textId="77777777" w:rsidR="003C6730" w:rsidRPr="00D34954" w:rsidRDefault="003C6730" w:rsidP="003C6730">
            <w:pPr>
              <w:pStyle w:val="BodyText3"/>
              <w:numPr>
                <w:ilvl w:val="0"/>
                <w:numId w:val="5"/>
              </w:numPr>
              <w:rPr>
                <w:rFonts w:ascii="Arial" w:hAnsi="Arial" w:cs="Arial"/>
                <w:sz w:val="23"/>
                <w:szCs w:val="23"/>
              </w:rPr>
            </w:pPr>
            <w:r w:rsidRPr="00D34954">
              <w:rPr>
                <w:rFonts w:ascii="Arial" w:hAnsi="Arial" w:cs="Arial"/>
                <w:sz w:val="23"/>
                <w:szCs w:val="23"/>
              </w:rPr>
              <w:t xml:space="preserve">Implement the Safe System of Work/Control Measures in Electrical Safety Risk Assessment, Ref. MAN 05, </w:t>
            </w:r>
            <w:bookmarkStart w:id="0" w:name="_GoBack"/>
            <w:bookmarkEnd w:id="0"/>
            <w:r w:rsidRPr="00D34954">
              <w:rPr>
                <w:rFonts w:ascii="Arial" w:hAnsi="Arial" w:cs="Arial"/>
                <w:sz w:val="23"/>
                <w:szCs w:val="23"/>
              </w:rPr>
              <w:t>including an annual PAT test.</w:t>
            </w:r>
            <w:r w:rsidRPr="00D349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9AB4ADD" w14:textId="4FB43D17" w:rsidR="0068343D" w:rsidRPr="0068343D" w:rsidRDefault="0068343D" w:rsidP="00FF58AF">
            <w:pPr>
              <w:pStyle w:val="BodyText3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6143" w:rsidRPr="008C0514" w14:paraId="702A5F6D" w14:textId="77777777" w:rsidTr="007E6D03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Specific Actions</w:t>
            </w:r>
          </w:p>
          <w:p w14:paraId="6F4CCB91" w14:textId="4CA149FB" w:rsidR="00BD38D9" w:rsidRPr="00E46B77" w:rsidRDefault="00BD38D9" w:rsidP="007E6D03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E46B77">
        <w:trPr>
          <w:trHeight w:val="1360"/>
        </w:trPr>
        <w:tc>
          <w:tcPr>
            <w:tcW w:w="9242" w:type="dxa"/>
            <w:gridSpan w:val="5"/>
            <w:vAlign w:val="center"/>
          </w:tcPr>
          <w:p w14:paraId="173C08A9" w14:textId="77777777" w:rsidR="006E6143" w:rsidRDefault="006E6143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  <w:p w14:paraId="2895C886" w14:textId="77777777" w:rsidR="00842D62" w:rsidRDefault="00842D62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  <w:p w14:paraId="037F4010" w14:textId="77777777" w:rsidR="00842D62" w:rsidRDefault="00842D62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  <w:p w14:paraId="1CC410F5" w14:textId="77777777" w:rsidR="00842D62" w:rsidRDefault="00842D62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  <w:p w14:paraId="5E5A5F0A" w14:textId="43C94E0D" w:rsidR="00842D62" w:rsidRDefault="00842D62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2893A896" w14:textId="66588F2A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239E90CB" w14:textId="77777777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  <w:p w14:paraId="595961AB" w14:textId="77777777" w:rsidR="004166F7" w:rsidRDefault="004166F7" w:rsidP="004166F7">
            <w:pPr>
              <w:rPr>
                <w:rFonts w:ascii="Arial" w:hAnsi="Arial" w:cs="Arial"/>
                <w:sz w:val="18"/>
              </w:rPr>
            </w:pPr>
          </w:p>
          <w:p w14:paraId="6F3CEE4E" w14:textId="1525772B" w:rsidR="004166F7" w:rsidRPr="004166F7" w:rsidRDefault="004166F7" w:rsidP="004166F7">
            <w:pPr>
              <w:ind w:firstLine="720"/>
              <w:rPr>
                <w:rFonts w:ascii="Arial" w:hAnsi="Arial" w:cs="Arial"/>
                <w:sz w:val="18"/>
              </w:rPr>
            </w:pPr>
          </w:p>
        </w:tc>
      </w:tr>
    </w:tbl>
    <w:p w14:paraId="19C41E5B" w14:textId="69D1D6BA" w:rsidR="003366C9" w:rsidRDefault="003366C9">
      <w:pPr>
        <w:rPr>
          <w:rFonts w:ascii="Arial" w:hAnsi="Arial" w:cs="Arial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402"/>
        <w:gridCol w:w="2301"/>
      </w:tblGrid>
      <w:tr w:rsidR="005824DF" w:rsidRPr="008C0514" w14:paraId="555C18DC" w14:textId="77777777" w:rsidTr="007E6D03">
        <w:trPr>
          <w:trHeight w:val="559"/>
        </w:trPr>
        <w:tc>
          <w:tcPr>
            <w:tcW w:w="9242" w:type="dxa"/>
            <w:gridSpan w:val="4"/>
            <w:tcBorders>
              <w:bottom w:val="nil"/>
            </w:tcBorders>
            <w:vAlign w:val="center"/>
          </w:tcPr>
          <w:p w14:paraId="19470A1F" w14:textId="5868305F" w:rsidR="005824DF" w:rsidRPr="008C0514" w:rsidRDefault="00481246" w:rsidP="007E6D03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Safety Card </w:t>
            </w:r>
            <w:r w:rsidR="005824DF">
              <w:rPr>
                <w:rFonts w:ascii="Arial" w:hAnsi="Arial" w:cs="Arial"/>
                <w:b/>
                <w:sz w:val="28"/>
              </w:rPr>
              <w:t>Training Record</w:t>
            </w:r>
          </w:p>
        </w:tc>
      </w:tr>
      <w:tr w:rsidR="005824DF" w:rsidRPr="008C0514" w14:paraId="1079BACF" w14:textId="77777777" w:rsidTr="007E6D03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363AFDEF" w:rsidR="005824DF" w:rsidRPr="00437F40" w:rsidRDefault="005824DF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CAT</w:t>
            </w:r>
            <w:r w:rsidR="0068343D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829" w:type="dxa"/>
            <w:gridSpan w:val="3"/>
            <w:tcBorders>
              <w:top w:val="nil"/>
              <w:left w:val="nil"/>
            </w:tcBorders>
            <w:vAlign w:val="center"/>
          </w:tcPr>
          <w:p w14:paraId="31BF3C51" w14:textId="313B7D53" w:rsidR="005824DF" w:rsidRPr="008C0514" w:rsidRDefault="0068343D" w:rsidP="0068343D">
            <w:pPr>
              <w:spacing w:after="12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  </w:t>
            </w:r>
            <w:r w:rsidR="003C6730">
              <w:rPr>
                <w:rFonts w:ascii="Arial" w:hAnsi="Arial" w:cs="Arial"/>
                <w:b/>
                <w:sz w:val="28"/>
              </w:rPr>
              <w:t xml:space="preserve">                </w:t>
            </w:r>
            <w:r w:rsidR="003C6730" w:rsidRPr="00D34954">
              <w:rPr>
                <w:rFonts w:ascii="Arial" w:hAnsi="Arial" w:cs="Arial"/>
                <w:b/>
                <w:bCs/>
                <w:sz w:val="23"/>
                <w:szCs w:val="23"/>
              </w:rPr>
              <w:t>Bag and Sandwich Sealers</w:t>
            </w:r>
          </w:p>
        </w:tc>
      </w:tr>
      <w:tr w:rsidR="005824DF" w:rsidRPr="008C0514" w14:paraId="09B0F25F" w14:textId="77777777" w:rsidTr="00EB245D">
        <w:trPr>
          <w:trHeight w:val="965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vAlign w:val="center"/>
          </w:tcPr>
          <w:p w14:paraId="77CD3939" w14:textId="77777777" w:rsidR="00EB245D" w:rsidRDefault="00D55456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29004056" w14:textId="2DB0EEFD" w:rsidR="005824DF" w:rsidRPr="00D55456" w:rsidRDefault="00D55456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and that I will follow the Safe System of Work at all times</w:t>
            </w:r>
            <w:r w:rsidR="00EB245D"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24DF" w:rsidRPr="008C0514" w14:paraId="465A5AD5" w14:textId="77777777" w:rsidTr="00A564DB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5824DF" w:rsidRPr="005B7B6E" w:rsidRDefault="005B7B6E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 xml:space="preserve">Operative </w:t>
            </w:r>
            <w:r w:rsidR="00A564DB" w:rsidRPr="005B7B6E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402" w:type="dxa"/>
            <w:vAlign w:val="center"/>
          </w:tcPr>
          <w:p w14:paraId="191A2552" w14:textId="34DCAB44" w:rsidR="005824DF" w:rsidRPr="005B7B6E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2301" w:type="dxa"/>
            <w:vAlign w:val="center"/>
          </w:tcPr>
          <w:p w14:paraId="1B166CD8" w14:textId="77777777" w:rsidR="005824DF" w:rsidRPr="005B7B6E" w:rsidRDefault="005824DF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</w:tr>
      <w:tr w:rsidR="00A564DB" w:rsidRPr="008C0514" w14:paraId="29459CD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9DF3C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9DFE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F61461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40DCF6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0DB7D4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37D8B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4723C5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D820CF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404E0F1E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AE39E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2EF459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2CF5C2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95F6AB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8CDB8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C085ED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E4502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3E4652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B762B5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FCB4B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50CE9E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C783999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26BD7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53EFCE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D1E7C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245C6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9CAE57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23149E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9968F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A5D23C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41FBB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3A0C27D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F602A4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6D81C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068E5A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33E8B2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F4D659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F6989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EBC77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0A6A6EF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CEE3A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3A37D16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DD5C6E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26848B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5B9393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89C13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C19FCE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06D79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FED75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0BC1B7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B75605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EF4748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3CF5C9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209B5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29A515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64EA3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1ED718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AFC774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E61EC6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DB745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72A5FF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8F9983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1A52AAE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7E4192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728C6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4811A8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946638" w:rsidRPr="008C0514" w14:paraId="793CAE1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38211E7D" w14:textId="77777777" w:rsidR="00946638" w:rsidRDefault="00946638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699B6811" w14:textId="77777777" w:rsidR="00946638" w:rsidRDefault="00946638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9F43908" w14:textId="77777777" w:rsidR="00946638" w:rsidRDefault="00946638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8DE0F" w14:textId="77777777" w:rsidR="00EE050E" w:rsidRDefault="00EE050E" w:rsidP="00252A88">
      <w:pPr>
        <w:spacing w:after="0" w:line="240" w:lineRule="auto"/>
      </w:pPr>
      <w:r>
        <w:separator/>
      </w:r>
    </w:p>
  </w:endnote>
  <w:endnote w:type="continuationSeparator" w:id="0">
    <w:p w14:paraId="0F47B121" w14:textId="77777777" w:rsidR="00EE050E" w:rsidRDefault="00EE050E" w:rsidP="002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42BFEF4A" w:rsidR="00544230" w:rsidRPr="009A3DC5" w:rsidRDefault="0018605A" w:rsidP="00544230">
          <w:pPr>
            <w:spacing w:after="0" w:line="240" w:lineRule="auto"/>
            <w:rPr>
              <w:sz w:val="16"/>
            </w:rPr>
          </w:pPr>
          <w:proofErr w:type="gramStart"/>
          <w:r>
            <w:rPr>
              <w:b/>
              <w:bCs/>
              <w:sz w:val="16"/>
            </w:rPr>
            <w:t>CAT</w:t>
          </w:r>
          <w:r w:rsidR="00FF58AF">
            <w:rPr>
              <w:b/>
              <w:bCs/>
              <w:sz w:val="16"/>
            </w:rPr>
            <w:t xml:space="preserve"> </w:t>
          </w:r>
          <w:r>
            <w:rPr>
              <w:b/>
              <w:bCs/>
              <w:sz w:val="16"/>
            </w:rPr>
            <w:t xml:space="preserve"> Safety</w:t>
          </w:r>
          <w:proofErr w:type="gramEnd"/>
          <w:r>
            <w:rPr>
              <w:b/>
              <w:bCs/>
              <w:sz w:val="16"/>
            </w:rPr>
            <w:t xml:space="preserve">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185A3AD5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544230"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WSMS/</w:t>
          </w:r>
          <w:r w:rsidR="0018605A">
            <w:rPr>
              <w:b/>
              <w:bCs/>
              <w:sz w:val="16"/>
            </w:rPr>
            <w:t>CAT</w:t>
          </w:r>
          <w:r w:rsidR="004166F7">
            <w:rPr>
              <w:b/>
              <w:bCs/>
              <w:sz w:val="16"/>
            </w:rPr>
            <w:t xml:space="preserve"> 02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2E151408" w:rsidR="00544230" w:rsidRPr="004166F7" w:rsidRDefault="004166F7" w:rsidP="00544230">
          <w:pPr>
            <w:spacing w:after="0" w:line="240" w:lineRule="auto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Sept 21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2B62EED7" w:rsidR="00544230" w:rsidRPr="007475AE" w:rsidRDefault="004166F7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72DE9" w14:textId="77777777" w:rsidR="00EE050E" w:rsidRDefault="00EE050E" w:rsidP="00252A88">
      <w:pPr>
        <w:spacing w:after="0" w:line="240" w:lineRule="auto"/>
      </w:pPr>
      <w:r>
        <w:separator/>
      </w:r>
    </w:p>
  </w:footnote>
  <w:footnote w:type="continuationSeparator" w:id="0">
    <w:p w14:paraId="04FE2AB2" w14:textId="77777777" w:rsidR="00EE050E" w:rsidRDefault="00EE050E" w:rsidP="002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752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43E04"/>
    <w:multiLevelType w:val="hybridMultilevel"/>
    <w:tmpl w:val="57B079CC"/>
    <w:lvl w:ilvl="0" w:tplc="E8F0E35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B7F68"/>
    <w:multiLevelType w:val="hybridMultilevel"/>
    <w:tmpl w:val="DBE0D026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2747C"/>
    <w:multiLevelType w:val="hybridMultilevel"/>
    <w:tmpl w:val="1D3E4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F5661"/>
    <w:multiLevelType w:val="hybridMultilevel"/>
    <w:tmpl w:val="1B8C3212"/>
    <w:lvl w:ilvl="0" w:tplc="0FE8AE2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2518F"/>
    <w:rsid w:val="000447ED"/>
    <w:rsid w:val="00057CF5"/>
    <w:rsid w:val="000B660B"/>
    <w:rsid w:val="000D5060"/>
    <w:rsid w:val="0014152C"/>
    <w:rsid w:val="00166D61"/>
    <w:rsid w:val="0018605A"/>
    <w:rsid w:val="00252A88"/>
    <w:rsid w:val="002561E3"/>
    <w:rsid w:val="002A1B38"/>
    <w:rsid w:val="002B0C17"/>
    <w:rsid w:val="002B2FF0"/>
    <w:rsid w:val="00306352"/>
    <w:rsid w:val="00327BB8"/>
    <w:rsid w:val="003366C9"/>
    <w:rsid w:val="003945A0"/>
    <w:rsid w:val="003C285E"/>
    <w:rsid w:val="003C6730"/>
    <w:rsid w:val="004003E4"/>
    <w:rsid w:val="004126DB"/>
    <w:rsid w:val="004166F7"/>
    <w:rsid w:val="00437F40"/>
    <w:rsid w:val="00455BF4"/>
    <w:rsid w:val="004565FD"/>
    <w:rsid w:val="00481246"/>
    <w:rsid w:val="004B7313"/>
    <w:rsid w:val="00544230"/>
    <w:rsid w:val="00553841"/>
    <w:rsid w:val="0056421B"/>
    <w:rsid w:val="005824DF"/>
    <w:rsid w:val="00587103"/>
    <w:rsid w:val="005A5473"/>
    <w:rsid w:val="005B7B6E"/>
    <w:rsid w:val="005C0273"/>
    <w:rsid w:val="005E5463"/>
    <w:rsid w:val="00645BB1"/>
    <w:rsid w:val="00673A1E"/>
    <w:rsid w:val="00674043"/>
    <w:rsid w:val="0068343D"/>
    <w:rsid w:val="006E6143"/>
    <w:rsid w:val="007226AB"/>
    <w:rsid w:val="007475AE"/>
    <w:rsid w:val="00747B08"/>
    <w:rsid w:val="00747FA0"/>
    <w:rsid w:val="00765033"/>
    <w:rsid w:val="00786787"/>
    <w:rsid w:val="00796FA4"/>
    <w:rsid w:val="007A31D3"/>
    <w:rsid w:val="007C78F5"/>
    <w:rsid w:val="007F0C8F"/>
    <w:rsid w:val="00801214"/>
    <w:rsid w:val="00830EF9"/>
    <w:rsid w:val="00842D62"/>
    <w:rsid w:val="00864E50"/>
    <w:rsid w:val="00891444"/>
    <w:rsid w:val="008B7380"/>
    <w:rsid w:val="008C0514"/>
    <w:rsid w:val="008D3590"/>
    <w:rsid w:val="008E446E"/>
    <w:rsid w:val="009142B7"/>
    <w:rsid w:val="00946638"/>
    <w:rsid w:val="00993275"/>
    <w:rsid w:val="009C389C"/>
    <w:rsid w:val="009C3C8E"/>
    <w:rsid w:val="009C5A3E"/>
    <w:rsid w:val="009F5330"/>
    <w:rsid w:val="009F5D08"/>
    <w:rsid w:val="00A1689A"/>
    <w:rsid w:val="00A564DB"/>
    <w:rsid w:val="00A82515"/>
    <w:rsid w:val="00AC308D"/>
    <w:rsid w:val="00AF6101"/>
    <w:rsid w:val="00BA7A2E"/>
    <w:rsid w:val="00BD38D9"/>
    <w:rsid w:val="00BD4DAE"/>
    <w:rsid w:val="00C07667"/>
    <w:rsid w:val="00C34CD7"/>
    <w:rsid w:val="00C34D1E"/>
    <w:rsid w:val="00C60FEC"/>
    <w:rsid w:val="00CD0104"/>
    <w:rsid w:val="00CF44B8"/>
    <w:rsid w:val="00D03E7C"/>
    <w:rsid w:val="00D51983"/>
    <w:rsid w:val="00D55456"/>
    <w:rsid w:val="00D923EB"/>
    <w:rsid w:val="00DE6AF2"/>
    <w:rsid w:val="00DF04DD"/>
    <w:rsid w:val="00E3077D"/>
    <w:rsid w:val="00E46B77"/>
    <w:rsid w:val="00E6472F"/>
    <w:rsid w:val="00E83405"/>
    <w:rsid w:val="00EA0553"/>
    <w:rsid w:val="00EB245D"/>
    <w:rsid w:val="00EC0D55"/>
    <w:rsid w:val="00EE050E"/>
    <w:rsid w:val="00EE3DE3"/>
    <w:rsid w:val="00F0473E"/>
    <w:rsid w:val="00F30398"/>
    <w:rsid w:val="00F4544E"/>
    <w:rsid w:val="00F63179"/>
    <w:rsid w:val="00FB5F35"/>
    <w:rsid w:val="00FC227E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  <w:style w:type="paragraph" w:styleId="BodyText3">
    <w:name w:val="Body Text 3"/>
    <w:basedOn w:val="Normal"/>
    <w:link w:val="BodyText3Char"/>
    <w:unhideWhenUsed/>
    <w:rsid w:val="00683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68343D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C67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C6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1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93485-9684-44BC-B0C1-BECA84FB89A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05494de-7f70-4b10-aa1d-981be3329ec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C094D2-B18E-42DD-8D14-E7581EF40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2019-12-17T12:20:00Z</cp:lastPrinted>
  <dcterms:created xsi:type="dcterms:W3CDTF">2021-09-23T15:04:00Z</dcterms:created>
  <dcterms:modified xsi:type="dcterms:W3CDTF">2021-09-23T15:04:00Z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