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74620C47" w:rsidR="00437F40" w:rsidRPr="00437F40" w:rsidRDefault="003255C4" w:rsidP="003945A0">
            <w:pPr>
              <w:spacing w:after="120"/>
              <w:jc w:val="center"/>
              <w:rPr>
                <w:rFonts w:ascii="Arial" w:hAnsi="Arial" w:cs="Arial"/>
                <w:b/>
              </w:rPr>
            </w:pPr>
            <w:r>
              <w:rPr>
                <w:rFonts w:ascii="Arial" w:hAnsi="Arial" w:cs="Arial"/>
                <w:b/>
                <w:sz w:val="28"/>
              </w:rPr>
              <w:t xml:space="preserve">POR </w:t>
            </w:r>
            <w:r w:rsidR="0060717E">
              <w:rPr>
                <w:rFonts w:ascii="Arial" w:hAnsi="Arial" w:cs="Arial"/>
                <w:b/>
                <w:sz w:val="28"/>
              </w:rPr>
              <w:t>20</w:t>
            </w:r>
          </w:p>
        </w:tc>
        <w:tc>
          <w:tcPr>
            <w:tcW w:w="7829" w:type="dxa"/>
            <w:gridSpan w:val="4"/>
            <w:tcBorders>
              <w:top w:val="nil"/>
              <w:left w:val="nil"/>
            </w:tcBorders>
            <w:vAlign w:val="center"/>
          </w:tcPr>
          <w:p w14:paraId="5083C808" w14:textId="760957D6" w:rsidR="00437F40" w:rsidRPr="008C0514" w:rsidRDefault="0060717E" w:rsidP="00BA7A2E">
            <w:pPr>
              <w:spacing w:after="120"/>
              <w:jc w:val="center"/>
              <w:rPr>
                <w:rFonts w:ascii="Arial" w:hAnsi="Arial" w:cs="Arial"/>
                <w:b/>
                <w:sz w:val="28"/>
              </w:rPr>
            </w:pPr>
            <w:r>
              <w:rPr>
                <w:rFonts w:ascii="Arial" w:hAnsi="Arial" w:cs="Arial"/>
                <w:b/>
                <w:sz w:val="28"/>
              </w:rPr>
              <w:t xml:space="preserve">Use of outside bulk </w:t>
            </w:r>
            <w:r w:rsidR="005A1DFA">
              <w:rPr>
                <w:rFonts w:ascii="Arial" w:hAnsi="Arial" w:cs="Arial"/>
                <w:b/>
                <w:sz w:val="28"/>
              </w:rPr>
              <w:t xml:space="preserve">skip units </w:t>
            </w:r>
            <w:proofErr w:type="gramStart"/>
            <w:r w:rsidR="00201921">
              <w:rPr>
                <w:rFonts w:ascii="Arial" w:hAnsi="Arial" w:cs="Arial"/>
                <w:b/>
                <w:sz w:val="28"/>
              </w:rPr>
              <w:t>( waste</w:t>
            </w:r>
            <w:proofErr w:type="gramEnd"/>
            <w:r w:rsidR="00201921">
              <w:rPr>
                <w:rFonts w:ascii="Arial" w:hAnsi="Arial" w:cs="Arial"/>
                <w:b/>
                <w:sz w:val="28"/>
              </w:rPr>
              <w:t xml:space="preserve"> and temporary mortuary use)</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3B03E8DE" w14:textId="77777777" w:rsidR="005839F7" w:rsidRPr="00926374" w:rsidRDefault="005839F7" w:rsidP="005839F7">
            <w:pPr>
              <w:rPr>
                <w:rFonts w:ascii="Arial" w:hAnsi="Arial" w:cs="Arial"/>
                <w:bCs/>
                <w:sz w:val="20"/>
                <w:szCs w:val="20"/>
              </w:rPr>
            </w:pPr>
            <w:r w:rsidRPr="00926374">
              <w:rPr>
                <w:rFonts w:ascii="Arial" w:hAnsi="Arial" w:cs="Arial"/>
                <w:bCs/>
                <w:sz w:val="20"/>
                <w:szCs w:val="20"/>
              </w:rPr>
              <w:t>Manual handling</w:t>
            </w:r>
          </w:p>
          <w:p w14:paraId="369E8D5A" w14:textId="77777777" w:rsidR="005839F7" w:rsidRPr="00926374" w:rsidRDefault="005839F7" w:rsidP="005839F7">
            <w:pPr>
              <w:rPr>
                <w:rFonts w:ascii="Arial" w:hAnsi="Arial" w:cs="Arial"/>
                <w:bCs/>
                <w:sz w:val="20"/>
                <w:szCs w:val="20"/>
              </w:rPr>
            </w:pPr>
            <w:r w:rsidRPr="00926374">
              <w:rPr>
                <w:rFonts w:ascii="Arial" w:hAnsi="Arial" w:cs="Arial"/>
                <w:bCs/>
                <w:sz w:val="20"/>
                <w:szCs w:val="20"/>
              </w:rPr>
              <w:t>Adverse weather conditions</w:t>
            </w:r>
          </w:p>
          <w:p w14:paraId="7BA18292" w14:textId="5CF2C485" w:rsidR="005839F7" w:rsidRPr="00926374" w:rsidRDefault="005839F7" w:rsidP="005839F7">
            <w:pPr>
              <w:rPr>
                <w:rFonts w:ascii="Arial" w:hAnsi="Arial" w:cs="Arial"/>
                <w:bCs/>
                <w:sz w:val="20"/>
                <w:szCs w:val="20"/>
              </w:rPr>
            </w:pPr>
            <w:r w:rsidRPr="00926374">
              <w:rPr>
                <w:rFonts w:ascii="Arial" w:hAnsi="Arial" w:cs="Arial"/>
                <w:bCs/>
                <w:sz w:val="20"/>
                <w:szCs w:val="20"/>
              </w:rPr>
              <w:t>Falling objects</w:t>
            </w:r>
          </w:p>
          <w:p w14:paraId="36EB1B78" w14:textId="77777777" w:rsidR="005839F7" w:rsidRPr="00926374" w:rsidRDefault="005839F7" w:rsidP="005839F7">
            <w:pPr>
              <w:pStyle w:val="BodyText2"/>
              <w:spacing w:line="240" w:lineRule="auto"/>
              <w:rPr>
                <w:rFonts w:ascii="Arial" w:hAnsi="Arial" w:cs="Arial"/>
                <w:bCs/>
                <w:sz w:val="20"/>
                <w:szCs w:val="20"/>
              </w:rPr>
            </w:pPr>
            <w:r w:rsidRPr="00926374">
              <w:rPr>
                <w:rFonts w:ascii="Arial" w:hAnsi="Arial" w:cs="Arial"/>
                <w:bCs/>
                <w:sz w:val="20"/>
                <w:szCs w:val="20"/>
              </w:rPr>
              <w:t>Tripping hazards</w:t>
            </w:r>
          </w:p>
          <w:p w14:paraId="77D3BE24" w14:textId="4E94A0D6" w:rsidR="005839F7" w:rsidRPr="00926374" w:rsidRDefault="005839F7" w:rsidP="005839F7">
            <w:pPr>
              <w:pStyle w:val="BodyText2"/>
              <w:spacing w:line="240" w:lineRule="auto"/>
              <w:rPr>
                <w:rFonts w:ascii="Arial" w:hAnsi="Arial" w:cs="Arial"/>
                <w:bCs/>
                <w:sz w:val="20"/>
                <w:szCs w:val="20"/>
              </w:rPr>
            </w:pPr>
            <w:r w:rsidRPr="00926374">
              <w:rPr>
                <w:rFonts w:ascii="Arial" w:hAnsi="Arial" w:cs="Arial"/>
                <w:bCs/>
                <w:sz w:val="20"/>
                <w:szCs w:val="20"/>
              </w:rPr>
              <w:t>Collision with vehicles in area</w:t>
            </w:r>
          </w:p>
          <w:p w14:paraId="021BBD86" w14:textId="77777777" w:rsidR="00926374" w:rsidRPr="00926374" w:rsidRDefault="005839F7" w:rsidP="005839F7">
            <w:pPr>
              <w:pStyle w:val="BodyText2"/>
              <w:spacing w:line="240" w:lineRule="auto"/>
              <w:rPr>
                <w:rFonts w:ascii="Arial" w:hAnsi="Arial" w:cs="Arial"/>
                <w:bCs/>
                <w:sz w:val="20"/>
                <w:szCs w:val="20"/>
              </w:rPr>
            </w:pPr>
            <w:r w:rsidRPr="00926374">
              <w:rPr>
                <w:rFonts w:ascii="Arial" w:hAnsi="Arial" w:cs="Arial"/>
                <w:bCs/>
                <w:sz w:val="20"/>
                <w:szCs w:val="20"/>
              </w:rPr>
              <w:t xml:space="preserve">Uneven </w:t>
            </w:r>
            <w:r w:rsidR="00926374" w:rsidRPr="00926374">
              <w:rPr>
                <w:rFonts w:ascii="Arial" w:hAnsi="Arial" w:cs="Arial"/>
                <w:bCs/>
                <w:sz w:val="20"/>
                <w:szCs w:val="20"/>
              </w:rPr>
              <w:t>ground</w:t>
            </w:r>
          </w:p>
          <w:p w14:paraId="63CA7C6A" w14:textId="36D31107" w:rsidR="00342B5A" w:rsidRPr="00926374" w:rsidRDefault="00926374" w:rsidP="005839F7">
            <w:pPr>
              <w:pStyle w:val="BodyText2"/>
              <w:spacing w:line="240" w:lineRule="auto"/>
              <w:rPr>
                <w:rFonts w:ascii="Arial" w:hAnsi="Arial" w:cs="Arial"/>
                <w:sz w:val="20"/>
                <w:szCs w:val="20"/>
              </w:rPr>
            </w:pPr>
            <w:r w:rsidRPr="00926374">
              <w:rPr>
                <w:rFonts w:ascii="Arial" w:hAnsi="Arial" w:cs="Arial"/>
                <w:bCs/>
                <w:sz w:val="20"/>
                <w:szCs w:val="20"/>
              </w:rPr>
              <w:t xml:space="preserve">Poor lighting </w:t>
            </w:r>
            <w:r w:rsidR="005839F7" w:rsidRPr="00926374">
              <w:rPr>
                <w:rFonts w:ascii="Arial" w:hAnsi="Arial" w:cs="Arial"/>
                <w:bCs/>
                <w:sz w:val="20"/>
                <w:szCs w:val="20"/>
              </w:rPr>
              <w:t xml:space="preserve"> </w:t>
            </w:r>
          </w:p>
        </w:tc>
        <w:tc>
          <w:tcPr>
            <w:tcW w:w="4569" w:type="dxa"/>
            <w:gridSpan w:val="2"/>
            <w:tcBorders>
              <w:top w:val="nil"/>
            </w:tcBorders>
          </w:tcPr>
          <w:p w14:paraId="0DDF5837" w14:textId="77777777" w:rsidR="00F62792" w:rsidRPr="00C73FE9" w:rsidRDefault="00F62792" w:rsidP="00F62792">
            <w:pPr>
              <w:rPr>
                <w:rFonts w:ascii="Arial" w:hAnsi="Arial" w:cs="Arial"/>
                <w:bCs/>
                <w:sz w:val="20"/>
                <w:szCs w:val="20"/>
              </w:rPr>
            </w:pPr>
            <w:r w:rsidRPr="00C73FE9">
              <w:rPr>
                <w:rFonts w:ascii="Arial" w:hAnsi="Arial" w:cs="Arial"/>
                <w:bCs/>
                <w:sz w:val="20"/>
                <w:szCs w:val="20"/>
              </w:rPr>
              <w:t>Cuts and bruises</w:t>
            </w:r>
          </w:p>
          <w:p w14:paraId="7D0AC83A" w14:textId="77777777" w:rsidR="00F62792" w:rsidRPr="00C73FE9" w:rsidRDefault="00F62792" w:rsidP="00F62792">
            <w:pPr>
              <w:rPr>
                <w:rFonts w:ascii="Arial" w:hAnsi="Arial" w:cs="Arial"/>
                <w:bCs/>
                <w:sz w:val="20"/>
                <w:szCs w:val="20"/>
              </w:rPr>
            </w:pPr>
            <w:r w:rsidRPr="00C73FE9">
              <w:rPr>
                <w:rFonts w:ascii="Arial" w:hAnsi="Arial" w:cs="Arial"/>
                <w:bCs/>
                <w:sz w:val="20"/>
                <w:szCs w:val="20"/>
              </w:rPr>
              <w:t>Impact injuries</w:t>
            </w:r>
          </w:p>
          <w:p w14:paraId="6DF0C110" w14:textId="77777777" w:rsidR="00F62792" w:rsidRPr="00C73FE9" w:rsidRDefault="00F62792" w:rsidP="00F62792">
            <w:pPr>
              <w:rPr>
                <w:rFonts w:ascii="Arial" w:hAnsi="Arial" w:cs="Arial"/>
                <w:bCs/>
                <w:sz w:val="20"/>
                <w:szCs w:val="20"/>
              </w:rPr>
            </w:pPr>
            <w:r w:rsidRPr="00C73FE9">
              <w:rPr>
                <w:rFonts w:ascii="Arial" w:hAnsi="Arial" w:cs="Arial"/>
                <w:bCs/>
                <w:sz w:val="20"/>
                <w:szCs w:val="20"/>
              </w:rPr>
              <w:t>Back and muscle strain</w:t>
            </w:r>
          </w:p>
          <w:p w14:paraId="465CB8A6" w14:textId="77777777" w:rsidR="00F62792" w:rsidRPr="00C73FE9" w:rsidRDefault="00F62792" w:rsidP="00F62792">
            <w:pPr>
              <w:rPr>
                <w:rFonts w:ascii="Arial" w:hAnsi="Arial" w:cs="Arial"/>
                <w:bCs/>
                <w:sz w:val="20"/>
                <w:szCs w:val="20"/>
              </w:rPr>
            </w:pPr>
            <w:r w:rsidRPr="00C73FE9">
              <w:rPr>
                <w:rFonts w:ascii="Arial" w:hAnsi="Arial" w:cs="Arial"/>
                <w:bCs/>
                <w:sz w:val="20"/>
                <w:szCs w:val="20"/>
              </w:rPr>
              <w:t xml:space="preserve">Slips trips and falls </w:t>
            </w:r>
          </w:p>
          <w:p w14:paraId="10C62FE3" w14:textId="77777777" w:rsidR="00342B5A" w:rsidRDefault="00F62792" w:rsidP="00F62792">
            <w:pPr>
              <w:rPr>
                <w:rFonts w:ascii="Arial" w:hAnsi="Arial" w:cs="Arial"/>
                <w:bCs/>
                <w:sz w:val="20"/>
                <w:szCs w:val="20"/>
              </w:rPr>
            </w:pPr>
            <w:r w:rsidRPr="00C73FE9">
              <w:rPr>
                <w:rFonts w:ascii="Arial" w:hAnsi="Arial" w:cs="Arial"/>
                <w:bCs/>
                <w:sz w:val="20"/>
                <w:szCs w:val="20"/>
              </w:rPr>
              <w:t>Possible fracture to bones</w:t>
            </w:r>
          </w:p>
          <w:p w14:paraId="14614B5A" w14:textId="515BE217" w:rsidR="00A274AE" w:rsidRPr="00921F14" w:rsidRDefault="00A274AE" w:rsidP="00F62792">
            <w:pPr>
              <w:rPr>
                <w:rFonts w:ascii="Arial" w:hAnsi="Arial" w:cs="Arial"/>
                <w:sz w:val="20"/>
                <w:szCs w:val="20"/>
              </w:rPr>
            </w:pPr>
            <w:r>
              <w:rPr>
                <w:rFonts w:ascii="Arial" w:hAnsi="Arial" w:cs="Arial"/>
                <w:bCs/>
                <w:sz w:val="20"/>
                <w:szCs w:val="20"/>
              </w:rPr>
              <w:t>Contact with body fluids /harmful substances</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891444">
        <w:trPr>
          <w:trHeight w:val="627"/>
        </w:trPr>
        <w:tc>
          <w:tcPr>
            <w:tcW w:w="9242" w:type="dxa"/>
            <w:gridSpan w:val="5"/>
            <w:vAlign w:val="center"/>
          </w:tcPr>
          <w:p w14:paraId="7CDCB7DF" w14:textId="77777777" w:rsidR="00095F92" w:rsidRPr="00600223" w:rsidRDefault="00095F92" w:rsidP="00095F92">
            <w:pPr>
              <w:pStyle w:val="BodyText3"/>
              <w:numPr>
                <w:ilvl w:val="0"/>
                <w:numId w:val="7"/>
              </w:numPr>
              <w:rPr>
                <w:rFonts w:ascii="Arial" w:hAnsi="Arial" w:cs="Arial"/>
                <w:sz w:val="18"/>
                <w:szCs w:val="18"/>
                <w:lang w:val="en-US"/>
              </w:rPr>
            </w:pPr>
            <w:r w:rsidRPr="00600223">
              <w:rPr>
                <w:rFonts w:ascii="Arial" w:hAnsi="Arial" w:cs="Arial"/>
                <w:sz w:val="18"/>
                <w:szCs w:val="18"/>
              </w:rPr>
              <w:t>Training to all personnel in area covering operation of the heavy door and closing system including bolt.</w:t>
            </w:r>
          </w:p>
          <w:p w14:paraId="3A86D295" w14:textId="77777777" w:rsidR="00095F92" w:rsidRPr="00600223" w:rsidRDefault="00095F92" w:rsidP="00095F92">
            <w:pPr>
              <w:pStyle w:val="BodyText3"/>
              <w:numPr>
                <w:ilvl w:val="0"/>
                <w:numId w:val="7"/>
              </w:numPr>
              <w:rPr>
                <w:rFonts w:ascii="Arial" w:hAnsi="Arial" w:cs="Arial"/>
                <w:sz w:val="18"/>
                <w:szCs w:val="18"/>
                <w:lang w:val="en-US"/>
              </w:rPr>
            </w:pPr>
            <w:r w:rsidRPr="00600223">
              <w:rPr>
                <w:rFonts w:ascii="Arial" w:hAnsi="Arial" w:cs="Arial"/>
                <w:sz w:val="18"/>
                <w:szCs w:val="18"/>
              </w:rPr>
              <w:t xml:space="preserve">To prevent injury to hands, keep hands away from main engagement point on bolt when shutting door. </w:t>
            </w:r>
          </w:p>
          <w:p w14:paraId="61497F9C" w14:textId="77777777" w:rsidR="00095F92" w:rsidRPr="00600223" w:rsidRDefault="00095F92" w:rsidP="00095F92">
            <w:pPr>
              <w:numPr>
                <w:ilvl w:val="0"/>
                <w:numId w:val="7"/>
              </w:numPr>
              <w:autoSpaceDE w:val="0"/>
              <w:autoSpaceDN w:val="0"/>
              <w:adjustRightInd w:val="0"/>
              <w:rPr>
                <w:rFonts w:ascii="Arial" w:hAnsi="Arial" w:cs="Arial"/>
                <w:sz w:val="18"/>
                <w:szCs w:val="18"/>
                <w:lang w:val="en-US"/>
              </w:rPr>
            </w:pPr>
            <w:r w:rsidRPr="00600223">
              <w:rPr>
                <w:rFonts w:ascii="Arial" w:hAnsi="Arial" w:cs="Arial"/>
                <w:sz w:val="18"/>
                <w:szCs w:val="18"/>
                <w:lang w:val="en-US"/>
              </w:rPr>
              <w:t>All staff to wear suitable cut resistant gloves EN388 minimum.</w:t>
            </w:r>
          </w:p>
          <w:p w14:paraId="5BB16993" w14:textId="77777777" w:rsidR="00095F92" w:rsidRPr="00600223" w:rsidRDefault="00095F92" w:rsidP="00095F92">
            <w:pPr>
              <w:numPr>
                <w:ilvl w:val="0"/>
                <w:numId w:val="7"/>
              </w:numPr>
              <w:rPr>
                <w:rFonts w:ascii="Arial" w:hAnsi="Arial" w:cs="Arial"/>
                <w:sz w:val="18"/>
                <w:szCs w:val="18"/>
              </w:rPr>
            </w:pPr>
            <w:r w:rsidRPr="00600223">
              <w:rPr>
                <w:rFonts w:ascii="Arial" w:hAnsi="Arial" w:cs="Arial"/>
                <w:sz w:val="18"/>
                <w:szCs w:val="18"/>
              </w:rPr>
              <w:t xml:space="preserve">All personnel working in area to wear hi-visibility jacket/vest </w:t>
            </w:r>
            <w:proofErr w:type="gramStart"/>
            <w:r w:rsidRPr="00600223">
              <w:rPr>
                <w:rFonts w:ascii="Arial" w:hAnsi="Arial" w:cs="Arial"/>
                <w:sz w:val="18"/>
                <w:szCs w:val="18"/>
              </w:rPr>
              <w:t>sufficient</w:t>
            </w:r>
            <w:proofErr w:type="gramEnd"/>
            <w:r w:rsidRPr="00600223">
              <w:rPr>
                <w:rFonts w:ascii="Arial" w:hAnsi="Arial" w:cs="Arial"/>
                <w:sz w:val="18"/>
                <w:szCs w:val="18"/>
              </w:rPr>
              <w:t xml:space="preserve"> for adverse weather conditions.</w:t>
            </w:r>
          </w:p>
          <w:p w14:paraId="402C0771" w14:textId="77777777" w:rsidR="00095F92" w:rsidRPr="00600223" w:rsidRDefault="00095F92" w:rsidP="00095F92">
            <w:pPr>
              <w:pStyle w:val="BodyText3"/>
              <w:numPr>
                <w:ilvl w:val="0"/>
                <w:numId w:val="7"/>
              </w:numPr>
              <w:rPr>
                <w:rFonts w:ascii="Arial" w:hAnsi="Arial" w:cs="Arial"/>
                <w:sz w:val="18"/>
                <w:szCs w:val="18"/>
              </w:rPr>
            </w:pPr>
            <w:r w:rsidRPr="00600223">
              <w:rPr>
                <w:rFonts w:ascii="Arial" w:hAnsi="Arial" w:cs="Arial"/>
                <w:sz w:val="18"/>
                <w:szCs w:val="18"/>
              </w:rPr>
              <w:t xml:space="preserve">Personnel to wear safety footwear with steel toe protectors. </w:t>
            </w:r>
          </w:p>
          <w:p w14:paraId="74264820" w14:textId="77777777" w:rsidR="00095F92" w:rsidRPr="00600223" w:rsidRDefault="00095F92" w:rsidP="00095F92">
            <w:pPr>
              <w:pStyle w:val="BodyText3"/>
              <w:ind w:left="340"/>
              <w:rPr>
                <w:rFonts w:ascii="Arial" w:hAnsi="Arial" w:cs="Arial"/>
                <w:sz w:val="18"/>
                <w:szCs w:val="18"/>
                <w:lang w:val="en-US"/>
              </w:rPr>
            </w:pPr>
          </w:p>
          <w:p w14:paraId="7BA9D7CD" w14:textId="77777777" w:rsidR="00095F92" w:rsidRPr="00600223" w:rsidRDefault="00095F92" w:rsidP="00095F92">
            <w:pPr>
              <w:pStyle w:val="BodyText3"/>
              <w:numPr>
                <w:ilvl w:val="0"/>
                <w:numId w:val="7"/>
              </w:numPr>
              <w:rPr>
                <w:rFonts w:ascii="Arial" w:hAnsi="Arial" w:cs="Arial"/>
                <w:sz w:val="18"/>
                <w:szCs w:val="18"/>
              </w:rPr>
            </w:pPr>
            <w:r w:rsidRPr="00600223">
              <w:rPr>
                <w:rFonts w:ascii="Arial" w:hAnsi="Arial" w:cs="Arial"/>
                <w:sz w:val="18"/>
                <w:szCs w:val="18"/>
              </w:rPr>
              <w:t>Before door operation check space in area to prevent any collision between pedestrians or vehicles with the door.</w:t>
            </w:r>
          </w:p>
          <w:p w14:paraId="3DC8CE21" w14:textId="77777777" w:rsidR="00095F92" w:rsidRPr="00600223" w:rsidRDefault="00095F92" w:rsidP="00095F92">
            <w:pPr>
              <w:numPr>
                <w:ilvl w:val="0"/>
                <w:numId w:val="7"/>
              </w:numPr>
              <w:rPr>
                <w:rFonts w:ascii="Arial" w:hAnsi="Arial" w:cs="Arial"/>
                <w:sz w:val="18"/>
                <w:szCs w:val="18"/>
              </w:rPr>
            </w:pPr>
            <w:r w:rsidRPr="00600223">
              <w:rPr>
                <w:rFonts w:ascii="Arial" w:hAnsi="Arial" w:cs="Arial"/>
                <w:bCs/>
                <w:sz w:val="18"/>
                <w:szCs w:val="18"/>
              </w:rPr>
              <w:t>On entering the container to be aware of change in levels and potential for tripping operators to carry items so their pathway is visible.</w:t>
            </w:r>
          </w:p>
          <w:p w14:paraId="5B98AF2A" w14:textId="77777777" w:rsidR="00095F92" w:rsidRPr="00600223" w:rsidRDefault="00095F92" w:rsidP="00095F92">
            <w:pPr>
              <w:numPr>
                <w:ilvl w:val="0"/>
                <w:numId w:val="7"/>
              </w:numPr>
              <w:rPr>
                <w:rFonts w:ascii="Arial" w:hAnsi="Arial" w:cs="Arial"/>
                <w:sz w:val="18"/>
                <w:szCs w:val="18"/>
              </w:rPr>
            </w:pPr>
            <w:r w:rsidRPr="00600223">
              <w:rPr>
                <w:rFonts w:ascii="Arial" w:hAnsi="Arial" w:cs="Arial"/>
                <w:sz w:val="18"/>
                <w:szCs w:val="18"/>
              </w:rPr>
              <w:t xml:space="preserve">Container to be loaded to ensure there is clear access from the door to prevent tripping or collision with broken equipment. All </w:t>
            </w:r>
            <w:r w:rsidRPr="00600223">
              <w:rPr>
                <w:rFonts w:ascii="Arial" w:hAnsi="Arial" w:cs="Arial"/>
                <w:bCs/>
                <w:sz w:val="18"/>
                <w:szCs w:val="18"/>
              </w:rPr>
              <w:t>items to be stacked safely.</w:t>
            </w:r>
          </w:p>
          <w:p w14:paraId="0B84BCAC" w14:textId="77777777" w:rsidR="00095F92" w:rsidRPr="00600223" w:rsidRDefault="00095F92" w:rsidP="00095F92">
            <w:pPr>
              <w:numPr>
                <w:ilvl w:val="0"/>
                <w:numId w:val="7"/>
              </w:numPr>
              <w:rPr>
                <w:rFonts w:ascii="Arial" w:hAnsi="Arial" w:cs="Arial"/>
                <w:sz w:val="18"/>
                <w:szCs w:val="18"/>
              </w:rPr>
            </w:pPr>
            <w:r w:rsidRPr="00600223">
              <w:rPr>
                <w:rFonts w:ascii="Arial" w:hAnsi="Arial" w:cs="Arial"/>
                <w:sz w:val="18"/>
                <w:szCs w:val="18"/>
              </w:rPr>
              <w:t xml:space="preserve">The area around the container to be maintained in a clean and tidy condition. </w:t>
            </w:r>
          </w:p>
          <w:p w14:paraId="7E46C0DD" w14:textId="77777777" w:rsidR="00095F92" w:rsidRPr="00600223" w:rsidRDefault="00095F92" w:rsidP="00095F92">
            <w:pPr>
              <w:numPr>
                <w:ilvl w:val="0"/>
                <w:numId w:val="7"/>
              </w:numPr>
              <w:rPr>
                <w:rFonts w:ascii="Arial" w:hAnsi="Arial" w:cs="Arial"/>
                <w:sz w:val="18"/>
                <w:szCs w:val="18"/>
              </w:rPr>
            </w:pPr>
            <w:r w:rsidRPr="00600223">
              <w:rPr>
                <w:rFonts w:ascii="Arial" w:hAnsi="Arial" w:cs="Arial"/>
                <w:sz w:val="18"/>
                <w:szCs w:val="18"/>
              </w:rPr>
              <w:t>Lifting/moving of heavy or awkward items to be done by two operatives.</w:t>
            </w:r>
          </w:p>
          <w:p w14:paraId="7B61C8D4" w14:textId="77777777" w:rsidR="00095F92" w:rsidRPr="00600223" w:rsidRDefault="00095F92" w:rsidP="00095F92">
            <w:pPr>
              <w:numPr>
                <w:ilvl w:val="0"/>
                <w:numId w:val="7"/>
              </w:numPr>
              <w:rPr>
                <w:rFonts w:ascii="Arial" w:hAnsi="Arial" w:cs="Arial"/>
                <w:sz w:val="18"/>
                <w:szCs w:val="18"/>
              </w:rPr>
            </w:pPr>
            <w:r w:rsidRPr="00600223">
              <w:rPr>
                <w:rFonts w:ascii="Arial" w:hAnsi="Arial" w:cs="Arial"/>
                <w:sz w:val="18"/>
                <w:szCs w:val="18"/>
              </w:rPr>
              <w:t>Operators to report to management any concerns with rusted locks or hinges on the door as this will cause extra force to operate.</w:t>
            </w:r>
          </w:p>
          <w:p w14:paraId="7162789B" w14:textId="77777777" w:rsidR="00095F92" w:rsidRPr="00600223" w:rsidRDefault="00095F92" w:rsidP="00095F92">
            <w:pPr>
              <w:numPr>
                <w:ilvl w:val="0"/>
                <w:numId w:val="7"/>
              </w:numPr>
              <w:rPr>
                <w:rFonts w:ascii="Arial" w:hAnsi="Arial" w:cs="Arial"/>
                <w:sz w:val="18"/>
                <w:szCs w:val="18"/>
              </w:rPr>
            </w:pPr>
            <w:r w:rsidRPr="00600223">
              <w:rPr>
                <w:rFonts w:ascii="Arial" w:hAnsi="Arial" w:cs="Arial"/>
                <w:sz w:val="18"/>
                <w:szCs w:val="18"/>
              </w:rPr>
              <w:t>Operator to check all personnel have left container before locking door.</w:t>
            </w:r>
          </w:p>
          <w:p w14:paraId="69B9BB6E" w14:textId="77777777" w:rsidR="00095F92" w:rsidRPr="00600223" w:rsidRDefault="00095F92" w:rsidP="00095F92">
            <w:pPr>
              <w:numPr>
                <w:ilvl w:val="0"/>
                <w:numId w:val="7"/>
              </w:numPr>
              <w:rPr>
                <w:rFonts w:ascii="Arial" w:hAnsi="Arial" w:cs="Arial"/>
                <w:sz w:val="18"/>
                <w:szCs w:val="18"/>
              </w:rPr>
            </w:pPr>
            <w:r w:rsidRPr="00600223">
              <w:rPr>
                <w:rFonts w:ascii="Arial" w:hAnsi="Arial" w:cs="Arial"/>
                <w:sz w:val="18"/>
                <w:szCs w:val="18"/>
              </w:rPr>
              <w:t xml:space="preserve">Heavy items being </w:t>
            </w:r>
            <w:r>
              <w:rPr>
                <w:rFonts w:ascii="Arial" w:hAnsi="Arial" w:cs="Arial"/>
                <w:sz w:val="18"/>
                <w:szCs w:val="18"/>
              </w:rPr>
              <w:t>moved by</w:t>
            </w:r>
            <w:r w:rsidRPr="00600223">
              <w:rPr>
                <w:rFonts w:ascii="Arial" w:hAnsi="Arial" w:cs="Arial"/>
                <w:sz w:val="18"/>
                <w:szCs w:val="18"/>
              </w:rPr>
              <w:t xml:space="preserve"> </w:t>
            </w:r>
            <w:r>
              <w:rPr>
                <w:rFonts w:ascii="Arial" w:hAnsi="Arial" w:cs="Arial"/>
                <w:sz w:val="18"/>
                <w:szCs w:val="18"/>
              </w:rPr>
              <w:t xml:space="preserve">tug, </w:t>
            </w:r>
            <w:r w:rsidRPr="00600223">
              <w:rPr>
                <w:rFonts w:ascii="Arial" w:hAnsi="Arial" w:cs="Arial"/>
                <w:sz w:val="18"/>
                <w:szCs w:val="18"/>
              </w:rPr>
              <w:t xml:space="preserve">forklift </w:t>
            </w:r>
            <w:r>
              <w:rPr>
                <w:rFonts w:ascii="Arial" w:hAnsi="Arial" w:cs="Arial"/>
                <w:sz w:val="18"/>
                <w:szCs w:val="18"/>
              </w:rPr>
              <w:t xml:space="preserve">or hand pallet </w:t>
            </w:r>
            <w:r w:rsidRPr="00600223">
              <w:rPr>
                <w:rFonts w:ascii="Arial" w:hAnsi="Arial" w:cs="Arial"/>
                <w:sz w:val="18"/>
                <w:szCs w:val="18"/>
              </w:rPr>
              <w:t xml:space="preserve">to location must be operated by trained personnel. </w:t>
            </w:r>
          </w:p>
          <w:p w14:paraId="1558652C" w14:textId="77777777" w:rsidR="00095F92" w:rsidRPr="00600223" w:rsidRDefault="00095F92" w:rsidP="00095F92">
            <w:pPr>
              <w:numPr>
                <w:ilvl w:val="0"/>
                <w:numId w:val="7"/>
              </w:numPr>
              <w:rPr>
                <w:rFonts w:ascii="Arial" w:hAnsi="Arial" w:cs="Arial"/>
                <w:sz w:val="18"/>
                <w:szCs w:val="18"/>
              </w:rPr>
            </w:pPr>
            <w:r w:rsidRPr="00600223">
              <w:rPr>
                <w:rFonts w:ascii="Arial" w:hAnsi="Arial" w:cs="Arial"/>
                <w:sz w:val="18"/>
                <w:szCs w:val="18"/>
              </w:rPr>
              <w:t>Route to be checked for oncoming traffic and stopped until tug is located outside store by using colleague to stop any traffic during operation.</w:t>
            </w:r>
          </w:p>
          <w:p w14:paraId="7B2E0646" w14:textId="4D7DE29C" w:rsidR="00095F92" w:rsidRPr="00600223" w:rsidRDefault="00095F92" w:rsidP="00095F92">
            <w:pPr>
              <w:numPr>
                <w:ilvl w:val="0"/>
                <w:numId w:val="7"/>
              </w:numPr>
              <w:rPr>
                <w:rFonts w:ascii="Arial" w:hAnsi="Arial" w:cs="Arial"/>
                <w:sz w:val="18"/>
                <w:szCs w:val="18"/>
              </w:rPr>
            </w:pPr>
            <w:r w:rsidRPr="00600223">
              <w:rPr>
                <w:rFonts w:ascii="Arial" w:hAnsi="Arial" w:cs="Arial"/>
                <w:sz w:val="18"/>
                <w:szCs w:val="18"/>
              </w:rPr>
              <w:t xml:space="preserve"> If items being moved by cage assess load before commencing moving via side road checking load is stable and cage is moving freely. Due to the condition of the road operation may require two operators to prevent cage tipping.</w:t>
            </w:r>
          </w:p>
          <w:p w14:paraId="34956D4F" w14:textId="5439EE75" w:rsidR="00DF0092" w:rsidRDefault="00201921" w:rsidP="0083506B">
            <w:pPr>
              <w:rPr>
                <w:rFonts w:ascii="Arial" w:hAnsi="Arial" w:cs="Arial"/>
                <w:color w:val="FF0000"/>
                <w:sz w:val="20"/>
                <w:szCs w:val="20"/>
              </w:rPr>
            </w:pPr>
            <w:r>
              <w:rPr>
                <w:rFonts w:ascii="Arial" w:hAnsi="Arial" w:cs="Arial"/>
                <w:sz w:val="20"/>
                <w:szCs w:val="20"/>
              </w:rPr>
              <w:t>REF POR05 – if used as temporary mortuary stora</w:t>
            </w:r>
            <w:bookmarkStart w:id="0" w:name="_GoBack"/>
            <w:bookmarkEnd w:id="0"/>
            <w:r>
              <w:rPr>
                <w:rFonts w:ascii="Arial" w:hAnsi="Arial" w:cs="Arial"/>
                <w:sz w:val="20"/>
                <w:szCs w:val="20"/>
              </w:rPr>
              <w:t xml:space="preserve">ge unit </w:t>
            </w:r>
            <w:r w:rsidR="0083506B" w:rsidRPr="00C73FE9">
              <w:rPr>
                <w:rFonts w:ascii="Arial" w:hAnsi="Arial" w:cs="Arial"/>
                <w:sz w:val="20"/>
                <w:szCs w:val="20"/>
              </w:rPr>
              <w:tab/>
            </w:r>
          </w:p>
          <w:p w14:paraId="29AB4ADD" w14:textId="1DA741D6" w:rsidR="00DF0092" w:rsidRPr="005E2D77" w:rsidRDefault="00DF0092" w:rsidP="00DF0092">
            <w:pPr>
              <w:rPr>
                <w:rFonts w:ascii="Arial" w:hAnsi="Arial" w:cs="Arial"/>
                <w:b/>
                <w:sz w:val="20"/>
                <w:szCs w:val="20"/>
              </w:rPr>
            </w:pP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AC54D0">
        <w:trPr>
          <w:trHeight w:val="547"/>
        </w:trPr>
        <w:tc>
          <w:tcPr>
            <w:tcW w:w="9242" w:type="dxa"/>
            <w:gridSpan w:val="5"/>
            <w:vAlign w:val="center"/>
          </w:tcPr>
          <w:p w14:paraId="5E5A5F0A" w14:textId="77777777" w:rsidR="006E6143" w:rsidRDefault="006E6143" w:rsidP="00201921">
            <w:pPr>
              <w:pStyle w:val="BodyText2"/>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00855DA7" w14:textId="77777777"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53E1672E" w14:textId="77777777" w:rsidR="0095174E" w:rsidRDefault="0095174E" w:rsidP="0095174E">
            <w:pPr>
              <w:rPr>
                <w:rFonts w:ascii="Arial" w:hAnsi="Arial" w:cs="Arial"/>
                <w:sz w:val="18"/>
              </w:rPr>
            </w:pPr>
          </w:p>
          <w:p w14:paraId="2893A896" w14:textId="17668AA4" w:rsidR="0095174E" w:rsidRPr="0095174E" w:rsidRDefault="0095174E" w:rsidP="0095174E">
            <w:pPr>
              <w:rPr>
                <w:rFonts w:ascii="Arial" w:hAnsi="Arial" w:cs="Arial"/>
                <w:sz w:val="18"/>
              </w:rPr>
            </w:pP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lastRenderedPageBreak/>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62D10827" w:rsidR="003366C9" w:rsidRDefault="003366C9">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FB38D8">
        <w:trPr>
          <w:trHeight w:val="559"/>
        </w:trPr>
        <w:tc>
          <w:tcPr>
            <w:tcW w:w="9242" w:type="dxa"/>
            <w:gridSpan w:val="4"/>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FB38D8">
        <w:trPr>
          <w:trHeight w:val="567"/>
        </w:trPr>
        <w:tc>
          <w:tcPr>
            <w:tcW w:w="1413" w:type="dxa"/>
            <w:tcBorders>
              <w:top w:val="nil"/>
              <w:right w:val="nil"/>
            </w:tcBorders>
            <w:vAlign w:val="center"/>
          </w:tcPr>
          <w:p w14:paraId="49328258" w14:textId="07AB4DD5" w:rsidR="005824DF" w:rsidRPr="00437F40" w:rsidRDefault="009A5AA9" w:rsidP="00FB38D8">
            <w:pPr>
              <w:spacing w:after="120"/>
              <w:jc w:val="center"/>
              <w:rPr>
                <w:rFonts w:ascii="Arial" w:hAnsi="Arial" w:cs="Arial"/>
                <w:b/>
              </w:rPr>
            </w:pPr>
            <w:r>
              <w:rPr>
                <w:rFonts w:ascii="Arial" w:hAnsi="Arial" w:cs="Arial"/>
                <w:b/>
                <w:sz w:val="28"/>
              </w:rPr>
              <w:t xml:space="preserve">POR </w:t>
            </w:r>
            <w:r w:rsidR="00201921">
              <w:rPr>
                <w:rFonts w:ascii="Arial" w:hAnsi="Arial" w:cs="Arial"/>
                <w:b/>
                <w:sz w:val="28"/>
              </w:rPr>
              <w:t>20</w:t>
            </w:r>
          </w:p>
        </w:tc>
        <w:tc>
          <w:tcPr>
            <w:tcW w:w="7829" w:type="dxa"/>
            <w:gridSpan w:val="3"/>
            <w:tcBorders>
              <w:top w:val="nil"/>
              <w:left w:val="nil"/>
            </w:tcBorders>
            <w:vAlign w:val="center"/>
          </w:tcPr>
          <w:p w14:paraId="31BF3C51" w14:textId="28B87A60" w:rsidR="005824DF" w:rsidRPr="008C0514" w:rsidRDefault="00201921" w:rsidP="00FB38D8">
            <w:pPr>
              <w:spacing w:after="120"/>
              <w:jc w:val="center"/>
              <w:rPr>
                <w:rFonts w:ascii="Arial" w:hAnsi="Arial" w:cs="Arial"/>
                <w:b/>
                <w:sz w:val="28"/>
              </w:rPr>
            </w:pPr>
            <w:r>
              <w:rPr>
                <w:rFonts w:ascii="Arial" w:hAnsi="Arial" w:cs="Arial"/>
                <w:b/>
                <w:sz w:val="28"/>
              </w:rPr>
              <w:t xml:space="preserve">Use of outside bulk skip units </w:t>
            </w:r>
            <w:proofErr w:type="gramStart"/>
            <w:r>
              <w:rPr>
                <w:rFonts w:ascii="Arial" w:hAnsi="Arial" w:cs="Arial"/>
                <w:b/>
                <w:sz w:val="28"/>
              </w:rPr>
              <w:t>( waste</w:t>
            </w:r>
            <w:proofErr w:type="gramEnd"/>
            <w:r>
              <w:rPr>
                <w:rFonts w:ascii="Arial" w:hAnsi="Arial" w:cs="Arial"/>
                <w:b/>
                <w:sz w:val="28"/>
              </w:rPr>
              <w:t xml:space="preserve"> and temporary mortuary use)</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38C73" w14:textId="77777777" w:rsidR="00714B57" w:rsidRDefault="00714B57" w:rsidP="00252A88">
      <w:pPr>
        <w:spacing w:after="0" w:line="240" w:lineRule="auto"/>
      </w:pPr>
      <w:r>
        <w:separator/>
      </w:r>
    </w:p>
  </w:endnote>
  <w:endnote w:type="continuationSeparator" w:id="0">
    <w:p w14:paraId="40B9B1F2" w14:textId="77777777" w:rsidR="00714B57" w:rsidRDefault="00714B57" w:rsidP="00252A88">
      <w:pPr>
        <w:spacing w:after="0" w:line="240" w:lineRule="auto"/>
      </w:pPr>
      <w:r>
        <w:continuationSeparator/>
      </w:r>
    </w:p>
  </w:endnote>
  <w:endnote w:type="continuationNotice" w:id="1">
    <w:p w14:paraId="4071ACA5" w14:textId="77777777" w:rsidR="00714B57" w:rsidRDefault="00714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35EF4CCE" w:rsidR="00544230" w:rsidRPr="009A3DC5" w:rsidRDefault="00D83150" w:rsidP="00544230">
          <w:pPr>
            <w:spacing w:after="0" w:line="240" w:lineRule="auto"/>
            <w:rPr>
              <w:sz w:val="16"/>
            </w:rPr>
          </w:pPr>
          <w:r>
            <w:rPr>
              <w:b/>
              <w:bCs/>
              <w:sz w:val="16"/>
            </w:rPr>
            <w:t xml:space="preserve">POR </w:t>
          </w:r>
          <w:r w:rsidR="00D939C8">
            <w:rPr>
              <w:b/>
              <w:bCs/>
              <w:sz w:val="16"/>
            </w:rPr>
            <w:t>20</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72D197EB"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D83150">
            <w:rPr>
              <w:b/>
              <w:bCs/>
              <w:sz w:val="16"/>
            </w:rPr>
            <w:t xml:space="preserve">POR </w:t>
          </w:r>
          <w:r w:rsidR="00D939C8">
            <w:rPr>
              <w:b/>
              <w:bCs/>
              <w:sz w:val="16"/>
            </w:rPr>
            <w:t>20</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2D574100" w:rsidR="00544230" w:rsidRPr="00DF16B6" w:rsidRDefault="00DF16B6"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56FDB0C6" w:rsidR="00544230" w:rsidRPr="007475AE" w:rsidRDefault="00DF16B6"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B2B9A" w14:textId="77777777" w:rsidR="00714B57" w:rsidRDefault="00714B57" w:rsidP="00252A88">
      <w:pPr>
        <w:spacing w:after="0" w:line="240" w:lineRule="auto"/>
      </w:pPr>
      <w:r>
        <w:separator/>
      </w:r>
    </w:p>
  </w:footnote>
  <w:footnote w:type="continuationSeparator" w:id="0">
    <w:p w14:paraId="0CB8939F" w14:textId="77777777" w:rsidR="00714B57" w:rsidRDefault="00714B57" w:rsidP="00252A88">
      <w:pPr>
        <w:spacing w:after="0" w:line="240" w:lineRule="auto"/>
      </w:pPr>
      <w:r>
        <w:continuationSeparator/>
      </w:r>
    </w:p>
  </w:footnote>
  <w:footnote w:type="continuationNotice" w:id="1">
    <w:p w14:paraId="53B4965D" w14:textId="77777777" w:rsidR="00714B57" w:rsidRDefault="00714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7"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8"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1"/>
  </w:num>
  <w:num w:numId="5">
    <w:abstractNumId w:val="3"/>
  </w:num>
  <w:num w:numId="6">
    <w:abstractNumId w:val="2"/>
  </w:num>
  <w:num w:numId="7">
    <w:abstractNumId w:val="9"/>
  </w:num>
  <w:num w:numId="8">
    <w:abstractNumId w:val="8"/>
  </w:num>
  <w:num w:numId="9">
    <w:abstractNumId w:val="4"/>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3801"/>
    <w:rsid w:val="00035710"/>
    <w:rsid w:val="000447ED"/>
    <w:rsid w:val="00057CF5"/>
    <w:rsid w:val="00063E85"/>
    <w:rsid w:val="00095F92"/>
    <w:rsid w:val="000B660B"/>
    <w:rsid w:val="000D5060"/>
    <w:rsid w:val="001341B1"/>
    <w:rsid w:val="0014152C"/>
    <w:rsid w:val="00143B0F"/>
    <w:rsid w:val="0015139C"/>
    <w:rsid w:val="00166D61"/>
    <w:rsid w:val="0018605A"/>
    <w:rsid w:val="00201921"/>
    <w:rsid w:val="00217C17"/>
    <w:rsid w:val="00234187"/>
    <w:rsid w:val="00252A88"/>
    <w:rsid w:val="002561E3"/>
    <w:rsid w:val="002A1B38"/>
    <w:rsid w:val="002A3611"/>
    <w:rsid w:val="002B0C17"/>
    <w:rsid w:val="002B2FF0"/>
    <w:rsid w:val="002B5018"/>
    <w:rsid w:val="002F6D0F"/>
    <w:rsid w:val="00313E88"/>
    <w:rsid w:val="003231BA"/>
    <w:rsid w:val="003255C4"/>
    <w:rsid w:val="00327BB8"/>
    <w:rsid w:val="003308C9"/>
    <w:rsid w:val="003366C9"/>
    <w:rsid w:val="00342B5A"/>
    <w:rsid w:val="003945A0"/>
    <w:rsid w:val="003A5BF9"/>
    <w:rsid w:val="003B07DA"/>
    <w:rsid w:val="003C285E"/>
    <w:rsid w:val="003D089A"/>
    <w:rsid w:val="003E3CC5"/>
    <w:rsid w:val="004003E4"/>
    <w:rsid w:val="00404C57"/>
    <w:rsid w:val="004126DB"/>
    <w:rsid w:val="0042148E"/>
    <w:rsid w:val="00437F40"/>
    <w:rsid w:val="00455BF4"/>
    <w:rsid w:val="004565FD"/>
    <w:rsid w:val="00481246"/>
    <w:rsid w:val="00487A5B"/>
    <w:rsid w:val="004B7313"/>
    <w:rsid w:val="004D7677"/>
    <w:rsid w:val="00544230"/>
    <w:rsid w:val="00553841"/>
    <w:rsid w:val="0056421B"/>
    <w:rsid w:val="005824DF"/>
    <w:rsid w:val="005839F7"/>
    <w:rsid w:val="00587103"/>
    <w:rsid w:val="005A1DFA"/>
    <w:rsid w:val="005A5473"/>
    <w:rsid w:val="005B7B6E"/>
    <w:rsid w:val="005C0273"/>
    <w:rsid w:val="005C2F08"/>
    <w:rsid w:val="005E19B6"/>
    <w:rsid w:val="005E2D77"/>
    <w:rsid w:val="005E5463"/>
    <w:rsid w:val="0060717E"/>
    <w:rsid w:val="00616A64"/>
    <w:rsid w:val="00645BB1"/>
    <w:rsid w:val="00674043"/>
    <w:rsid w:val="00676192"/>
    <w:rsid w:val="006A2295"/>
    <w:rsid w:val="006B2AED"/>
    <w:rsid w:val="006C1A22"/>
    <w:rsid w:val="006C6952"/>
    <w:rsid w:val="006D7058"/>
    <w:rsid w:val="006E1C80"/>
    <w:rsid w:val="006E2252"/>
    <w:rsid w:val="006E6143"/>
    <w:rsid w:val="00714B57"/>
    <w:rsid w:val="007226AB"/>
    <w:rsid w:val="007475AE"/>
    <w:rsid w:val="00747B08"/>
    <w:rsid w:val="00747FA0"/>
    <w:rsid w:val="00765033"/>
    <w:rsid w:val="00786787"/>
    <w:rsid w:val="00796FA4"/>
    <w:rsid w:val="007B4392"/>
    <w:rsid w:val="007C78F5"/>
    <w:rsid w:val="007F0C8F"/>
    <w:rsid w:val="0083506B"/>
    <w:rsid w:val="008626EB"/>
    <w:rsid w:val="00864E50"/>
    <w:rsid w:val="00873446"/>
    <w:rsid w:val="00887ACB"/>
    <w:rsid w:val="00891444"/>
    <w:rsid w:val="00892E3C"/>
    <w:rsid w:val="008A1C26"/>
    <w:rsid w:val="008B3FF3"/>
    <w:rsid w:val="008B7380"/>
    <w:rsid w:val="008C0514"/>
    <w:rsid w:val="008D3590"/>
    <w:rsid w:val="008E446E"/>
    <w:rsid w:val="009142B7"/>
    <w:rsid w:val="009171B6"/>
    <w:rsid w:val="00921F14"/>
    <w:rsid w:val="00926374"/>
    <w:rsid w:val="009445FB"/>
    <w:rsid w:val="0095174E"/>
    <w:rsid w:val="00965996"/>
    <w:rsid w:val="00971447"/>
    <w:rsid w:val="00993275"/>
    <w:rsid w:val="009A5AA9"/>
    <w:rsid w:val="009A687F"/>
    <w:rsid w:val="009B2A3F"/>
    <w:rsid w:val="009B78A2"/>
    <w:rsid w:val="009C389C"/>
    <w:rsid w:val="009C5A3E"/>
    <w:rsid w:val="009D5266"/>
    <w:rsid w:val="009F343C"/>
    <w:rsid w:val="009F5D08"/>
    <w:rsid w:val="00A1689A"/>
    <w:rsid w:val="00A274AE"/>
    <w:rsid w:val="00A564DB"/>
    <w:rsid w:val="00A745D6"/>
    <w:rsid w:val="00A82515"/>
    <w:rsid w:val="00A92E7E"/>
    <w:rsid w:val="00AC54D0"/>
    <w:rsid w:val="00AC5B74"/>
    <w:rsid w:val="00AE484D"/>
    <w:rsid w:val="00AF6101"/>
    <w:rsid w:val="00B53285"/>
    <w:rsid w:val="00B557EB"/>
    <w:rsid w:val="00BA7A2E"/>
    <w:rsid w:val="00BC79DF"/>
    <w:rsid w:val="00BD38D9"/>
    <w:rsid w:val="00BD4DAE"/>
    <w:rsid w:val="00BD7781"/>
    <w:rsid w:val="00BE7FC5"/>
    <w:rsid w:val="00C010F4"/>
    <w:rsid w:val="00C0630C"/>
    <w:rsid w:val="00C07667"/>
    <w:rsid w:val="00C32EB5"/>
    <w:rsid w:val="00C34CD7"/>
    <w:rsid w:val="00C34D1E"/>
    <w:rsid w:val="00C60FEC"/>
    <w:rsid w:val="00C808D5"/>
    <w:rsid w:val="00CF44B8"/>
    <w:rsid w:val="00D03E7C"/>
    <w:rsid w:val="00D3487C"/>
    <w:rsid w:val="00D430CA"/>
    <w:rsid w:val="00D51983"/>
    <w:rsid w:val="00D54A95"/>
    <w:rsid w:val="00D55456"/>
    <w:rsid w:val="00D83150"/>
    <w:rsid w:val="00D923EB"/>
    <w:rsid w:val="00D92CC6"/>
    <w:rsid w:val="00D939C8"/>
    <w:rsid w:val="00DB7841"/>
    <w:rsid w:val="00DE6AF2"/>
    <w:rsid w:val="00DF0092"/>
    <w:rsid w:val="00DF04DD"/>
    <w:rsid w:val="00DF16B6"/>
    <w:rsid w:val="00E113C1"/>
    <w:rsid w:val="00E27C49"/>
    <w:rsid w:val="00E3077D"/>
    <w:rsid w:val="00E3596A"/>
    <w:rsid w:val="00E43E31"/>
    <w:rsid w:val="00E46B77"/>
    <w:rsid w:val="00E6472F"/>
    <w:rsid w:val="00E8021B"/>
    <w:rsid w:val="00E83405"/>
    <w:rsid w:val="00EA0553"/>
    <w:rsid w:val="00EB245D"/>
    <w:rsid w:val="00EC3439"/>
    <w:rsid w:val="00EE3DE3"/>
    <w:rsid w:val="00F0473E"/>
    <w:rsid w:val="00F10CF9"/>
    <w:rsid w:val="00F30398"/>
    <w:rsid w:val="00F4544E"/>
    <w:rsid w:val="00F607A3"/>
    <w:rsid w:val="00F62792"/>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05494de-7f70-4b10-aa1d-981be3329ecb"/>
    <ds:schemaRef ds:uri="http://www.w3.org/XML/1998/namespac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FC1C0505-CD1D-4321-AE6A-0808C4EED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2021-09-22T12:49:00Z</dcterms:created>
  <dcterms:modified xsi:type="dcterms:W3CDTF">2021-09-22T12:49:00Z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