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2E72BC">
        <w:trPr>
          <w:trHeight w:val="69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0B42B95" w:rsidR="00437F40" w:rsidRPr="00437F40" w:rsidRDefault="002E72BC" w:rsidP="003945A0">
            <w:pPr>
              <w:spacing w:after="120"/>
              <w:jc w:val="center"/>
              <w:rPr>
                <w:rFonts w:ascii="Arial" w:hAnsi="Arial" w:cs="Arial"/>
                <w:b/>
              </w:rPr>
            </w:pPr>
            <w:r>
              <w:rPr>
                <w:rFonts w:ascii="Arial" w:hAnsi="Arial" w:cs="Arial"/>
                <w:b/>
                <w:sz w:val="28"/>
              </w:rPr>
              <w:t xml:space="preserve">OFF </w:t>
            </w:r>
            <w:r w:rsidR="007941C4">
              <w:rPr>
                <w:rFonts w:ascii="Arial" w:hAnsi="Arial" w:cs="Arial"/>
                <w:b/>
                <w:sz w:val="28"/>
              </w:rPr>
              <w:t>09</w:t>
            </w:r>
          </w:p>
        </w:tc>
        <w:tc>
          <w:tcPr>
            <w:tcW w:w="7829" w:type="dxa"/>
            <w:gridSpan w:val="4"/>
            <w:tcBorders>
              <w:top w:val="nil"/>
              <w:left w:val="nil"/>
            </w:tcBorders>
            <w:vAlign w:val="center"/>
          </w:tcPr>
          <w:p w14:paraId="5083C808" w14:textId="451F9F07" w:rsidR="00437F40" w:rsidRPr="0091463E" w:rsidRDefault="0091463E" w:rsidP="00BA7A2E">
            <w:pPr>
              <w:spacing w:after="120"/>
              <w:jc w:val="center"/>
              <w:rPr>
                <w:rFonts w:ascii="Arial" w:hAnsi="Arial" w:cs="Arial"/>
                <w:b/>
                <w:sz w:val="28"/>
                <w:szCs w:val="28"/>
              </w:rPr>
            </w:pPr>
            <w:r w:rsidRPr="0091463E">
              <w:rPr>
                <w:rFonts w:ascii="Arial" w:hAnsi="Arial" w:cs="Arial"/>
                <w:b/>
                <w:sz w:val="28"/>
                <w:szCs w:val="28"/>
              </w:rPr>
              <w:t xml:space="preserve">Use of </w:t>
            </w:r>
            <w:r w:rsidR="00AA5579">
              <w:rPr>
                <w:rFonts w:ascii="Arial" w:hAnsi="Arial" w:cs="Arial"/>
                <w:b/>
                <w:sz w:val="28"/>
                <w:szCs w:val="28"/>
              </w:rPr>
              <w:t>Enveloper Machines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2230AF83" w14:textId="77777777" w:rsidR="00AA5579" w:rsidRPr="00AA5579" w:rsidRDefault="00AA5579" w:rsidP="00AA5579">
            <w:pPr>
              <w:pStyle w:val="Header"/>
              <w:rPr>
                <w:rFonts w:ascii="Arial" w:hAnsi="Arial" w:cs="Arial"/>
                <w:bCs/>
                <w:sz w:val="20"/>
                <w:szCs w:val="20"/>
              </w:rPr>
            </w:pPr>
            <w:r w:rsidRPr="00AA5579">
              <w:rPr>
                <w:rFonts w:ascii="Arial" w:hAnsi="Arial" w:cs="Arial"/>
                <w:bCs/>
                <w:sz w:val="20"/>
                <w:szCs w:val="20"/>
              </w:rPr>
              <w:t>Noise and heat</w:t>
            </w:r>
          </w:p>
          <w:p w14:paraId="3441495E" w14:textId="77777777" w:rsidR="00AA5579" w:rsidRPr="00AA5579" w:rsidRDefault="00AA5579" w:rsidP="00AA5579">
            <w:pPr>
              <w:pStyle w:val="Header"/>
              <w:rPr>
                <w:rFonts w:ascii="Arial" w:hAnsi="Arial" w:cs="Arial"/>
                <w:bCs/>
                <w:sz w:val="20"/>
                <w:szCs w:val="20"/>
              </w:rPr>
            </w:pPr>
            <w:r w:rsidRPr="00AA5579">
              <w:rPr>
                <w:rFonts w:ascii="Arial" w:hAnsi="Arial" w:cs="Arial"/>
                <w:bCs/>
                <w:sz w:val="20"/>
                <w:szCs w:val="20"/>
              </w:rPr>
              <w:t>Electrical hazards</w:t>
            </w:r>
          </w:p>
          <w:p w14:paraId="63CA7C6A" w14:textId="3BE906B3" w:rsidR="002561E3" w:rsidRPr="004565FD" w:rsidRDefault="00AA5579" w:rsidP="00AA5579">
            <w:pPr>
              <w:rPr>
                <w:rFonts w:ascii="Arial" w:hAnsi="Arial" w:cs="Arial"/>
                <w:sz w:val="18"/>
                <w:szCs w:val="17"/>
              </w:rPr>
            </w:pPr>
            <w:r>
              <w:rPr>
                <w:rFonts w:ascii="Arial" w:hAnsi="Arial" w:cs="Arial"/>
                <w:bCs/>
                <w:sz w:val="20"/>
                <w:szCs w:val="20"/>
              </w:rPr>
              <w:t>T</w:t>
            </w:r>
            <w:r w:rsidRPr="00AA5579">
              <w:rPr>
                <w:rFonts w:ascii="Arial" w:hAnsi="Arial" w:cs="Arial"/>
                <w:bCs/>
                <w:sz w:val="20"/>
                <w:szCs w:val="20"/>
              </w:rPr>
              <w:t>rapping hands / fingers</w:t>
            </w:r>
          </w:p>
        </w:tc>
        <w:tc>
          <w:tcPr>
            <w:tcW w:w="4569" w:type="dxa"/>
            <w:gridSpan w:val="2"/>
            <w:tcBorders>
              <w:top w:val="nil"/>
            </w:tcBorders>
          </w:tcPr>
          <w:p w14:paraId="72353CF6" w14:textId="77777777" w:rsidR="00AA5579" w:rsidRPr="00AA5579" w:rsidRDefault="00AA5579" w:rsidP="00AA5579">
            <w:pPr>
              <w:rPr>
                <w:rFonts w:ascii="Arial" w:hAnsi="Arial" w:cs="Arial"/>
                <w:sz w:val="20"/>
                <w:szCs w:val="20"/>
              </w:rPr>
            </w:pPr>
            <w:r w:rsidRPr="00AA5579">
              <w:rPr>
                <w:rFonts w:ascii="Arial" w:hAnsi="Arial" w:cs="Arial"/>
                <w:sz w:val="20"/>
                <w:szCs w:val="20"/>
              </w:rPr>
              <w:t>Stress and work distraction.</w:t>
            </w:r>
          </w:p>
          <w:p w14:paraId="1BF68B5B" w14:textId="77777777" w:rsidR="00AA5579" w:rsidRPr="00AA5579" w:rsidRDefault="00AA5579" w:rsidP="00AA5579">
            <w:pPr>
              <w:rPr>
                <w:rFonts w:ascii="Arial" w:hAnsi="Arial" w:cs="Arial"/>
                <w:sz w:val="20"/>
                <w:szCs w:val="20"/>
              </w:rPr>
            </w:pPr>
            <w:r w:rsidRPr="00AA5579">
              <w:rPr>
                <w:rFonts w:ascii="Arial" w:hAnsi="Arial" w:cs="Arial"/>
                <w:sz w:val="20"/>
                <w:szCs w:val="20"/>
              </w:rPr>
              <w:t>Fire</w:t>
            </w:r>
          </w:p>
          <w:p w14:paraId="0E37F173" w14:textId="77777777" w:rsidR="00AA5579" w:rsidRPr="00AA5579" w:rsidRDefault="00AA5579" w:rsidP="00AA5579">
            <w:pPr>
              <w:rPr>
                <w:rFonts w:ascii="Arial" w:hAnsi="Arial" w:cs="Arial"/>
                <w:sz w:val="20"/>
                <w:szCs w:val="20"/>
              </w:rPr>
            </w:pPr>
            <w:r w:rsidRPr="00AA5579">
              <w:rPr>
                <w:rFonts w:ascii="Arial" w:hAnsi="Arial" w:cs="Arial"/>
                <w:sz w:val="20"/>
                <w:szCs w:val="20"/>
              </w:rPr>
              <w:t>Electric shock</w:t>
            </w:r>
          </w:p>
          <w:p w14:paraId="2BEABF8E" w14:textId="77777777" w:rsidR="00AA5579" w:rsidRPr="00AA5579" w:rsidRDefault="00AA5579" w:rsidP="00AA5579">
            <w:pPr>
              <w:rPr>
                <w:rFonts w:ascii="Arial" w:hAnsi="Arial" w:cs="Arial"/>
                <w:sz w:val="20"/>
                <w:szCs w:val="20"/>
              </w:rPr>
            </w:pPr>
            <w:r w:rsidRPr="00AA5579">
              <w:rPr>
                <w:rFonts w:ascii="Arial" w:hAnsi="Arial" w:cs="Arial"/>
                <w:sz w:val="20"/>
                <w:szCs w:val="20"/>
              </w:rPr>
              <w:t>Burns</w:t>
            </w:r>
          </w:p>
          <w:p w14:paraId="14614B5A" w14:textId="500D1A2D" w:rsidR="00166D61" w:rsidRPr="004565FD" w:rsidRDefault="00AA5579" w:rsidP="00AA5579">
            <w:pPr>
              <w:rPr>
                <w:rFonts w:ascii="Arial" w:hAnsi="Arial" w:cs="Arial"/>
                <w:sz w:val="18"/>
                <w:szCs w:val="17"/>
              </w:rPr>
            </w:pPr>
            <w:r w:rsidRPr="00AA5579">
              <w:rPr>
                <w:rFonts w:ascii="Arial" w:hAnsi="Arial" w:cs="Arial"/>
                <w:sz w:val="20"/>
                <w:szCs w:val="20"/>
              </w:rPr>
              <w:t>Impact injuries, bruising</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18565C">
        <w:trPr>
          <w:trHeight w:val="627"/>
        </w:trPr>
        <w:tc>
          <w:tcPr>
            <w:tcW w:w="9242" w:type="dxa"/>
            <w:gridSpan w:val="5"/>
          </w:tcPr>
          <w:p w14:paraId="5E6080FD" w14:textId="3B2867E3"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Follow manufacturer's user instructions where these are available</w:t>
            </w:r>
          </w:p>
          <w:p w14:paraId="37414B3E" w14:textId="1A2E1FBF"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 xml:space="preserve">Enveloper to be maintained by competent persons and in accordance with manufacturer's </w:t>
            </w:r>
            <w:r>
              <w:rPr>
                <w:rFonts w:ascii="Arial" w:hAnsi="Arial" w:cs="Arial"/>
                <w:sz w:val="22"/>
                <w:szCs w:val="22"/>
              </w:rPr>
              <w:t>g</w:t>
            </w:r>
            <w:r w:rsidRPr="00AA5579">
              <w:rPr>
                <w:rFonts w:ascii="Arial" w:hAnsi="Arial" w:cs="Arial"/>
                <w:sz w:val="22"/>
                <w:szCs w:val="22"/>
              </w:rPr>
              <w:t>uidance where available.</w:t>
            </w:r>
          </w:p>
          <w:p w14:paraId="5EF0617D" w14:textId="5C2A7AC5"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Enveloper must be isolated/switched off prior to any routine maintenance, changing of sealant solution or cloths.</w:t>
            </w:r>
          </w:p>
          <w:p w14:paraId="46D8DBB1" w14:textId="02E9F5C0"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Envelope/paper jams and other malfunctions only to be dealt with by trained staff.</w:t>
            </w:r>
          </w:p>
          <w:p w14:paraId="0870E2A1" w14:textId="700AD09A"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Sealant solution only to be refilled by trained staff.</w:t>
            </w:r>
          </w:p>
          <w:p w14:paraId="6DB2FF58" w14:textId="77106D84"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Sealant cloths only to be changed by trained staff</w:t>
            </w:r>
          </w:p>
          <w:p w14:paraId="06FAD067" w14:textId="4169401B"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Staff to wash their hands after handling solution or cloths.</w:t>
            </w:r>
          </w:p>
          <w:p w14:paraId="5F19B597" w14:textId="19E389A3"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 xml:space="preserve">Enveloper to </w:t>
            </w:r>
            <w:proofErr w:type="gramStart"/>
            <w:r w:rsidRPr="00AA5579">
              <w:rPr>
                <w:rFonts w:ascii="Arial" w:hAnsi="Arial" w:cs="Arial"/>
                <w:sz w:val="22"/>
                <w:szCs w:val="22"/>
              </w:rPr>
              <w:t>be located in</w:t>
            </w:r>
            <w:proofErr w:type="gramEnd"/>
            <w:r w:rsidRPr="00AA5579">
              <w:rPr>
                <w:rFonts w:ascii="Arial" w:hAnsi="Arial" w:cs="Arial"/>
                <w:sz w:val="22"/>
                <w:szCs w:val="22"/>
              </w:rPr>
              <w:t xml:space="preserve"> a well</w:t>
            </w:r>
            <w:r>
              <w:rPr>
                <w:rFonts w:ascii="Arial" w:hAnsi="Arial" w:cs="Arial"/>
                <w:sz w:val="22"/>
                <w:szCs w:val="22"/>
              </w:rPr>
              <w:t>-</w:t>
            </w:r>
            <w:r w:rsidRPr="00AA5579">
              <w:rPr>
                <w:rFonts w:ascii="Arial" w:hAnsi="Arial" w:cs="Arial"/>
                <w:sz w:val="22"/>
                <w:szCs w:val="22"/>
              </w:rPr>
              <w:t>ventilated area, as far as reasonably practicable from employee workstations.</w:t>
            </w:r>
          </w:p>
          <w:p w14:paraId="78584834" w14:textId="6665F035"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Combustible materials not to be stored close to the machine and all vents to be kept clear.</w:t>
            </w:r>
          </w:p>
          <w:p w14:paraId="6DD6F7BC" w14:textId="45465C59"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Do not wear lanyards, scarves or ties whilst operating the enveloper.</w:t>
            </w:r>
          </w:p>
          <w:p w14:paraId="6AEAE972" w14:textId="528A8284"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Keep hands away from the envelope feeder as could become trapped.</w:t>
            </w:r>
          </w:p>
          <w:p w14:paraId="510AA7E2" w14:textId="5D2A0678" w:rsidR="00AA5579" w:rsidRPr="00AA5579" w:rsidRDefault="00AA5579" w:rsidP="00AA5579">
            <w:pPr>
              <w:pStyle w:val="BodyText3"/>
              <w:numPr>
                <w:ilvl w:val="0"/>
                <w:numId w:val="7"/>
              </w:numPr>
              <w:spacing w:after="0"/>
              <w:jc w:val="both"/>
              <w:rPr>
                <w:rFonts w:ascii="Arial" w:hAnsi="Arial" w:cs="Arial"/>
                <w:sz w:val="22"/>
                <w:szCs w:val="22"/>
              </w:rPr>
            </w:pPr>
            <w:r w:rsidRPr="00AA5579">
              <w:rPr>
                <w:rFonts w:ascii="Arial" w:hAnsi="Arial" w:cs="Arial"/>
                <w:sz w:val="22"/>
                <w:szCs w:val="22"/>
              </w:rPr>
              <w:t xml:space="preserve">Any issues with the machine contact the suppler-contact number on the machine.  </w:t>
            </w:r>
          </w:p>
          <w:p w14:paraId="29AB4ADD" w14:textId="2FA087E5" w:rsidR="00C32309" w:rsidRPr="00C32309" w:rsidRDefault="00AA5579" w:rsidP="00AA5579">
            <w:pPr>
              <w:pStyle w:val="Header"/>
              <w:numPr>
                <w:ilvl w:val="0"/>
                <w:numId w:val="7"/>
              </w:numPr>
              <w:tabs>
                <w:tab w:val="clear" w:pos="4513"/>
                <w:tab w:val="clear" w:pos="9026"/>
                <w:tab w:val="center" w:pos="4153"/>
                <w:tab w:val="right" w:pos="8306"/>
              </w:tabs>
              <w:rPr>
                <w:rFonts w:ascii="Arial" w:hAnsi="Arial" w:cs="Arial"/>
                <w:b/>
                <w:sz w:val="20"/>
                <w:szCs w:val="20"/>
              </w:rPr>
            </w:pPr>
            <w:r w:rsidRPr="00AA5579">
              <w:rPr>
                <w:rFonts w:ascii="Arial" w:hAnsi="Arial" w:cs="Arial"/>
              </w:rPr>
              <w:t>Do not try to repair</w:t>
            </w:r>
          </w:p>
        </w:tc>
      </w:tr>
      <w:tr w:rsidR="00C32309" w:rsidRPr="008C0514" w14:paraId="702A5F6D" w14:textId="77777777" w:rsidTr="007E6D03">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596BC3E1" w:rsidR="003366C9" w:rsidRDefault="003366C9">
      <w:pPr>
        <w:rPr>
          <w:rFonts w:ascii="Arial" w:hAnsi="Arial" w:cs="Arial"/>
        </w:rPr>
      </w:pPr>
    </w:p>
    <w:p w14:paraId="16467192" w14:textId="277FB7EC" w:rsidR="00F32CB3" w:rsidRDefault="00F32CB3">
      <w:pPr>
        <w:rPr>
          <w:rFonts w:ascii="Arial" w:hAnsi="Arial" w:cs="Arial"/>
        </w:rPr>
      </w:pPr>
    </w:p>
    <w:p w14:paraId="69BF8FF4" w14:textId="75027ED2" w:rsidR="00F32CB3" w:rsidRDefault="00F32CB3">
      <w:pPr>
        <w:rPr>
          <w:rFonts w:ascii="Arial" w:hAnsi="Arial" w:cs="Arial"/>
        </w:rPr>
      </w:pPr>
      <w:bookmarkStart w:id="0" w:name="_GoBack"/>
      <w:bookmarkEnd w:id="0"/>
    </w:p>
    <w:p w14:paraId="7D21DB55" w14:textId="16E84591" w:rsidR="00F32CB3" w:rsidRDefault="00F32CB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3B53A062" w:rsidR="005824DF" w:rsidRPr="00437F40" w:rsidRDefault="002E72BC" w:rsidP="007E6D03">
            <w:pPr>
              <w:spacing w:after="120"/>
              <w:jc w:val="center"/>
              <w:rPr>
                <w:rFonts w:ascii="Arial" w:hAnsi="Arial" w:cs="Arial"/>
                <w:b/>
              </w:rPr>
            </w:pPr>
            <w:r>
              <w:rPr>
                <w:rFonts w:ascii="Arial" w:hAnsi="Arial" w:cs="Arial"/>
                <w:b/>
                <w:sz w:val="28"/>
              </w:rPr>
              <w:t xml:space="preserve">OFF </w:t>
            </w:r>
            <w:r w:rsidR="007941C4">
              <w:rPr>
                <w:rFonts w:ascii="Arial" w:hAnsi="Arial" w:cs="Arial"/>
                <w:b/>
                <w:sz w:val="28"/>
              </w:rPr>
              <w:t>09</w:t>
            </w:r>
          </w:p>
        </w:tc>
        <w:tc>
          <w:tcPr>
            <w:tcW w:w="7829" w:type="dxa"/>
            <w:gridSpan w:val="3"/>
            <w:tcBorders>
              <w:top w:val="nil"/>
              <w:left w:val="nil"/>
            </w:tcBorders>
            <w:vAlign w:val="center"/>
          </w:tcPr>
          <w:p w14:paraId="31BF3C51" w14:textId="4BD7116C" w:rsidR="005824DF" w:rsidRPr="008C0514" w:rsidRDefault="003B42FA" w:rsidP="007E6D03">
            <w:pPr>
              <w:spacing w:after="120"/>
              <w:jc w:val="center"/>
              <w:rPr>
                <w:rFonts w:ascii="Arial" w:hAnsi="Arial" w:cs="Arial"/>
                <w:b/>
                <w:sz w:val="28"/>
              </w:rPr>
            </w:pPr>
            <w:r w:rsidRPr="0091463E">
              <w:rPr>
                <w:rFonts w:ascii="Arial" w:hAnsi="Arial" w:cs="Arial"/>
                <w:b/>
                <w:sz w:val="28"/>
                <w:szCs w:val="28"/>
              </w:rPr>
              <w:t xml:space="preserve">Use of </w:t>
            </w:r>
            <w:r>
              <w:rPr>
                <w:rFonts w:ascii="Arial" w:hAnsi="Arial" w:cs="Arial"/>
                <w:b/>
                <w:sz w:val="28"/>
                <w:szCs w:val="28"/>
              </w:rPr>
              <w:t>Enveloper Machines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5C6A8" w14:textId="77777777" w:rsidR="00E06A7E" w:rsidRDefault="00E06A7E" w:rsidP="00252A88">
      <w:pPr>
        <w:spacing w:after="0" w:line="240" w:lineRule="auto"/>
      </w:pPr>
      <w:r>
        <w:separator/>
      </w:r>
    </w:p>
  </w:endnote>
  <w:endnote w:type="continuationSeparator" w:id="0">
    <w:p w14:paraId="1ECC4316" w14:textId="77777777" w:rsidR="00E06A7E" w:rsidRDefault="00E06A7E"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F90B2A8" w:rsidR="00544230" w:rsidRPr="009A3DC5" w:rsidRDefault="0062106A" w:rsidP="00544230">
          <w:pPr>
            <w:spacing w:after="0" w:line="240" w:lineRule="auto"/>
            <w:rPr>
              <w:sz w:val="16"/>
            </w:rPr>
          </w:pPr>
          <w:r>
            <w:rPr>
              <w:b/>
              <w:bCs/>
              <w:sz w:val="16"/>
            </w:rPr>
            <w:t>OFF O</w:t>
          </w:r>
          <w:r w:rsidR="0091463E">
            <w:rPr>
              <w:b/>
              <w:bCs/>
              <w:sz w:val="16"/>
            </w:rPr>
            <w:t>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C2E7B0A" w:rsidR="00544230" w:rsidRPr="009A3DC5" w:rsidRDefault="00796FA4" w:rsidP="00544230">
          <w:pPr>
            <w:spacing w:after="0" w:line="240" w:lineRule="auto"/>
            <w:rPr>
              <w:sz w:val="16"/>
            </w:rPr>
          </w:pPr>
          <w:r>
            <w:rPr>
              <w:b/>
              <w:bCs/>
              <w:sz w:val="16"/>
            </w:rPr>
            <w:t>WS</w:t>
          </w:r>
          <w:r w:rsidR="000672A9">
            <w:rPr>
              <w:b/>
              <w:bCs/>
              <w:sz w:val="16"/>
            </w:rPr>
            <w:t>.STC.</w:t>
          </w:r>
          <w:r w:rsidR="00A234AA">
            <w:rPr>
              <w:b/>
              <w:bCs/>
              <w:sz w:val="16"/>
            </w:rPr>
            <w:t>04</w:t>
          </w:r>
          <w:r w:rsidR="000672A9">
            <w:rPr>
              <w:b/>
              <w:bCs/>
              <w:sz w:val="16"/>
            </w:rPr>
            <w:t>.01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2091816" w:rsidR="00544230" w:rsidRPr="009A3DC5" w:rsidRDefault="00063171"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48FB300D" w:rsidR="00544230" w:rsidRPr="007475AE" w:rsidRDefault="00A234AA"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748D" w14:textId="77777777" w:rsidR="00E06A7E" w:rsidRDefault="00E06A7E" w:rsidP="00252A88">
      <w:pPr>
        <w:spacing w:after="0" w:line="240" w:lineRule="auto"/>
      </w:pPr>
      <w:r>
        <w:separator/>
      </w:r>
    </w:p>
  </w:footnote>
  <w:footnote w:type="continuationSeparator" w:id="0">
    <w:p w14:paraId="61DE5943" w14:textId="77777777" w:rsidR="00E06A7E" w:rsidRDefault="00E06A7E"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32840"/>
    <w:rsid w:val="000447ED"/>
    <w:rsid w:val="00057CF5"/>
    <w:rsid w:val="00063171"/>
    <w:rsid w:val="000672A9"/>
    <w:rsid w:val="000A2988"/>
    <w:rsid w:val="000B104A"/>
    <w:rsid w:val="000B660B"/>
    <w:rsid w:val="000C4AB0"/>
    <w:rsid w:val="000D5060"/>
    <w:rsid w:val="0013160E"/>
    <w:rsid w:val="0014152C"/>
    <w:rsid w:val="00166D61"/>
    <w:rsid w:val="0016724E"/>
    <w:rsid w:val="0018605A"/>
    <w:rsid w:val="001A4456"/>
    <w:rsid w:val="001B4B69"/>
    <w:rsid w:val="002152A8"/>
    <w:rsid w:val="00236F2C"/>
    <w:rsid w:val="002501F9"/>
    <w:rsid w:val="00252A88"/>
    <w:rsid w:val="00255720"/>
    <w:rsid w:val="002561E3"/>
    <w:rsid w:val="00257199"/>
    <w:rsid w:val="0027653A"/>
    <w:rsid w:val="002A1B38"/>
    <w:rsid w:val="002A4802"/>
    <w:rsid w:val="002B0C17"/>
    <w:rsid w:val="002B2FF0"/>
    <w:rsid w:val="002B508C"/>
    <w:rsid w:val="002E72BC"/>
    <w:rsid w:val="002F4FA4"/>
    <w:rsid w:val="00327BB8"/>
    <w:rsid w:val="003366C9"/>
    <w:rsid w:val="00343665"/>
    <w:rsid w:val="003447E7"/>
    <w:rsid w:val="003945A0"/>
    <w:rsid w:val="003A23D8"/>
    <w:rsid w:val="003B42FA"/>
    <w:rsid w:val="003C285E"/>
    <w:rsid w:val="004003E4"/>
    <w:rsid w:val="004126DB"/>
    <w:rsid w:val="004369B1"/>
    <w:rsid w:val="00437F40"/>
    <w:rsid w:val="00452502"/>
    <w:rsid w:val="00455BF4"/>
    <w:rsid w:val="00455D57"/>
    <w:rsid w:val="004565FD"/>
    <w:rsid w:val="00481246"/>
    <w:rsid w:val="004B7313"/>
    <w:rsid w:val="00544230"/>
    <w:rsid w:val="00553841"/>
    <w:rsid w:val="0056421B"/>
    <w:rsid w:val="005824DF"/>
    <w:rsid w:val="00582D3E"/>
    <w:rsid w:val="005837EB"/>
    <w:rsid w:val="00587103"/>
    <w:rsid w:val="005A5473"/>
    <w:rsid w:val="005B3252"/>
    <w:rsid w:val="005B7B6E"/>
    <w:rsid w:val="005C0273"/>
    <w:rsid w:val="005E5463"/>
    <w:rsid w:val="0062106A"/>
    <w:rsid w:val="00645BB1"/>
    <w:rsid w:val="00674043"/>
    <w:rsid w:val="00680BA9"/>
    <w:rsid w:val="006A36C2"/>
    <w:rsid w:val="006E6143"/>
    <w:rsid w:val="007226AB"/>
    <w:rsid w:val="00737996"/>
    <w:rsid w:val="007475AE"/>
    <w:rsid w:val="00747B08"/>
    <w:rsid w:val="00747FA0"/>
    <w:rsid w:val="00765033"/>
    <w:rsid w:val="00786787"/>
    <w:rsid w:val="007941C4"/>
    <w:rsid w:val="00796FA4"/>
    <w:rsid w:val="007C78F5"/>
    <w:rsid w:val="007F0C8F"/>
    <w:rsid w:val="007F56B4"/>
    <w:rsid w:val="00803C32"/>
    <w:rsid w:val="00864E50"/>
    <w:rsid w:val="00877275"/>
    <w:rsid w:val="00891444"/>
    <w:rsid w:val="008B7380"/>
    <w:rsid w:val="008C0514"/>
    <w:rsid w:val="008D3590"/>
    <w:rsid w:val="008E446E"/>
    <w:rsid w:val="009142B7"/>
    <w:rsid w:val="0091463E"/>
    <w:rsid w:val="009509CB"/>
    <w:rsid w:val="0098100D"/>
    <w:rsid w:val="00993275"/>
    <w:rsid w:val="00993525"/>
    <w:rsid w:val="009C389C"/>
    <w:rsid w:val="009C5A3E"/>
    <w:rsid w:val="009D2DD6"/>
    <w:rsid w:val="009E0E3C"/>
    <w:rsid w:val="009F5D08"/>
    <w:rsid w:val="00A1689A"/>
    <w:rsid w:val="00A234AA"/>
    <w:rsid w:val="00A564DB"/>
    <w:rsid w:val="00A82515"/>
    <w:rsid w:val="00AA5579"/>
    <w:rsid w:val="00AF6101"/>
    <w:rsid w:val="00BA7A2E"/>
    <w:rsid w:val="00BC1796"/>
    <w:rsid w:val="00BD1D97"/>
    <w:rsid w:val="00BD38D9"/>
    <w:rsid w:val="00BD4DAE"/>
    <w:rsid w:val="00BF1E22"/>
    <w:rsid w:val="00BF45DC"/>
    <w:rsid w:val="00C07667"/>
    <w:rsid w:val="00C146A8"/>
    <w:rsid w:val="00C32309"/>
    <w:rsid w:val="00C34CD7"/>
    <w:rsid w:val="00C34D1E"/>
    <w:rsid w:val="00C4513A"/>
    <w:rsid w:val="00C60FEC"/>
    <w:rsid w:val="00C97BD4"/>
    <w:rsid w:val="00CF44B8"/>
    <w:rsid w:val="00CF586F"/>
    <w:rsid w:val="00D03E7A"/>
    <w:rsid w:val="00D03E7C"/>
    <w:rsid w:val="00D51983"/>
    <w:rsid w:val="00D55456"/>
    <w:rsid w:val="00D661B3"/>
    <w:rsid w:val="00D8197C"/>
    <w:rsid w:val="00D923EB"/>
    <w:rsid w:val="00DE2352"/>
    <w:rsid w:val="00DE6AF2"/>
    <w:rsid w:val="00DF04DD"/>
    <w:rsid w:val="00E06A7E"/>
    <w:rsid w:val="00E3077D"/>
    <w:rsid w:val="00E46B77"/>
    <w:rsid w:val="00E6472F"/>
    <w:rsid w:val="00E83405"/>
    <w:rsid w:val="00E97B79"/>
    <w:rsid w:val="00EA0553"/>
    <w:rsid w:val="00EB245D"/>
    <w:rsid w:val="00EE3DE3"/>
    <w:rsid w:val="00F028A3"/>
    <w:rsid w:val="00F0473E"/>
    <w:rsid w:val="00F30398"/>
    <w:rsid w:val="00F32CB3"/>
    <w:rsid w:val="00F4544E"/>
    <w:rsid w:val="00F92899"/>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D148446D-45A1-48E9-96DF-BB4797D9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2021-09-22T08:38:00Z</dcterms:created>
  <dcterms:modified xsi:type="dcterms:W3CDTF">2021-09-22T08:38:00Z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