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18982" w14:textId="77777777" w:rsidR="00085D97" w:rsidRDefault="00085D97" w:rsidP="00420FBA">
      <w:pPr>
        <w:jc w:val="center"/>
        <w:rPr>
          <w:rFonts w:ascii="Arial" w:hAnsi="Arial" w:cs="Arial"/>
          <w:b/>
          <w:bCs/>
          <w:sz w:val="22"/>
          <w:szCs w:val="22"/>
        </w:rPr>
      </w:pPr>
      <w:r>
        <w:rPr>
          <w:rFonts w:ascii="Arial" w:hAnsi="Arial" w:cs="Arial"/>
          <w:b/>
          <w:bCs/>
          <w:sz w:val="22"/>
          <w:szCs w:val="22"/>
        </w:rPr>
        <w:t>Policy Summary</w:t>
      </w:r>
    </w:p>
    <w:p w14:paraId="7965218E" w14:textId="77777777" w:rsidR="002E2112" w:rsidRPr="002E2112" w:rsidRDefault="00953711" w:rsidP="00420FBA">
      <w:pPr>
        <w:jc w:val="center"/>
        <w:rPr>
          <w:rFonts w:ascii="Arial" w:hAnsi="Arial" w:cs="Arial"/>
          <w:sz w:val="22"/>
          <w:szCs w:val="22"/>
        </w:rPr>
      </w:pPr>
      <w:r>
        <w:rPr>
          <w:rFonts w:ascii="Arial" w:hAnsi="Arial" w:cs="Arial"/>
          <w:b/>
          <w:bCs/>
          <w:sz w:val="22"/>
          <w:szCs w:val="22"/>
        </w:rPr>
        <w:t>Tem</w:t>
      </w:r>
      <w:r w:rsidR="00AA0D7B">
        <w:rPr>
          <w:rFonts w:ascii="Arial" w:hAnsi="Arial" w:cs="Arial"/>
          <w:b/>
          <w:bCs/>
          <w:sz w:val="22"/>
          <w:szCs w:val="22"/>
        </w:rPr>
        <w:t xml:space="preserve">porary Loss of Hot Water in </w:t>
      </w:r>
      <w:r w:rsidR="002844F1" w:rsidRPr="002844F1">
        <w:rPr>
          <w:rFonts w:ascii="Arial" w:hAnsi="Arial" w:cs="Arial"/>
          <w:b/>
          <w:bCs/>
          <w:sz w:val="22"/>
          <w:szCs w:val="22"/>
        </w:rPr>
        <w:t xml:space="preserve">Compass </w:t>
      </w:r>
      <w:r w:rsidR="00085D97">
        <w:rPr>
          <w:rFonts w:ascii="Arial" w:hAnsi="Arial" w:cs="Arial"/>
          <w:b/>
          <w:bCs/>
          <w:sz w:val="22"/>
          <w:szCs w:val="22"/>
        </w:rPr>
        <w:t>UK &amp; Ireland</w:t>
      </w:r>
      <w:r w:rsidR="002844F1" w:rsidRPr="002844F1">
        <w:rPr>
          <w:rFonts w:ascii="Arial" w:hAnsi="Arial" w:cs="Arial"/>
          <w:b/>
          <w:bCs/>
          <w:sz w:val="22"/>
          <w:szCs w:val="22"/>
        </w:rPr>
        <w:t xml:space="preserve"> Limited</w:t>
      </w:r>
      <w:r w:rsidR="002844F1">
        <w:rPr>
          <w:rFonts w:ascii="Arial" w:hAnsi="Arial" w:cs="Arial"/>
          <w:b/>
          <w:bCs/>
          <w:sz w:val="22"/>
          <w:szCs w:val="22"/>
        </w:rPr>
        <w:t xml:space="preserve"> Managed Units</w:t>
      </w:r>
    </w:p>
    <w:p w14:paraId="37C542EA" w14:textId="77777777" w:rsidR="00420FBA" w:rsidRDefault="00420FBA" w:rsidP="00420FBA">
      <w:pPr>
        <w:jc w:val="center"/>
        <w:rPr>
          <w:rFonts w:ascii="Arial" w:hAnsi="Arial" w:cs="Arial"/>
          <w:b/>
          <w:sz w:val="22"/>
          <w:szCs w:val="22"/>
        </w:rPr>
      </w:pPr>
      <w:r w:rsidRPr="00420FBA">
        <w:rPr>
          <w:rFonts w:ascii="Arial" w:hAnsi="Arial" w:cs="Arial"/>
          <w:b/>
          <w:sz w:val="22"/>
          <w:szCs w:val="22"/>
        </w:rPr>
        <w:t>Version 1</w:t>
      </w:r>
    </w:p>
    <w:p w14:paraId="25A4EE71" w14:textId="77777777" w:rsidR="00420FBA" w:rsidRDefault="00085D97" w:rsidP="00420FBA">
      <w:pPr>
        <w:pStyle w:val="ListParagraph"/>
        <w:numPr>
          <w:ilvl w:val="0"/>
          <w:numId w:val="1"/>
        </w:numPr>
        <w:rPr>
          <w:rFonts w:ascii="Arial" w:hAnsi="Arial" w:cs="Arial"/>
          <w:b/>
          <w:sz w:val="22"/>
          <w:szCs w:val="22"/>
        </w:rPr>
      </w:pPr>
      <w:r>
        <w:rPr>
          <w:rFonts w:ascii="Arial" w:hAnsi="Arial" w:cs="Arial"/>
          <w:b/>
          <w:sz w:val="22"/>
          <w:szCs w:val="22"/>
        </w:rPr>
        <w:t>Preconditions</w:t>
      </w:r>
    </w:p>
    <w:p w14:paraId="435C19F3" w14:textId="77777777" w:rsidR="00420FBA" w:rsidRPr="00420FBA" w:rsidRDefault="00420FBA" w:rsidP="00420FBA">
      <w:pPr>
        <w:pStyle w:val="ListParagraph"/>
        <w:spacing w:after="0" w:line="240" w:lineRule="auto"/>
        <w:ind w:left="1077"/>
        <w:rPr>
          <w:rFonts w:ascii="Arial" w:hAnsi="Arial" w:cs="Arial"/>
          <w:sz w:val="22"/>
          <w:szCs w:val="22"/>
          <w:lang w:val="en"/>
        </w:rPr>
      </w:pPr>
    </w:p>
    <w:p w14:paraId="3F5C6242" w14:textId="77777777" w:rsidR="00420FBA" w:rsidRDefault="00D95487" w:rsidP="00085D97">
      <w:pPr>
        <w:spacing w:after="0" w:line="240" w:lineRule="auto"/>
        <w:ind w:left="720"/>
        <w:rPr>
          <w:rFonts w:ascii="Arial" w:hAnsi="Arial" w:cs="Arial"/>
          <w:sz w:val="22"/>
          <w:szCs w:val="22"/>
        </w:rPr>
      </w:pPr>
      <w:r w:rsidRPr="00085D97">
        <w:rPr>
          <w:rFonts w:ascii="Arial" w:hAnsi="Arial" w:cs="Arial"/>
          <w:sz w:val="22"/>
          <w:szCs w:val="22"/>
        </w:rPr>
        <w:t xml:space="preserve">This document </w:t>
      </w:r>
      <w:r w:rsidR="00420FBA" w:rsidRPr="00085D97">
        <w:rPr>
          <w:rFonts w:ascii="Arial" w:hAnsi="Arial" w:cs="Arial"/>
          <w:sz w:val="22"/>
          <w:szCs w:val="22"/>
        </w:rPr>
        <w:t>should be read in conjunction with</w:t>
      </w:r>
      <w:r w:rsidR="000A4DDF" w:rsidRPr="00085D97">
        <w:rPr>
          <w:rFonts w:ascii="Arial" w:hAnsi="Arial" w:cs="Arial"/>
          <w:sz w:val="22"/>
          <w:szCs w:val="22"/>
        </w:rPr>
        <w:t xml:space="preserve"> </w:t>
      </w:r>
      <w:r w:rsidR="00085D97">
        <w:rPr>
          <w:rFonts w:ascii="Arial" w:hAnsi="Arial" w:cs="Arial"/>
          <w:sz w:val="22"/>
          <w:szCs w:val="22"/>
        </w:rPr>
        <w:t xml:space="preserve">the </w:t>
      </w:r>
      <w:r w:rsidR="00085D97" w:rsidRPr="00085D97">
        <w:rPr>
          <w:rFonts w:ascii="Arial" w:hAnsi="Arial" w:cs="Arial"/>
          <w:sz w:val="22"/>
          <w:szCs w:val="22"/>
        </w:rPr>
        <w:t xml:space="preserve">Compass Food Safety Management System </w:t>
      </w:r>
      <w:r w:rsidR="00085D97">
        <w:rPr>
          <w:rFonts w:ascii="Arial" w:hAnsi="Arial" w:cs="Arial"/>
          <w:sz w:val="22"/>
          <w:szCs w:val="22"/>
        </w:rPr>
        <w:t xml:space="preserve">and associated </w:t>
      </w:r>
      <w:r w:rsidR="00681C08" w:rsidRPr="00085D97">
        <w:rPr>
          <w:rFonts w:ascii="Arial" w:hAnsi="Arial" w:cs="Arial"/>
          <w:sz w:val="22"/>
          <w:szCs w:val="22"/>
        </w:rPr>
        <w:t>employee</w:t>
      </w:r>
      <w:r w:rsidR="000A4DDF" w:rsidRPr="00085D97">
        <w:rPr>
          <w:rFonts w:ascii="Arial" w:hAnsi="Arial" w:cs="Arial"/>
          <w:sz w:val="22"/>
          <w:szCs w:val="22"/>
        </w:rPr>
        <w:t xml:space="preserve"> training </w:t>
      </w:r>
      <w:r w:rsidR="00A910AD" w:rsidRPr="00085D97">
        <w:rPr>
          <w:rFonts w:ascii="Arial" w:hAnsi="Arial" w:cs="Arial"/>
          <w:sz w:val="22"/>
          <w:szCs w:val="22"/>
        </w:rPr>
        <w:t>requirements</w:t>
      </w:r>
      <w:r w:rsidR="000A4DDF" w:rsidRPr="00085D97">
        <w:rPr>
          <w:rFonts w:ascii="Arial" w:hAnsi="Arial" w:cs="Arial"/>
          <w:sz w:val="22"/>
          <w:szCs w:val="22"/>
        </w:rPr>
        <w:t xml:space="preserve">. If </w:t>
      </w:r>
      <w:r w:rsidR="00420FBA" w:rsidRPr="00085D97">
        <w:rPr>
          <w:rFonts w:ascii="Arial" w:hAnsi="Arial" w:cs="Arial"/>
          <w:sz w:val="22"/>
          <w:szCs w:val="22"/>
        </w:rPr>
        <w:t>you require further information or would like to approach Co</w:t>
      </w:r>
      <w:r w:rsidR="002844F1" w:rsidRPr="00085D97">
        <w:rPr>
          <w:rFonts w:ascii="Arial" w:hAnsi="Arial" w:cs="Arial"/>
          <w:sz w:val="22"/>
          <w:szCs w:val="22"/>
        </w:rPr>
        <w:t xml:space="preserve">mpass </w:t>
      </w:r>
      <w:r w:rsidR="00420FBA" w:rsidRPr="00085D97">
        <w:rPr>
          <w:rFonts w:ascii="Arial" w:hAnsi="Arial" w:cs="Arial"/>
          <w:sz w:val="22"/>
          <w:szCs w:val="22"/>
        </w:rPr>
        <w:t>in a formal manner in relation to this area, please contact the Primary Authority Officer. Contact details are available through the Primary Authority Register website.</w:t>
      </w:r>
    </w:p>
    <w:p w14:paraId="563255CB" w14:textId="77777777" w:rsidR="009F0BD6" w:rsidRPr="00085D97" w:rsidRDefault="009F0BD6" w:rsidP="00085D97">
      <w:pPr>
        <w:spacing w:after="0" w:line="240" w:lineRule="auto"/>
        <w:ind w:left="720"/>
        <w:rPr>
          <w:rFonts w:ascii="Arial" w:hAnsi="Arial" w:cs="Arial"/>
          <w:sz w:val="22"/>
          <w:szCs w:val="22"/>
        </w:rPr>
      </w:pPr>
    </w:p>
    <w:p w14:paraId="64122216" w14:textId="77777777" w:rsidR="00D95487" w:rsidRPr="00085D97" w:rsidRDefault="00D95487" w:rsidP="00085D97">
      <w:pPr>
        <w:spacing w:after="0" w:line="240" w:lineRule="auto"/>
        <w:ind w:left="720"/>
        <w:rPr>
          <w:rFonts w:ascii="Arial" w:hAnsi="Arial" w:cs="Arial"/>
          <w:sz w:val="22"/>
          <w:szCs w:val="22"/>
        </w:rPr>
      </w:pPr>
      <w:r w:rsidRPr="00085D97">
        <w:rPr>
          <w:rFonts w:ascii="Arial" w:hAnsi="Arial" w:cs="Arial"/>
          <w:sz w:val="22"/>
          <w:szCs w:val="22"/>
        </w:rPr>
        <w:t>This policy does not include the complete loss of water supply, contamination of water supply or flooding of units when all food areas must close immediately and remedial measures taken before reopening.</w:t>
      </w:r>
    </w:p>
    <w:p w14:paraId="26B2A1ED" w14:textId="77777777" w:rsidR="00D95487" w:rsidRPr="00D95487" w:rsidRDefault="00D95487" w:rsidP="00D95487">
      <w:pPr>
        <w:pStyle w:val="ListParagraph"/>
        <w:rPr>
          <w:rFonts w:ascii="Arial" w:hAnsi="Arial" w:cs="Arial"/>
          <w:sz w:val="22"/>
          <w:szCs w:val="22"/>
        </w:rPr>
      </w:pPr>
    </w:p>
    <w:p w14:paraId="2DFAC535" w14:textId="77777777" w:rsidR="00420FBA" w:rsidRDefault="00420FBA" w:rsidP="00420FBA">
      <w:pPr>
        <w:pStyle w:val="ListParagraph"/>
        <w:rPr>
          <w:rFonts w:ascii="Arial" w:hAnsi="Arial" w:cs="Arial"/>
          <w:sz w:val="22"/>
          <w:szCs w:val="22"/>
        </w:rPr>
      </w:pPr>
    </w:p>
    <w:p w14:paraId="086C605E" w14:textId="77777777" w:rsidR="00420FBA" w:rsidRDefault="00420FBA" w:rsidP="00420FBA">
      <w:pPr>
        <w:pStyle w:val="ListParagraph"/>
        <w:numPr>
          <w:ilvl w:val="0"/>
          <w:numId w:val="1"/>
        </w:numPr>
        <w:spacing w:after="0" w:line="240" w:lineRule="auto"/>
        <w:ind w:left="714" w:hanging="357"/>
        <w:rPr>
          <w:rFonts w:ascii="Arial" w:hAnsi="Arial" w:cs="Arial"/>
          <w:b/>
          <w:sz w:val="22"/>
          <w:szCs w:val="22"/>
        </w:rPr>
      </w:pPr>
      <w:r w:rsidRPr="00420FBA">
        <w:rPr>
          <w:rFonts w:ascii="Arial" w:hAnsi="Arial" w:cs="Arial"/>
          <w:b/>
          <w:sz w:val="22"/>
          <w:szCs w:val="22"/>
        </w:rPr>
        <w:t>Co</w:t>
      </w:r>
      <w:r w:rsidR="00085D97">
        <w:rPr>
          <w:rFonts w:ascii="Arial" w:hAnsi="Arial" w:cs="Arial"/>
          <w:b/>
          <w:sz w:val="22"/>
          <w:szCs w:val="22"/>
        </w:rPr>
        <w:t>mpass</w:t>
      </w:r>
      <w:r w:rsidR="009E5AF3">
        <w:rPr>
          <w:rFonts w:ascii="Arial" w:hAnsi="Arial" w:cs="Arial"/>
          <w:b/>
          <w:sz w:val="22"/>
          <w:szCs w:val="22"/>
        </w:rPr>
        <w:t xml:space="preserve"> </w:t>
      </w:r>
      <w:r w:rsidR="00085D97">
        <w:rPr>
          <w:rFonts w:ascii="Arial" w:hAnsi="Arial" w:cs="Arial"/>
          <w:b/>
          <w:sz w:val="22"/>
          <w:szCs w:val="22"/>
        </w:rPr>
        <w:t>Operating Standard</w:t>
      </w:r>
      <w:r w:rsidR="009E5AF3">
        <w:rPr>
          <w:rFonts w:ascii="Arial" w:hAnsi="Arial" w:cs="Arial"/>
          <w:b/>
          <w:sz w:val="22"/>
          <w:szCs w:val="22"/>
        </w:rPr>
        <w:t>s</w:t>
      </w:r>
    </w:p>
    <w:p w14:paraId="40B9AF05" w14:textId="77777777" w:rsidR="00420FBA" w:rsidRDefault="00420FBA" w:rsidP="00420FBA">
      <w:pPr>
        <w:spacing w:after="0" w:line="240" w:lineRule="auto"/>
        <w:rPr>
          <w:rFonts w:ascii="Arial" w:hAnsi="Arial" w:cs="Arial"/>
          <w:sz w:val="22"/>
          <w:szCs w:val="22"/>
        </w:rPr>
      </w:pPr>
    </w:p>
    <w:p w14:paraId="2E7C277D" w14:textId="77777777" w:rsidR="00085D97" w:rsidRDefault="000A5883" w:rsidP="00085D97">
      <w:pPr>
        <w:spacing w:after="0" w:line="240" w:lineRule="auto"/>
        <w:ind w:left="357"/>
        <w:rPr>
          <w:rFonts w:ascii="Arial" w:hAnsi="Arial" w:cs="Arial"/>
          <w:sz w:val="22"/>
          <w:szCs w:val="22"/>
        </w:rPr>
      </w:pPr>
      <w:r w:rsidRPr="000A5883">
        <w:rPr>
          <w:rFonts w:ascii="Arial" w:hAnsi="Arial" w:cs="Arial"/>
          <w:sz w:val="22"/>
          <w:szCs w:val="22"/>
        </w:rPr>
        <w:t xml:space="preserve">It is </w:t>
      </w:r>
      <w:r>
        <w:rPr>
          <w:rFonts w:ascii="Arial" w:hAnsi="Arial" w:cs="Arial"/>
          <w:sz w:val="22"/>
          <w:szCs w:val="22"/>
        </w:rPr>
        <w:t>Co</w:t>
      </w:r>
      <w:r w:rsidR="002844F1">
        <w:rPr>
          <w:rFonts w:ascii="Arial" w:hAnsi="Arial" w:cs="Arial"/>
          <w:sz w:val="22"/>
          <w:szCs w:val="22"/>
        </w:rPr>
        <w:t xml:space="preserve">mpass </w:t>
      </w:r>
      <w:r w:rsidRPr="000A5883">
        <w:rPr>
          <w:rFonts w:ascii="Arial" w:hAnsi="Arial" w:cs="Arial"/>
          <w:sz w:val="22"/>
          <w:szCs w:val="22"/>
        </w:rPr>
        <w:t xml:space="preserve">policy </w:t>
      </w:r>
      <w:r w:rsidRPr="00085D97">
        <w:rPr>
          <w:rFonts w:ascii="Arial" w:hAnsi="Arial" w:cs="Arial"/>
          <w:sz w:val="22"/>
          <w:szCs w:val="22"/>
        </w:rPr>
        <w:t>to ensure compliance with all relevant food safety regulatio</w:t>
      </w:r>
      <w:r w:rsidR="00085D97" w:rsidRPr="00085D97">
        <w:rPr>
          <w:rFonts w:ascii="Arial" w:hAnsi="Arial" w:cs="Arial"/>
          <w:sz w:val="22"/>
          <w:szCs w:val="22"/>
        </w:rPr>
        <w:t>ns and legislation at all times</w:t>
      </w:r>
      <w:r w:rsidR="005E6BFD">
        <w:rPr>
          <w:rFonts w:ascii="Arial" w:hAnsi="Arial" w:cs="Arial"/>
          <w:sz w:val="22"/>
          <w:szCs w:val="22"/>
        </w:rPr>
        <w:t>,</w:t>
      </w:r>
      <w:r w:rsidR="00085D97" w:rsidRPr="00085D97">
        <w:rPr>
          <w:rFonts w:ascii="Arial" w:hAnsi="Arial" w:cs="Arial"/>
          <w:sz w:val="22"/>
          <w:szCs w:val="22"/>
        </w:rPr>
        <w:t xml:space="preserve"> and all </w:t>
      </w:r>
      <w:r w:rsidR="00085D97">
        <w:rPr>
          <w:rFonts w:ascii="Arial" w:hAnsi="Arial" w:cs="Arial"/>
          <w:sz w:val="22"/>
          <w:szCs w:val="22"/>
        </w:rPr>
        <w:t>units will be implementing the Compass food safety management system</w:t>
      </w:r>
    </w:p>
    <w:p w14:paraId="6C03A3A0" w14:textId="77777777" w:rsidR="00085D97" w:rsidRDefault="00085D97" w:rsidP="000A5883">
      <w:pPr>
        <w:spacing w:after="0" w:line="240" w:lineRule="auto"/>
        <w:ind w:left="357"/>
        <w:rPr>
          <w:rFonts w:ascii="Arial" w:hAnsi="Arial" w:cs="Arial"/>
          <w:sz w:val="22"/>
          <w:szCs w:val="22"/>
        </w:rPr>
      </w:pPr>
    </w:p>
    <w:p w14:paraId="62A91A53" w14:textId="77777777" w:rsidR="008958EB" w:rsidRPr="009F0BD6" w:rsidRDefault="008958EB" w:rsidP="009F0BD6">
      <w:pPr>
        <w:pStyle w:val="ListParagraph"/>
        <w:numPr>
          <w:ilvl w:val="1"/>
          <w:numId w:val="1"/>
        </w:numPr>
        <w:spacing w:after="0" w:line="240" w:lineRule="auto"/>
        <w:rPr>
          <w:rFonts w:ascii="Arial" w:hAnsi="Arial" w:cs="Arial"/>
          <w:b/>
          <w:sz w:val="22"/>
          <w:szCs w:val="22"/>
        </w:rPr>
      </w:pPr>
      <w:r w:rsidRPr="009F0BD6">
        <w:rPr>
          <w:rFonts w:ascii="Arial" w:hAnsi="Arial" w:cs="Arial"/>
          <w:b/>
          <w:sz w:val="22"/>
          <w:szCs w:val="22"/>
        </w:rPr>
        <w:t>Food Offer</w:t>
      </w:r>
    </w:p>
    <w:p w14:paraId="0C63BCE5" w14:textId="77777777" w:rsidR="008958EB" w:rsidRPr="008958EB" w:rsidRDefault="008958EB" w:rsidP="009F0BD6">
      <w:pPr>
        <w:spacing w:after="0" w:line="240" w:lineRule="auto"/>
        <w:ind w:left="720"/>
        <w:rPr>
          <w:rFonts w:ascii="Arial" w:hAnsi="Arial" w:cs="Arial"/>
          <w:sz w:val="22"/>
          <w:szCs w:val="22"/>
        </w:rPr>
      </w:pPr>
      <w:r w:rsidRPr="008958EB">
        <w:rPr>
          <w:rFonts w:ascii="Arial" w:hAnsi="Arial" w:cs="Arial"/>
          <w:sz w:val="22"/>
          <w:szCs w:val="22"/>
        </w:rPr>
        <w:t>Compass catering units will vary in size and food offer, ranging from a simple pre-packaged food offer for direct sale with minimal / no open food preparation and handling, to a large catering operation preparing multiple dishes from scratch and serving in multiple locations within a premises.</w:t>
      </w:r>
    </w:p>
    <w:p w14:paraId="69524F64" w14:textId="77777777" w:rsidR="008958EB" w:rsidRDefault="008958EB" w:rsidP="008958EB">
      <w:pPr>
        <w:pStyle w:val="ListParagraph"/>
        <w:spacing w:after="0" w:line="240" w:lineRule="auto"/>
        <w:ind w:left="1077"/>
        <w:rPr>
          <w:rFonts w:ascii="Arial" w:hAnsi="Arial" w:cs="Arial"/>
          <w:sz w:val="22"/>
          <w:szCs w:val="22"/>
        </w:rPr>
      </w:pPr>
    </w:p>
    <w:p w14:paraId="15BCA3FF" w14:textId="77777777" w:rsidR="008958EB" w:rsidRPr="009F0BD6" w:rsidRDefault="008958EB" w:rsidP="009F0BD6">
      <w:pPr>
        <w:pStyle w:val="ListParagraph"/>
        <w:numPr>
          <w:ilvl w:val="1"/>
          <w:numId w:val="1"/>
        </w:numPr>
        <w:spacing w:after="0" w:line="240" w:lineRule="auto"/>
        <w:rPr>
          <w:rFonts w:ascii="Arial" w:hAnsi="Arial" w:cs="Arial"/>
          <w:b/>
          <w:sz w:val="22"/>
          <w:szCs w:val="22"/>
        </w:rPr>
      </w:pPr>
      <w:r w:rsidRPr="009F0BD6">
        <w:rPr>
          <w:rFonts w:ascii="Arial" w:hAnsi="Arial" w:cs="Arial"/>
          <w:b/>
          <w:sz w:val="22"/>
          <w:szCs w:val="22"/>
        </w:rPr>
        <w:t>Hot / Cold Water Systems</w:t>
      </w:r>
    </w:p>
    <w:p w14:paraId="00EC1A00" w14:textId="77777777" w:rsidR="008958EB" w:rsidRPr="008958EB" w:rsidRDefault="008958EB" w:rsidP="009F0BD6">
      <w:pPr>
        <w:spacing w:after="0" w:line="240" w:lineRule="auto"/>
        <w:ind w:left="720"/>
        <w:rPr>
          <w:rFonts w:ascii="Arial" w:hAnsi="Arial" w:cs="Arial"/>
          <w:sz w:val="22"/>
          <w:szCs w:val="22"/>
        </w:rPr>
      </w:pPr>
      <w:r w:rsidRPr="008958EB">
        <w:rPr>
          <w:rFonts w:ascii="Arial" w:hAnsi="Arial" w:cs="Arial"/>
          <w:sz w:val="22"/>
          <w:szCs w:val="22"/>
        </w:rPr>
        <w:t>The majority of Compass catering units will be operating within client’s premises. In such situations the client will be responsible for the installation, maintenance and service of water systems (hot and cold) to the catering unit</w:t>
      </w:r>
      <w:r w:rsidR="005E6BFD">
        <w:rPr>
          <w:rFonts w:ascii="Arial" w:hAnsi="Arial" w:cs="Arial"/>
          <w:sz w:val="22"/>
          <w:szCs w:val="22"/>
        </w:rPr>
        <w:t>.</w:t>
      </w:r>
    </w:p>
    <w:p w14:paraId="7CAE137D" w14:textId="77777777" w:rsidR="008958EB" w:rsidRDefault="008958EB" w:rsidP="008958EB">
      <w:pPr>
        <w:pStyle w:val="ListParagraph"/>
        <w:spacing w:after="0" w:line="240" w:lineRule="auto"/>
        <w:ind w:left="1080"/>
        <w:rPr>
          <w:rFonts w:ascii="Arial" w:hAnsi="Arial" w:cs="Arial"/>
          <w:sz w:val="22"/>
          <w:szCs w:val="22"/>
        </w:rPr>
      </w:pPr>
    </w:p>
    <w:p w14:paraId="3D2EAA08" w14:textId="77777777" w:rsidR="008958EB" w:rsidRPr="009F0BD6" w:rsidRDefault="0068040F" w:rsidP="009F0BD6">
      <w:pPr>
        <w:pStyle w:val="ListParagraph"/>
        <w:numPr>
          <w:ilvl w:val="1"/>
          <w:numId w:val="1"/>
        </w:numPr>
        <w:spacing w:after="0" w:line="240" w:lineRule="auto"/>
        <w:rPr>
          <w:rFonts w:ascii="Arial" w:hAnsi="Arial" w:cs="Arial"/>
          <w:b/>
          <w:sz w:val="22"/>
          <w:szCs w:val="22"/>
        </w:rPr>
      </w:pPr>
      <w:r w:rsidRPr="009F0BD6">
        <w:rPr>
          <w:rFonts w:ascii="Arial" w:hAnsi="Arial" w:cs="Arial"/>
          <w:b/>
          <w:sz w:val="22"/>
          <w:szCs w:val="22"/>
        </w:rPr>
        <w:t>Personal</w:t>
      </w:r>
      <w:r w:rsidR="008958EB" w:rsidRPr="009F0BD6">
        <w:rPr>
          <w:rFonts w:ascii="Arial" w:hAnsi="Arial" w:cs="Arial"/>
          <w:b/>
          <w:sz w:val="22"/>
          <w:szCs w:val="22"/>
        </w:rPr>
        <w:t xml:space="preserve"> Hygiene</w:t>
      </w:r>
    </w:p>
    <w:p w14:paraId="423DD171" w14:textId="77777777" w:rsidR="008958EB" w:rsidRDefault="008958EB" w:rsidP="009F0BD6">
      <w:pPr>
        <w:pStyle w:val="ListParagraph"/>
        <w:spacing w:after="0" w:line="240" w:lineRule="auto"/>
        <w:rPr>
          <w:rFonts w:ascii="Arial" w:hAnsi="Arial" w:cs="Arial"/>
          <w:sz w:val="22"/>
          <w:szCs w:val="22"/>
        </w:rPr>
      </w:pPr>
      <w:r>
        <w:rPr>
          <w:rFonts w:ascii="Arial" w:hAnsi="Arial" w:cs="Arial"/>
          <w:sz w:val="22"/>
          <w:szCs w:val="22"/>
        </w:rPr>
        <w:t>Please refer to the Compass FSMS – Good Hygiene Practice Guide No 2: Personal Hygiene</w:t>
      </w:r>
      <w:r w:rsidR="009E4F99">
        <w:rPr>
          <w:rFonts w:ascii="Arial" w:hAnsi="Arial" w:cs="Arial"/>
          <w:sz w:val="22"/>
          <w:szCs w:val="22"/>
        </w:rPr>
        <w:t>,</w:t>
      </w:r>
      <w:r>
        <w:rPr>
          <w:rFonts w:ascii="Arial" w:hAnsi="Arial" w:cs="Arial"/>
          <w:sz w:val="22"/>
          <w:szCs w:val="22"/>
        </w:rPr>
        <w:t xml:space="preserve"> for full details regarding the Compass </w:t>
      </w:r>
      <w:r w:rsidR="009E4F99">
        <w:rPr>
          <w:rFonts w:ascii="Arial" w:hAnsi="Arial" w:cs="Arial"/>
          <w:sz w:val="22"/>
          <w:szCs w:val="22"/>
        </w:rPr>
        <w:t>policy around hand hygiene.</w:t>
      </w:r>
    </w:p>
    <w:p w14:paraId="5898C267" w14:textId="77777777" w:rsidR="009E4F99" w:rsidRPr="00CF316D" w:rsidRDefault="009E4F99" w:rsidP="009F0BD6">
      <w:pPr>
        <w:pStyle w:val="ListParagraph"/>
        <w:spacing w:after="0" w:line="240" w:lineRule="auto"/>
        <w:rPr>
          <w:rFonts w:ascii="Arial" w:eastAsia="Microsoft Sans Serif" w:hAnsi="Arial" w:cs="Arial"/>
          <w:sz w:val="22"/>
          <w:szCs w:val="22"/>
          <w:lang w:eastAsia="en-US"/>
        </w:rPr>
      </w:pPr>
      <w:r>
        <w:rPr>
          <w:rFonts w:ascii="Arial" w:hAnsi="Arial" w:cs="Arial"/>
          <w:sz w:val="22"/>
          <w:szCs w:val="22"/>
        </w:rPr>
        <w:t xml:space="preserve">All units should be provided with sufficient wash hand basins with running hot &amp; cold </w:t>
      </w:r>
      <w:r w:rsidRPr="00CF316D">
        <w:rPr>
          <w:rFonts w:ascii="Arial" w:hAnsi="Arial" w:cs="Arial"/>
          <w:sz w:val="22"/>
          <w:szCs w:val="22"/>
        </w:rPr>
        <w:t xml:space="preserve">water, hand soap, </w:t>
      </w:r>
      <w:r w:rsidRPr="00CF316D">
        <w:rPr>
          <w:rFonts w:ascii="Arial" w:eastAsia="Microsoft Sans Serif" w:hAnsi="Arial" w:cs="Arial"/>
          <w:sz w:val="22"/>
          <w:szCs w:val="22"/>
          <w:lang w:eastAsia="en-US"/>
        </w:rPr>
        <w:t>and means for hygienically drying hands such as blue roll dispenser</w:t>
      </w:r>
    </w:p>
    <w:p w14:paraId="7766C7E6" w14:textId="77777777" w:rsidR="009E4F99" w:rsidRPr="00CF316D" w:rsidRDefault="009E4F99" w:rsidP="009F0BD6">
      <w:pPr>
        <w:spacing w:after="0" w:line="259" w:lineRule="auto"/>
        <w:ind w:left="720"/>
        <w:rPr>
          <w:rFonts w:ascii="Arial" w:eastAsia="Microsoft Sans Serif" w:hAnsi="Arial" w:cs="Arial"/>
          <w:sz w:val="22"/>
          <w:szCs w:val="22"/>
          <w:lang w:eastAsia="en-US"/>
        </w:rPr>
      </w:pPr>
      <w:r w:rsidRPr="00CF316D">
        <w:rPr>
          <w:rFonts w:ascii="Arial" w:eastAsia="Microsoft Sans Serif" w:hAnsi="Arial" w:cs="Arial"/>
          <w:sz w:val="22"/>
          <w:szCs w:val="22"/>
          <w:lang w:eastAsia="en-US"/>
        </w:rPr>
        <w:t xml:space="preserve">Colleagues are </w:t>
      </w:r>
      <w:r w:rsidR="00CF316D" w:rsidRPr="00CF316D">
        <w:rPr>
          <w:rFonts w:ascii="Arial" w:eastAsia="Microsoft Sans Serif" w:hAnsi="Arial" w:cs="Arial"/>
          <w:sz w:val="22"/>
          <w:szCs w:val="22"/>
          <w:lang w:eastAsia="en-US"/>
        </w:rPr>
        <w:t>required</w:t>
      </w:r>
      <w:r w:rsidRPr="00CF316D">
        <w:rPr>
          <w:rFonts w:ascii="Arial" w:eastAsia="Microsoft Sans Serif" w:hAnsi="Arial" w:cs="Arial"/>
          <w:sz w:val="22"/>
          <w:szCs w:val="22"/>
          <w:lang w:eastAsia="en-US"/>
        </w:rPr>
        <w:t xml:space="preserve"> to wash hands before starting work and/or before handling high risk foods, after handling raw food, after handling or u</w:t>
      </w:r>
      <w:r w:rsidR="00351FD7">
        <w:rPr>
          <w:rFonts w:ascii="Arial" w:eastAsia="Microsoft Sans Serif" w:hAnsi="Arial" w:cs="Arial"/>
          <w:sz w:val="22"/>
          <w:szCs w:val="22"/>
          <w:lang w:eastAsia="en-US"/>
        </w:rPr>
        <w:t>sing raw eggs, after coughing / sneezing,</w:t>
      </w:r>
      <w:r w:rsidRPr="00CF316D">
        <w:rPr>
          <w:rFonts w:ascii="Arial" w:eastAsia="Microsoft Sans Serif" w:hAnsi="Arial" w:cs="Arial"/>
          <w:sz w:val="22"/>
          <w:szCs w:val="22"/>
          <w:lang w:eastAsia="en-US"/>
        </w:rPr>
        <w:t xml:space="preserve"> touching their face or hair, after eating, and after using the toilet.</w:t>
      </w:r>
    </w:p>
    <w:p w14:paraId="3D0FC4A1" w14:textId="77777777" w:rsidR="009E4F99" w:rsidRPr="00CF316D" w:rsidRDefault="009E4F99" w:rsidP="009F0BD6">
      <w:pPr>
        <w:spacing w:after="0" w:line="259" w:lineRule="auto"/>
        <w:ind w:left="720"/>
        <w:rPr>
          <w:rFonts w:ascii="Arial" w:hAnsi="Arial" w:cs="Arial"/>
          <w:bCs/>
          <w:sz w:val="22"/>
          <w:szCs w:val="22"/>
        </w:rPr>
      </w:pPr>
      <w:r w:rsidRPr="00CF316D">
        <w:rPr>
          <w:rFonts w:ascii="Arial" w:eastAsia="Microsoft Sans Serif" w:hAnsi="Arial" w:cs="Arial"/>
          <w:sz w:val="22"/>
          <w:szCs w:val="22"/>
          <w:lang w:eastAsia="en-US"/>
        </w:rPr>
        <w:t xml:space="preserve">Compass units will be provided with </w:t>
      </w:r>
      <w:r w:rsidR="00BC59CA">
        <w:rPr>
          <w:rFonts w:ascii="Arial" w:eastAsia="Microsoft Sans Serif" w:hAnsi="Arial" w:cs="Arial"/>
          <w:sz w:val="22"/>
          <w:szCs w:val="22"/>
          <w:lang w:eastAsia="en-US"/>
        </w:rPr>
        <w:t xml:space="preserve">an approved </w:t>
      </w:r>
      <w:r w:rsidRPr="00CF316D">
        <w:rPr>
          <w:rFonts w:ascii="Arial" w:hAnsi="Arial" w:cs="Arial"/>
          <w:bCs/>
          <w:sz w:val="22"/>
          <w:szCs w:val="22"/>
        </w:rPr>
        <w:t xml:space="preserve">antibacterial soap </w:t>
      </w:r>
      <w:r w:rsidR="00CF316D" w:rsidRPr="00CF316D">
        <w:rPr>
          <w:rFonts w:ascii="Arial" w:hAnsi="Arial" w:cs="Arial"/>
          <w:bCs/>
          <w:sz w:val="22"/>
          <w:szCs w:val="22"/>
        </w:rPr>
        <w:t xml:space="preserve">(e.g. Ecolab </w:t>
      </w:r>
      <w:proofErr w:type="spellStart"/>
      <w:r w:rsidR="00CF316D" w:rsidRPr="00CF316D">
        <w:rPr>
          <w:rFonts w:ascii="Arial" w:hAnsi="Arial" w:cs="Arial"/>
          <w:bCs/>
          <w:sz w:val="22"/>
          <w:szCs w:val="22"/>
        </w:rPr>
        <w:t>Epicare</w:t>
      </w:r>
      <w:proofErr w:type="spellEnd"/>
      <w:r w:rsidR="00CF316D" w:rsidRPr="00CF316D">
        <w:rPr>
          <w:rFonts w:ascii="Arial" w:hAnsi="Arial" w:cs="Arial"/>
          <w:bCs/>
          <w:sz w:val="22"/>
          <w:szCs w:val="22"/>
        </w:rPr>
        <w:t xml:space="preserve"> 5C</w:t>
      </w:r>
      <w:r w:rsidR="00BC59CA">
        <w:rPr>
          <w:rFonts w:ascii="Arial" w:hAnsi="Arial" w:cs="Arial"/>
          <w:bCs/>
          <w:sz w:val="22"/>
          <w:szCs w:val="22"/>
        </w:rPr>
        <w:t xml:space="preserve">), or client approved alternative, </w:t>
      </w:r>
      <w:r w:rsidRPr="00CF316D">
        <w:rPr>
          <w:rFonts w:ascii="Arial" w:hAnsi="Arial" w:cs="Arial"/>
          <w:bCs/>
          <w:sz w:val="22"/>
          <w:szCs w:val="22"/>
        </w:rPr>
        <w:t>at all wash hand basins</w:t>
      </w:r>
      <w:r w:rsidR="00090798" w:rsidRPr="00CF316D">
        <w:rPr>
          <w:rFonts w:ascii="Arial" w:hAnsi="Arial" w:cs="Arial"/>
          <w:sz w:val="22"/>
        </w:rPr>
        <w:t xml:space="preserve"> </w:t>
      </w:r>
      <w:r w:rsidR="00090798" w:rsidRPr="00CF316D">
        <w:rPr>
          <w:rFonts w:ascii="Arial" w:hAnsi="Arial" w:cs="Arial"/>
          <w:bCs/>
          <w:sz w:val="22"/>
          <w:szCs w:val="22"/>
        </w:rPr>
        <w:t>and staff toilets</w:t>
      </w:r>
      <w:r w:rsidR="00090798" w:rsidRPr="00CF316D">
        <w:rPr>
          <w:rFonts w:ascii="Arial" w:hAnsi="Arial" w:cs="Arial"/>
          <w:sz w:val="22"/>
        </w:rPr>
        <w:t xml:space="preserve"> which </w:t>
      </w:r>
      <w:r w:rsidR="00BC59CA">
        <w:rPr>
          <w:rFonts w:ascii="Arial" w:hAnsi="Arial" w:cs="Arial"/>
          <w:bCs/>
          <w:sz w:val="22"/>
          <w:szCs w:val="22"/>
        </w:rPr>
        <w:t>is an</w:t>
      </w:r>
      <w:r w:rsidR="00090798" w:rsidRPr="00CF316D">
        <w:rPr>
          <w:rFonts w:ascii="Arial" w:hAnsi="Arial" w:cs="Arial"/>
          <w:bCs/>
          <w:sz w:val="22"/>
          <w:szCs w:val="22"/>
        </w:rPr>
        <w:t xml:space="preserve"> effective </w:t>
      </w:r>
      <w:r w:rsidR="00BC59CA">
        <w:rPr>
          <w:rFonts w:ascii="Arial" w:hAnsi="Arial" w:cs="Arial"/>
          <w:bCs/>
          <w:sz w:val="22"/>
          <w:szCs w:val="22"/>
        </w:rPr>
        <w:t xml:space="preserve">hand soap product for use </w:t>
      </w:r>
      <w:r w:rsidR="00090798" w:rsidRPr="00CF316D">
        <w:rPr>
          <w:rFonts w:ascii="Arial" w:hAnsi="Arial" w:cs="Arial"/>
          <w:bCs/>
          <w:sz w:val="22"/>
          <w:szCs w:val="22"/>
        </w:rPr>
        <w:t xml:space="preserve">in </w:t>
      </w:r>
      <w:r w:rsidR="00BC59CA">
        <w:rPr>
          <w:rFonts w:ascii="Arial" w:hAnsi="Arial" w:cs="Arial"/>
          <w:bCs/>
          <w:sz w:val="22"/>
          <w:szCs w:val="22"/>
        </w:rPr>
        <w:t xml:space="preserve">hot or </w:t>
      </w:r>
      <w:r w:rsidR="00090798" w:rsidRPr="00CF316D">
        <w:rPr>
          <w:rFonts w:ascii="Arial" w:hAnsi="Arial" w:cs="Arial"/>
          <w:bCs/>
          <w:sz w:val="22"/>
          <w:szCs w:val="22"/>
        </w:rPr>
        <w:t>cold water.</w:t>
      </w:r>
    </w:p>
    <w:p w14:paraId="20F73AEB" w14:textId="77777777" w:rsidR="009F0BD6" w:rsidRPr="00351FD7" w:rsidRDefault="0068040F" w:rsidP="00351FD7">
      <w:pPr>
        <w:spacing w:after="0" w:line="259" w:lineRule="auto"/>
        <w:ind w:left="720"/>
        <w:rPr>
          <w:rFonts w:ascii="Arial" w:hAnsi="Arial" w:cs="Arial"/>
          <w:bCs/>
          <w:sz w:val="22"/>
          <w:szCs w:val="22"/>
        </w:rPr>
      </w:pPr>
      <w:r w:rsidRPr="00CF316D">
        <w:rPr>
          <w:rFonts w:ascii="Arial" w:hAnsi="Arial" w:cs="Arial"/>
          <w:bCs/>
          <w:sz w:val="22"/>
          <w:szCs w:val="22"/>
        </w:rPr>
        <w:t>Catering uniform will be worn and additional disposable aprons provided if handling and preparing raw meat</w:t>
      </w:r>
    </w:p>
    <w:p w14:paraId="479C0876" w14:textId="77777777" w:rsidR="009F0BD6" w:rsidRPr="009E4F99" w:rsidRDefault="009F0BD6" w:rsidP="009E4F99">
      <w:pPr>
        <w:spacing w:after="0" w:line="259" w:lineRule="auto"/>
        <w:ind w:left="1080"/>
        <w:rPr>
          <w:rFonts w:ascii="Microsoft Sans Serif" w:eastAsia="Microsoft Sans Serif" w:hAnsi="Microsoft Sans Serif"/>
          <w:sz w:val="22"/>
          <w:szCs w:val="22"/>
          <w:lang w:eastAsia="en-US"/>
        </w:rPr>
      </w:pPr>
    </w:p>
    <w:p w14:paraId="47FD6E75" w14:textId="77777777" w:rsidR="008958EB" w:rsidRPr="009F0BD6" w:rsidRDefault="008958EB" w:rsidP="009F0BD6">
      <w:pPr>
        <w:pStyle w:val="ListParagraph"/>
        <w:numPr>
          <w:ilvl w:val="1"/>
          <w:numId w:val="1"/>
        </w:numPr>
        <w:spacing w:after="0" w:line="240" w:lineRule="auto"/>
        <w:rPr>
          <w:rFonts w:ascii="Arial" w:hAnsi="Arial" w:cs="Arial"/>
          <w:b/>
          <w:sz w:val="22"/>
          <w:szCs w:val="22"/>
        </w:rPr>
      </w:pPr>
      <w:r w:rsidRPr="009F0BD6">
        <w:rPr>
          <w:rFonts w:ascii="Arial" w:hAnsi="Arial" w:cs="Arial"/>
          <w:b/>
          <w:sz w:val="22"/>
          <w:szCs w:val="22"/>
        </w:rPr>
        <w:t>Control of Cross Contamination</w:t>
      </w:r>
    </w:p>
    <w:p w14:paraId="6083654E" w14:textId="77777777" w:rsidR="008169D2" w:rsidRDefault="009E4F99" w:rsidP="009F0BD6">
      <w:pPr>
        <w:pStyle w:val="ListParagraph"/>
        <w:spacing w:after="0" w:line="240" w:lineRule="auto"/>
        <w:rPr>
          <w:rFonts w:ascii="Arial" w:hAnsi="Arial" w:cs="Arial"/>
          <w:sz w:val="22"/>
          <w:szCs w:val="22"/>
        </w:rPr>
        <w:sectPr w:rsidR="008169D2" w:rsidSect="008169D2">
          <w:headerReference w:type="default" r:id="rId8"/>
          <w:footerReference w:type="default" r:id="rId9"/>
          <w:pgSz w:w="11906" w:h="16838" w:code="9"/>
          <w:pgMar w:top="1440" w:right="1361" w:bottom="1440" w:left="1361" w:header="709" w:footer="170" w:gutter="0"/>
          <w:cols w:space="708"/>
          <w:docGrid w:linePitch="360"/>
        </w:sectPr>
      </w:pPr>
      <w:r>
        <w:rPr>
          <w:rFonts w:ascii="Arial" w:hAnsi="Arial" w:cs="Arial"/>
          <w:sz w:val="22"/>
          <w:szCs w:val="22"/>
        </w:rPr>
        <w:t>Please refer to the Compass FSMS – Good Hygiene Practice Guide No 4: Cross Contamination, for full details regarding the Compass policy prevention of cross contamination.</w:t>
      </w:r>
    </w:p>
    <w:p w14:paraId="2BD24345" w14:textId="77777777" w:rsidR="009E4F99" w:rsidRPr="008958EB" w:rsidRDefault="009E4F99" w:rsidP="009E4F99">
      <w:pPr>
        <w:pStyle w:val="ListParagraph"/>
        <w:ind w:left="1080"/>
        <w:rPr>
          <w:rFonts w:ascii="Arial" w:hAnsi="Arial" w:cs="Arial"/>
          <w:sz w:val="22"/>
          <w:szCs w:val="22"/>
        </w:rPr>
      </w:pPr>
    </w:p>
    <w:p w14:paraId="3C6B710E" w14:textId="77777777" w:rsidR="008958EB" w:rsidRPr="009F0BD6" w:rsidRDefault="008958EB" w:rsidP="009F0BD6">
      <w:pPr>
        <w:pStyle w:val="ListParagraph"/>
        <w:numPr>
          <w:ilvl w:val="1"/>
          <w:numId w:val="1"/>
        </w:numPr>
        <w:spacing w:after="0" w:line="240" w:lineRule="auto"/>
        <w:rPr>
          <w:rFonts w:ascii="Arial" w:hAnsi="Arial" w:cs="Arial"/>
          <w:b/>
          <w:sz w:val="22"/>
          <w:szCs w:val="22"/>
        </w:rPr>
      </w:pPr>
      <w:r w:rsidRPr="009F0BD6">
        <w:rPr>
          <w:rFonts w:ascii="Arial" w:hAnsi="Arial" w:cs="Arial"/>
          <w:b/>
          <w:sz w:val="22"/>
          <w:szCs w:val="22"/>
        </w:rPr>
        <w:t>Cleaning</w:t>
      </w:r>
    </w:p>
    <w:p w14:paraId="00DCE867" w14:textId="77777777" w:rsidR="005E6BFD" w:rsidRPr="005E6BFD" w:rsidRDefault="005E6BFD" w:rsidP="009F0BD6">
      <w:pPr>
        <w:spacing w:after="0" w:line="240" w:lineRule="auto"/>
        <w:ind w:left="720"/>
        <w:rPr>
          <w:rFonts w:ascii="Arial" w:hAnsi="Arial" w:cs="Arial"/>
          <w:sz w:val="22"/>
          <w:szCs w:val="22"/>
        </w:rPr>
      </w:pPr>
      <w:r w:rsidRPr="005E6BFD">
        <w:rPr>
          <w:rFonts w:ascii="Arial" w:hAnsi="Arial" w:cs="Arial"/>
          <w:sz w:val="22"/>
          <w:szCs w:val="22"/>
        </w:rPr>
        <w:t>Please refer to the Compass FSMS – Good Hygiene Practice Guide No 12: Cleaning, for full details regarding the Compass</w:t>
      </w:r>
      <w:r w:rsidR="00177A82">
        <w:rPr>
          <w:rFonts w:ascii="Arial" w:hAnsi="Arial" w:cs="Arial"/>
          <w:sz w:val="22"/>
          <w:szCs w:val="22"/>
        </w:rPr>
        <w:t xml:space="preserve"> cleaning</w:t>
      </w:r>
      <w:r w:rsidRPr="005E6BFD">
        <w:rPr>
          <w:rFonts w:ascii="Arial" w:hAnsi="Arial" w:cs="Arial"/>
          <w:sz w:val="22"/>
          <w:szCs w:val="22"/>
        </w:rPr>
        <w:t xml:space="preserve"> policy.</w:t>
      </w:r>
    </w:p>
    <w:p w14:paraId="35CC6161" w14:textId="77777777" w:rsidR="005E6BFD" w:rsidRPr="005E6BFD" w:rsidRDefault="00CF316D" w:rsidP="009F0BD6">
      <w:pPr>
        <w:spacing w:after="0" w:line="240" w:lineRule="auto"/>
        <w:ind w:left="720"/>
        <w:rPr>
          <w:rFonts w:ascii="Arial" w:hAnsi="Arial" w:cs="Arial"/>
          <w:sz w:val="22"/>
          <w:szCs w:val="22"/>
        </w:rPr>
      </w:pPr>
      <w:r>
        <w:rPr>
          <w:rFonts w:ascii="Arial" w:hAnsi="Arial" w:cs="Arial"/>
          <w:sz w:val="22"/>
          <w:szCs w:val="22"/>
        </w:rPr>
        <w:t>Compass approved</w:t>
      </w:r>
      <w:r w:rsidR="005E6BFD" w:rsidRPr="005E6BFD">
        <w:rPr>
          <w:rFonts w:ascii="Arial" w:hAnsi="Arial" w:cs="Arial"/>
          <w:sz w:val="22"/>
          <w:szCs w:val="22"/>
        </w:rPr>
        <w:t xml:space="preserve"> sanitiser correctly diluted (≥200ppm) into spray bottles is used to clean and sanitise all work surfaces.</w:t>
      </w:r>
    </w:p>
    <w:p w14:paraId="7CC09549" w14:textId="77777777" w:rsidR="005E6BFD" w:rsidRPr="005E6BFD" w:rsidRDefault="005E6BFD" w:rsidP="009F0BD6">
      <w:pPr>
        <w:spacing w:after="0" w:line="240" w:lineRule="auto"/>
        <w:ind w:left="720"/>
        <w:rPr>
          <w:rFonts w:ascii="Arial" w:hAnsi="Arial" w:cs="Arial"/>
          <w:sz w:val="22"/>
          <w:szCs w:val="22"/>
        </w:rPr>
      </w:pPr>
      <w:r w:rsidRPr="005E6BFD">
        <w:rPr>
          <w:rFonts w:ascii="Arial" w:hAnsi="Arial" w:cs="Arial"/>
          <w:sz w:val="22"/>
          <w:szCs w:val="22"/>
        </w:rPr>
        <w:t>Dishwashers are operating correctly and have a rinse cycle above 82°C.</w:t>
      </w:r>
    </w:p>
    <w:p w14:paraId="032C0F07" w14:textId="77777777" w:rsidR="005E6BFD" w:rsidRDefault="005E6BFD" w:rsidP="005E6BFD">
      <w:pPr>
        <w:pStyle w:val="ListParagraph"/>
        <w:spacing w:after="0" w:line="240" w:lineRule="auto"/>
        <w:ind w:left="1080"/>
        <w:rPr>
          <w:rFonts w:ascii="Arial" w:hAnsi="Arial" w:cs="Arial"/>
          <w:b/>
          <w:sz w:val="22"/>
          <w:szCs w:val="22"/>
        </w:rPr>
      </w:pPr>
    </w:p>
    <w:p w14:paraId="4C493C9C" w14:textId="77777777" w:rsidR="005E6BFD" w:rsidRPr="009F0BD6" w:rsidRDefault="005E6BFD" w:rsidP="009F0BD6">
      <w:pPr>
        <w:pStyle w:val="ListParagraph"/>
        <w:numPr>
          <w:ilvl w:val="1"/>
          <w:numId w:val="1"/>
        </w:numPr>
        <w:spacing w:after="0" w:line="240" w:lineRule="auto"/>
        <w:rPr>
          <w:rFonts w:ascii="Arial" w:hAnsi="Arial" w:cs="Arial"/>
          <w:b/>
          <w:sz w:val="22"/>
          <w:szCs w:val="22"/>
        </w:rPr>
      </w:pPr>
      <w:r w:rsidRPr="009F0BD6">
        <w:rPr>
          <w:rFonts w:ascii="Arial" w:hAnsi="Arial" w:cs="Arial"/>
          <w:b/>
          <w:sz w:val="22"/>
          <w:szCs w:val="22"/>
        </w:rPr>
        <w:t>Operational Checks</w:t>
      </w:r>
    </w:p>
    <w:p w14:paraId="30A707F0" w14:textId="77777777" w:rsidR="005E6BFD" w:rsidRDefault="005E6BFD" w:rsidP="009F0BD6">
      <w:pPr>
        <w:pStyle w:val="ListParagraph"/>
        <w:spacing w:after="0" w:line="240" w:lineRule="auto"/>
        <w:rPr>
          <w:rFonts w:ascii="Arial" w:hAnsi="Arial" w:cs="Arial"/>
          <w:sz w:val="22"/>
          <w:szCs w:val="22"/>
        </w:rPr>
      </w:pPr>
      <w:r w:rsidRPr="005E6BFD">
        <w:rPr>
          <w:rFonts w:ascii="Arial" w:hAnsi="Arial" w:cs="Arial"/>
          <w:sz w:val="22"/>
          <w:szCs w:val="22"/>
        </w:rPr>
        <w:t>Please refer to the Compass</w:t>
      </w:r>
      <w:r>
        <w:rPr>
          <w:rFonts w:ascii="Arial" w:hAnsi="Arial" w:cs="Arial"/>
          <w:sz w:val="22"/>
          <w:szCs w:val="22"/>
        </w:rPr>
        <w:t xml:space="preserve"> FSMS and Food Safety Logbook for evidence of the daily checks colleagues and managers undertake throughout the working day regarding food safety.</w:t>
      </w:r>
    </w:p>
    <w:p w14:paraId="12E855D0" w14:textId="77777777" w:rsidR="005E6BFD" w:rsidRPr="005E6BFD" w:rsidRDefault="005E6BFD" w:rsidP="009F0BD6">
      <w:pPr>
        <w:pStyle w:val="ListParagraph"/>
        <w:numPr>
          <w:ilvl w:val="0"/>
          <w:numId w:val="24"/>
        </w:numPr>
        <w:spacing w:after="0" w:line="240" w:lineRule="auto"/>
        <w:ind w:left="1080"/>
        <w:rPr>
          <w:rFonts w:ascii="Arial" w:hAnsi="Arial" w:cs="Arial"/>
          <w:b/>
          <w:sz w:val="22"/>
          <w:szCs w:val="22"/>
        </w:rPr>
      </w:pPr>
      <w:r w:rsidRPr="005E6BFD">
        <w:rPr>
          <w:rFonts w:ascii="Arial" w:hAnsi="Arial" w:cs="Arial"/>
          <w:b/>
          <w:sz w:val="22"/>
          <w:szCs w:val="22"/>
        </w:rPr>
        <w:t>Opening Check</w:t>
      </w:r>
    </w:p>
    <w:p w14:paraId="7630B4F2" w14:textId="77777777" w:rsidR="005E6BFD" w:rsidRDefault="005E6BFD" w:rsidP="009F0BD6">
      <w:pPr>
        <w:pStyle w:val="ListParagraph"/>
        <w:spacing w:after="0" w:line="240" w:lineRule="auto"/>
        <w:rPr>
          <w:rFonts w:ascii="Arial" w:hAnsi="Arial" w:cs="Arial"/>
          <w:sz w:val="22"/>
          <w:szCs w:val="22"/>
        </w:rPr>
      </w:pPr>
      <w:r>
        <w:rPr>
          <w:rFonts w:ascii="Arial" w:hAnsi="Arial" w:cs="Arial"/>
          <w:sz w:val="22"/>
          <w:szCs w:val="22"/>
        </w:rPr>
        <w:t>It is the responsibility of the Unit Manager</w:t>
      </w:r>
      <w:r w:rsidRPr="005E6BFD">
        <w:rPr>
          <w:rFonts w:ascii="Arial" w:hAnsi="Arial" w:cs="Arial"/>
          <w:sz w:val="22"/>
          <w:szCs w:val="22"/>
        </w:rPr>
        <w:t xml:space="preserve"> </w:t>
      </w:r>
      <w:r>
        <w:rPr>
          <w:rFonts w:ascii="Arial" w:hAnsi="Arial" w:cs="Arial"/>
          <w:sz w:val="22"/>
          <w:szCs w:val="22"/>
        </w:rPr>
        <w:t>or most senior member of staff present to undertake a series of operational checks when opening up the food premises at the start of a new operational day or shift. These include:</w:t>
      </w:r>
    </w:p>
    <w:p w14:paraId="459AA472" w14:textId="77777777" w:rsidR="005E6BFD" w:rsidRDefault="005E6BFD" w:rsidP="009F0BD6">
      <w:pPr>
        <w:pStyle w:val="ListParagraph"/>
        <w:numPr>
          <w:ilvl w:val="0"/>
          <w:numId w:val="14"/>
        </w:numPr>
        <w:spacing w:after="0" w:line="240" w:lineRule="auto"/>
        <w:ind w:left="1080"/>
        <w:rPr>
          <w:rFonts w:ascii="Arial" w:hAnsi="Arial" w:cs="Arial"/>
          <w:sz w:val="22"/>
          <w:szCs w:val="22"/>
        </w:rPr>
      </w:pPr>
      <w:r>
        <w:rPr>
          <w:rFonts w:ascii="Arial" w:hAnsi="Arial" w:cs="Arial"/>
          <w:sz w:val="22"/>
          <w:szCs w:val="22"/>
        </w:rPr>
        <w:t>The unit is free from evidence of pests.</w:t>
      </w:r>
    </w:p>
    <w:p w14:paraId="58A37F0E" w14:textId="77777777" w:rsidR="005E6BFD" w:rsidRDefault="00CF316D" w:rsidP="009F0BD6">
      <w:pPr>
        <w:pStyle w:val="ListParagraph"/>
        <w:numPr>
          <w:ilvl w:val="0"/>
          <w:numId w:val="14"/>
        </w:numPr>
        <w:spacing w:after="0" w:line="240" w:lineRule="auto"/>
        <w:ind w:left="1080"/>
        <w:rPr>
          <w:rFonts w:ascii="Arial" w:hAnsi="Arial" w:cs="Arial"/>
          <w:sz w:val="22"/>
          <w:szCs w:val="22"/>
        </w:rPr>
      </w:pPr>
      <w:r>
        <w:rPr>
          <w:rFonts w:ascii="Arial" w:hAnsi="Arial" w:cs="Arial"/>
          <w:sz w:val="22"/>
          <w:szCs w:val="22"/>
        </w:rPr>
        <w:t>That the kitchen is</w:t>
      </w:r>
      <w:r w:rsidR="005E6BFD">
        <w:rPr>
          <w:rFonts w:ascii="Arial" w:hAnsi="Arial" w:cs="Arial"/>
          <w:sz w:val="22"/>
          <w:szCs w:val="22"/>
        </w:rPr>
        <w:t xml:space="preserve"> clean and tidy.</w:t>
      </w:r>
    </w:p>
    <w:p w14:paraId="134E2D88" w14:textId="77777777" w:rsidR="005E6BFD" w:rsidRDefault="00CF316D" w:rsidP="009F0BD6">
      <w:pPr>
        <w:pStyle w:val="ListParagraph"/>
        <w:numPr>
          <w:ilvl w:val="0"/>
          <w:numId w:val="14"/>
        </w:numPr>
        <w:spacing w:after="0" w:line="240" w:lineRule="auto"/>
        <w:ind w:left="1080"/>
        <w:rPr>
          <w:rFonts w:ascii="Arial" w:hAnsi="Arial" w:cs="Arial"/>
          <w:sz w:val="22"/>
          <w:szCs w:val="22"/>
        </w:rPr>
      </w:pPr>
      <w:r>
        <w:rPr>
          <w:rFonts w:ascii="Arial" w:hAnsi="Arial" w:cs="Arial"/>
          <w:sz w:val="22"/>
          <w:szCs w:val="22"/>
        </w:rPr>
        <w:t>That there is</w:t>
      </w:r>
      <w:r w:rsidR="005E6BFD">
        <w:rPr>
          <w:rFonts w:ascii="Arial" w:hAnsi="Arial" w:cs="Arial"/>
          <w:sz w:val="22"/>
          <w:szCs w:val="22"/>
        </w:rPr>
        <w:t xml:space="preserve"> hot running water to all washbasins and sinks in the unit.</w:t>
      </w:r>
    </w:p>
    <w:p w14:paraId="39356E08" w14:textId="77777777" w:rsidR="005E6BFD" w:rsidRDefault="005E6BFD" w:rsidP="009F0BD6">
      <w:pPr>
        <w:pStyle w:val="ListParagraph"/>
        <w:numPr>
          <w:ilvl w:val="0"/>
          <w:numId w:val="14"/>
        </w:numPr>
        <w:spacing w:after="0" w:line="240" w:lineRule="auto"/>
        <w:ind w:left="1080"/>
        <w:rPr>
          <w:rFonts w:ascii="Arial" w:hAnsi="Arial" w:cs="Arial"/>
          <w:sz w:val="22"/>
          <w:szCs w:val="22"/>
        </w:rPr>
      </w:pPr>
      <w:r w:rsidRPr="005E6BFD">
        <w:rPr>
          <w:rFonts w:ascii="Arial" w:hAnsi="Arial" w:cs="Arial"/>
          <w:bCs/>
          <w:sz w:val="22"/>
          <w:szCs w:val="22"/>
        </w:rPr>
        <w:t>That antibacterial soap</w:t>
      </w:r>
      <w:r w:rsidR="00351FD7">
        <w:rPr>
          <w:rFonts w:ascii="Arial" w:hAnsi="Arial" w:cs="Arial"/>
          <w:sz w:val="22"/>
          <w:szCs w:val="22"/>
        </w:rPr>
        <w:t xml:space="preserve"> and disposable blue towels are</w:t>
      </w:r>
      <w:r w:rsidR="00CF316D">
        <w:rPr>
          <w:rFonts w:ascii="Arial" w:hAnsi="Arial" w:cs="Arial"/>
          <w:sz w:val="22"/>
          <w:szCs w:val="22"/>
        </w:rPr>
        <w:t xml:space="preserve"> available at </w:t>
      </w:r>
      <w:r w:rsidR="00351FD7">
        <w:rPr>
          <w:rFonts w:ascii="Arial" w:hAnsi="Arial" w:cs="Arial"/>
          <w:sz w:val="22"/>
          <w:szCs w:val="22"/>
        </w:rPr>
        <w:t>a</w:t>
      </w:r>
      <w:r w:rsidR="00CF316D">
        <w:rPr>
          <w:rFonts w:ascii="Arial" w:hAnsi="Arial" w:cs="Arial"/>
          <w:sz w:val="22"/>
          <w:szCs w:val="22"/>
        </w:rPr>
        <w:t>ll</w:t>
      </w:r>
      <w:r w:rsidRPr="005E6BFD">
        <w:rPr>
          <w:rFonts w:ascii="Arial" w:hAnsi="Arial" w:cs="Arial"/>
          <w:sz w:val="22"/>
          <w:szCs w:val="22"/>
        </w:rPr>
        <w:t xml:space="preserve"> washbasin.</w:t>
      </w:r>
    </w:p>
    <w:p w14:paraId="51CB0884" w14:textId="77777777" w:rsidR="00497F9E" w:rsidRPr="00497F9E" w:rsidRDefault="00497F9E" w:rsidP="009F0BD6">
      <w:pPr>
        <w:spacing w:after="0" w:line="240" w:lineRule="auto"/>
        <w:ind w:left="720"/>
        <w:rPr>
          <w:rFonts w:ascii="Arial" w:hAnsi="Arial" w:cs="Arial"/>
          <w:sz w:val="22"/>
          <w:szCs w:val="22"/>
        </w:rPr>
      </w:pPr>
      <w:r>
        <w:rPr>
          <w:rFonts w:ascii="Arial" w:hAnsi="Arial" w:cs="Arial"/>
          <w:sz w:val="22"/>
          <w:szCs w:val="22"/>
        </w:rPr>
        <w:t>The Opening Checklist will be completed within the 1</w:t>
      </w:r>
      <w:r w:rsidRPr="00497F9E">
        <w:rPr>
          <w:rFonts w:ascii="Arial" w:hAnsi="Arial" w:cs="Arial"/>
          <w:sz w:val="22"/>
          <w:szCs w:val="22"/>
          <w:vertAlign w:val="superscript"/>
        </w:rPr>
        <w:t>st</w:t>
      </w:r>
      <w:r>
        <w:rPr>
          <w:rFonts w:ascii="Arial" w:hAnsi="Arial" w:cs="Arial"/>
          <w:sz w:val="22"/>
          <w:szCs w:val="22"/>
        </w:rPr>
        <w:t xml:space="preserve"> hour of opening and prior to the commencement of any food handling or preparation </w:t>
      </w:r>
    </w:p>
    <w:p w14:paraId="75128119" w14:textId="77777777" w:rsidR="005E6BFD" w:rsidRPr="00497F9E" w:rsidRDefault="00497F9E" w:rsidP="009F0BD6">
      <w:pPr>
        <w:pStyle w:val="ListParagraph"/>
        <w:numPr>
          <w:ilvl w:val="0"/>
          <w:numId w:val="24"/>
        </w:numPr>
        <w:spacing w:after="0" w:line="240" w:lineRule="auto"/>
        <w:ind w:left="1080"/>
        <w:rPr>
          <w:rFonts w:ascii="Arial" w:hAnsi="Arial" w:cs="Arial"/>
          <w:b/>
          <w:sz w:val="22"/>
          <w:szCs w:val="22"/>
        </w:rPr>
      </w:pPr>
      <w:r w:rsidRPr="00497F9E">
        <w:rPr>
          <w:rFonts w:ascii="Arial" w:hAnsi="Arial" w:cs="Arial"/>
          <w:b/>
          <w:sz w:val="22"/>
          <w:szCs w:val="22"/>
        </w:rPr>
        <w:t>Repair &amp; Maintenance</w:t>
      </w:r>
    </w:p>
    <w:p w14:paraId="61EF916B" w14:textId="77777777" w:rsidR="00497F9E" w:rsidRPr="00497F9E" w:rsidRDefault="00497F9E" w:rsidP="009F0BD6">
      <w:pPr>
        <w:spacing w:after="0" w:line="240" w:lineRule="auto"/>
        <w:ind w:left="720"/>
        <w:rPr>
          <w:rFonts w:ascii="Arial" w:hAnsi="Arial" w:cs="Arial"/>
          <w:sz w:val="22"/>
          <w:szCs w:val="22"/>
        </w:rPr>
      </w:pPr>
      <w:r>
        <w:rPr>
          <w:rFonts w:ascii="Arial" w:hAnsi="Arial" w:cs="Arial"/>
          <w:sz w:val="22"/>
          <w:szCs w:val="22"/>
        </w:rPr>
        <w:t xml:space="preserve">It is the responsibility of the Unit Manager or Supervisor to log and record within the Food Safety Logbook – Repair &amp; Maintenance record form, any equipment found to be damaged or inoperable. This will also require to be logged upon any client maintenance reporting system in use. </w:t>
      </w:r>
    </w:p>
    <w:p w14:paraId="3EAAA118" w14:textId="77777777" w:rsidR="00497F9E" w:rsidRPr="00497F9E" w:rsidRDefault="00497F9E" w:rsidP="009F0BD6">
      <w:pPr>
        <w:pStyle w:val="ListParagraph"/>
        <w:numPr>
          <w:ilvl w:val="0"/>
          <w:numId w:val="24"/>
        </w:numPr>
        <w:spacing w:after="0" w:line="240" w:lineRule="auto"/>
        <w:ind w:left="1080"/>
        <w:rPr>
          <w:rFonts w:ascii="Arial" w:hAnsi="Arial" w:cs="Arial"/>
          <w:b/>
          <w:sz w:val="22"/>
          <w:szCs w:val="22"/>
        </w:rPr>
      </w:pPr>
      <w:r w:rsidRPr="00497F9E">
        <w:rPr>
          <w:rFonts w:ascii="Arial" w:hAnsi="Arial" w:cs="Arial"/>
          <w:b/>
          <w:sz w:val="22"/>
          <w:szCs w:val="22"/>
        </w:rPr>
        <w:t>Personal Hygiene</w:t>
      </w:r>
    </w:p>
    <w:p w14:paraId="32F2ECC9" w14:textId="77777777" w:rsidR="00497F9E" w:rsidRPr="00497F9E" w:rsidRDefault="00497F9E" w:rsidP="009F0BD6">
      <w:pPr>
        <w:spacing w:after="0" w:line="240" w:lineRule="auto"/>
        <w:ind w:left="720"/>
        <w:rPr>
          <w:rFonts w:ascii="Arial" w:hAnsi="Arial" w:cs="Arial"/>
          <w:sz w:val="22"/>
          <w:szCs w:val="22"/>
        </w:rPr>
      </w:pPr>
      <w:r>
        <w:rPr>
          <w:rFonts w:ascii="Arial" w:hAnsi="Arial" w:cs="Arial"/>
          <w:sz w:val="22"/>
          <w:szCs w:val="22"/>
        </w:rPr>
        <w:t xml:space="preserve">It is the responsibility of the Unit Manager and Supervisors to observe and encourage good hand washing practices throughout the day. </w:t>
      </w:r>
    </w:p>
    <w:p w14:paraId="2C72B768" w14:textId="77777777" w:rsidR="00497F9E" w:rsidRPr="00497F9E" w:rsidRDefault="00497F9E" w:rsidP="009F0BD6">
      <w:pPr>
        <w:pStyle w:val="ListParagraph"/>
        <w:numPr>
          <w:ilvl w:val="0"/>
          <w:numId w:val="24"/>
        </w:numPr>
        <w:spacing w:after="0" w:line="240" w:lineRule="auto"/>
        <w:ind w:left="1080"/>
        <w:rPr>
          <w:rFonts w:ascii="Arial" w:hAnsi="Arial" w:cs="Arial"/>
          <w:b/>
          <w:sz w:val="22"/>
          <w:szCs w:val="22"/>
        </w:rPr>
      </w:pPr>
      <w:r w:rsidRPr="00497F9E">
        <w:rPr>
          <w:rFonts w:ascii="Arial" w:hAnsi="Arial" w:cs="Arial"/>
          <w:b/>
          <w:sz w:val="22"/>
          <w:szCs w:val="22"/>
        </w:rPr>
        <w:t>Closing Check</w:t>
      </w:r>
    </w:p>
    <w:p w14:paraId="47F2E932" w14:textId="77777777" w:rsidR="00497F9E" w:rsidRDefault="00497F9E" w:rsidP="009F0BD6">
      <w:pPr>
        <w:spacing w:after="0" w:line="240" w:lineRule="auto"/>
        <w:ind w:left="720"/>
        <w:rPr>
          <w:rFonts w:ascii="Arial" w:hAnsi="Arial" w:cs="Arial"/>
          <w:sz w:val="22"/>
          <w:szCs w:val="22"/>
        </w:rPr>
      </w:pPr>
      <w:r w:rsidRPr="00497F9E">
        <w:rPr>
          <w:rFonts w:ascii="Arial" w:hAnsi="Arial" w:cs="Arial"/>
          <w:sz w:val="22"/>
          <w:szCs w:val="22"/>
        </w:rPr>
        <w:t xml:space="preserve">It is the responsibility of the Unit Manager or most senior member of staff present to undertake a series of operational checks when </w:t>
      </w:r>
      <w:r>
        <w:rPr>
          <w:rFonts w:ascii="Arial" w:hAnsi="Arial" w:cs="Arial"/>
          <w:sz w:val="22"/>
          <w:szCs w:val="22"/>
        </w:rPr>
        <w:t>closing down</w:t>
      </w:r>
      <w:r w:rsidRPr="00497F9E">
        <w:rPr>
          <w:rFonts w:ascii="Arial" w:hAnsi="Arial" w:cs="Arial"/>
          <w:sz w:val="22"/>
          <w:szCs w:val="22"/>
        </w:rPr>
        <w:t xml:space="preserve"> the food premises at the </w:t>
      </w:r>
      <w:r>
        <w:rPr>
          <w:rFonts w:ascii="Arial" w:hAnsi="Arial" w:cs="Arial"/>
          <w:sz w:val="22"/>
          <w:szCs w:val="22"/>
        </w:rPr>
        <w:t>end of the</w:t>
      </w:r>
      <w:r w:rsidRPr="00497F9E">
        <w:rPr>
          <w:rFonts w:ascii="Arial" w:hAnsi="Arial" w:cs="Arial"/>
          <w:sz w:val="22"/>
          <w:szCs w:val="22"/>
        </w:rPr>
        <w:t xml:space="preserve"> operational day or shift. These include:</w:t>
      </w:r>
    </w:p>
    <w:p w14:paraId="4CE909E4" w14:textId="77777777" w:rsidR="00497F9E" w:rsidRDefault="00497F9E" w:rsidP="009F0BD6">
      <w:pPr>
        <w:pStyle w:val="ListParagraph"/>
        <w:numPr>
          <w:ilvl w:val="0"/>
          <w:numId w:val="25"/>
        </w:numPr>
        <w:spacing w:after="0" w:line="240" w:lineRule="auto"/>
        <w:ind w:left="1080"/>
        <w:rPr>
          <w:rFonts w:ascii="Arial" w:hAnsi="Arial" w:cs="Arial"/>
          <w:sz w:val="22"/>
          <w:szCs w:val="22"/>
        </w:rPr>
      </w:pPr>
      <w:r>
        <w:rPr>
          <w:rFonts w:ascii="Arial" w:hAnsi="Arial" w:cs="Arial"/>
          <w:sz w:val="22"/>
          <w:szCs w:val="22"/>
        </w:rPr>
        <w:t>Has all food been stored away correctly</w:t>
      </w:r>
    </w:p>
    <w:p w14:paraId="232D4ACB" w14:textId="77777777" w:rsidR="00497F9E" w:rsidRDefault="00497F9E" w:rsidP="009F0BD6">
      <w:pPr>
        <w:pStyle w:val="ListParagraph"/>
        <w:numPr>
          <w:ilvl w:val="0"/>
          <w:numId w:val="25"/>
        </w:numPr>
        <w:spacing w:after="0" w:line="240" w:lineRule="auto"/>
        <w:ind w:left="1080"/>
        <w:rPr>
          <w:rFonts w:ascii="Arial" w:hAnsi="Arial" w:cs="Arial"/>
          <w:sz w:val="22"/>
          <w:szCs w:val="22"/>
        </w:rPr>
      </w:pPr>
      <w:r>
        <w:rPr>
          <w:rFonts w:ascii="Arial" w:hAnsi="Arial" w:cs="Arial"/>
          <w:sz w:val="22"/>
          <w:szCs w:val="22"/>
        </w:rPr>
        <w:t>Is the kitchen clean and tidy and all work surfaces sanitised</w:t>
      </w:r>
    </w:p>
    <w:p w14:paraId="1B9B14DB" w14:textId="77777777" w:rsidR="00497F9E" w:rsidRDefault="00497F9E" w:rsidP="009F0BD6">
      <w:pPr>
        <w:pStyle w:val="ListParagraph"/>
        <w:numPr>
          <w:ilvl w:val="0"/>
          <w:numId w:val="25"/>
        </w:numPr>
        <w:spacing w:after="0" w:line="240" w:lineRule="auto"/>
        <w:ind w:left="1080"/>
        <w:rPr>
          <w:rFonts w:ascii="Arial" w:hAnsi="Arial" w:cs="Arial"/>
          <w:sz w:val="22"/>
          <w:szCs w:val="22"/>
        </w:rPr>
      </w:pPr>
      <w:r>
        <w:rPr>
          <w:rFonts w:ascii="Arial" w:hAnsi="Arial" w:cs="Arial"/>
          <w:sz w:val="22"/>
          <w:szCs w:val="22"/>
        </w:rPr>
        <w:t>Has all catering equipment been left in good working order</w:t>
      </w:r>
    </w:p>
    <w:p w14:paraId="277BD77F" w14:textId="77777777" w:rsidR="00497F9E" w:rsidRPr="00497F9E" w:rsidRDefault="00497F9E" w:rsidP="009F0BD6">
      <w:pPr>
        <w:pStyle w:val="ListParagraph"/>
        <w:numPr>
          <w:ilvl w:val="0"/>
          <w:numId w:val="25"/>
        </w:numPr>
        <w:spacing w:after="0" w:line="240" w:lineRule="auto"/>
        <w:ind w:left="1080"/>
        <w:rPr>
          <w:rFonts w:ascii="Arial" w:hAnsi="Arial" w:cs="Arial"/>
          <w:sz w:val="22"/>
          <w:szCs w:val="22"/>
        </w:rPr>
      </w:pPr>
      <w:r>
        <w:rPr>
          <w:rFonts w:ascii="Arial" w:hAnsi="Arial" w:cs="Arial"/>
          <w:sz w:val="22"/>
          <w:szCs w:val="22"/>
        </w:rPr>
        <w:t>Have all d</w:t>
      </w:r>
      <w:r w:rsidR="00B07C54">
        <w:rPr>
          <w:rFonts w:ascii="Arial" w:hAnsi="Arial" w:cs="Arial"/>
          <w:sz w:val="22"/>
          <w:szCs w:val="22"/>
        </w:rPr>
        <w:t>efects to fixtures, fittings and services been reported</w:t>
      </w:r>
    </w:p>
    <w:p w14:paraId="5506F6FB" w14:textId="77777777" w:rsidR="005E6BFD" w:rsidRDefault="005E6BFD" w:rsidP="005E6BFD">
      <w:pPr>
        <w:pStyle w:val="ListParagraph"/>
        <w:spacing w:after="0" w:line="240" w:lineRule="auto"/>
        <w:ind w:left="1080"/>
        <w:rPr>
          <w:rFonts w:ascii="Arial" w:hAnsi="Arial" w:cs="Arial"/>
          <w:b/>
          <w:sz w:val="22"/>
          <w:szCs w:val="22"/>
        </w:rPr>
      </w:pPr>
    </w:p>
    <w:p w14:paraId="073DDED8" w14:textId="77777777" w:rsidR="005E6BFD" w:rsidRPr="002F16A8" w:rsidRDefault="00497F9E" w:rsidP="009F0BD6">
      <w:pPr>
        <w:pStyle w:val="ListParagraph"/>
        <w:numPr>
          <w:ilvl w:val="1"/>
          <w:numId w:val="1"/>
        </w:numPr>
        <w:spacing w:after="0" w:line="240" w:lineRule="auto"/>
        <w:rPr>
          <w:rFonts w:ascii="Arial" w:hAnsi="Arial" w:cs="Arial"/>
          <w:b/>
          <w:sz w:val="22"/>
          <w:szCs w:val="22"/>
        </w:rPr>
      </w:pPr>
      <w:r>
        <w:rPr>
          <w:rFonts w:ascii="Arial" w:hAnsi="Arial" w:cs="Arial"/>
          <w:b/>
          <w:sz w:val="22"/>
          <w:szCs w:val="22"/>
        </w:rPr>
        <w:t>Training</w:t>
      </w:r>
    </w:p>
    <w:p w14:paraId="6B9AA7E8" w14:textId="77777777" w:rsidR="00085D97" w:rsidRDefault="00B07C54" w:rsidP="009F0BD6">
      <w:pPr>
        <w:spacing w:after="0" w:line="240" w:lineRule="auto"/>
        <w:ind w:left="720"/>
        <w:rPr>
          <w:rFonts w:ascii="Arial" w:hAnsi="Arial" w:cs="Arial"/>
          <w:sz w:val="22"/>
          <w:szCs w:val="22"/>
        </w:rPr>
      </w:pPr>
      <w:r>
        <w:rPr>
          <w:rFonts w:ascii="Arial" w:hAnsi="Arial" w:cs="Arial"/>
          <w:sz w:val="22"/>
          <w:szCs w:val="22"/>
        </w:rPr>
        <w:t>Please refer to the Compass FSMS – Good Hygiene Practice 1: Food Safety Training, for details regarding the content of the colleague and manager</w:t>
      </w:r>
      <w:r w:rsidR="009F0BD6">
        <w:rPr>
          <w:rFonts w:ascii="Arial" w:hAnsi="Arial" w:cs="Arial"/>
          <w:sz w:val="22"/>
          <w:szCs w:val="22"/>
        </w:rPr>
        <w:t xml:space="preserve"> </w:t>
      </w:r>
      <w:r>
        <w:rPr>
          <w:rFonts w:ascii="Arial" w:hAnsi="Arial" w:cs="Arial"/>
          <w:sz w:val="22"/>
          <w:szCs w:val="22"/>
        </w:rPr>
        <w:t>e-learning training programme.</w:t>
      </w:r>
    </w:p>
    <w:p w14:paraId="27286C43" w14:textId="77777777" w:rsidR="00B07C54" w:rsidRDefault="00B07C54" w:rsidP="009F0BD6">
      <w:pPr>
        <w:spacing w:after="0" w:line="240" w:lineRule="auto"/>
        <w:ind w:left="720"/>
        <w:rPr>
          <w:rFonts w:ascii="Arial" w:hAnsi="Arial" w:cs="Arial"/>
          <w:sz w:val="22"/>
          <w:szCs w:val="22"/>
        </w:rPr>
      </w:pPr>
      <w:r>
        <w:rPr>
          <w:rFonts w:ascii="Arial" w:hAnsi="Arial" w:cs="Arial"/>
          <w:sz w:val="22"/>
          <w:szCs w:val="22"/>
        </w:rPr>
        <w:t>This module is accredited to City &amp; Guilds Level 2 Food Hygiene and will be completed by all catering staff within the first 4 weeks of their employment.</w:t>
      </w:r>
    </w:p>
    <w:p w14:paraId="54CE1F47" w14:textId="77777777" w:rsidR="00B07C54" w:rsidRDefault="00B07C54" w:rsidP="009F0BD6">
      <w:pPr>
        <w:spacing w:after="0" w:line="240" w:lineRule="auto"/>
        <w:ind w:left="720"/>
        <w:rPr>
          <w:rFonts w:ascii="Arial" w:hAnsi="Arial" w:cs="Arial"/>
          <w:sz w:val="22"/>
          <w:szCs w:val="22"/>
        </w:rPr>
      </w:pPr>
      <w:r>
        <w:rPr>
          <w:rFonts w:ascii="Arial" w:hAnsi="Arial" w:cs="Arial"/>
          <w:sz w:val="22"/>
          <w:szCs w:val="22"/>
        </w:rPr>
        <w:t>Topics include:</w:t>
      </w:r>
    </w:p>
    <w:p w14:paraId="0292D7F0" w14:textId="77777777" w:rsidR="00B07C54" w:rsidRDefault="00B07C54" w:rsidP="009F0BD6">
      <w:pPr>
        <w:pStyle w:val="ListParagraph"/>
        <w:numPr>
          <w:ilvl w:val="0"/>
          <w:numId w:val="26"/>
        </w:numPr>
        <w:spacing w:after="0" w:line="240" w:lineRule="auto"/>
        <w:ind w:left="1080"/>
        <w:rPr>
          <w:rFonts w:ascii="Arial" w:hAnsi="Arial" w:cs="Arial"/>
          <w:sz w:val="22"/>
          <w:szCs w:val="22"/>
        </w:rPr>
      </w:pPr>
      <w:r>
        <w:rPr>
          <w:rFonts w:ascii="Arial" w:hAnsi="Arial" w:cs="Arial"/>
          <w:sz w:val="22"/>
          <w:szCs w:val="22"/>
        </w:rPr>
        <w:t>The importance of good hygiene practices</w:t>
      </w:r>
    </w:p>
    <w:p w14:paraId="5672D04D" w14:textId="77777777" w:rsidR="00B07C54" w:rsidRDefault="00B07C54" w:rsidP="009F0BD6">
      <w:pPr>
        <w:pStyle w:val="ListParagraph"/>
        <w:numPr>
          <w:ilvl w:val="0"/>
          <w:numId w:val="26"/>
        </w:numPr>
        <w:spacing w:after="0" w:line="240" w:lineRule="auto"/>
        <w:ind w:left="1080"/>
        <w:rPr>
          <w:rFonts w:ascii="Arial" w:hAnsi="Arial" w:cs="Arial"/>
          <w:sz w:val="22"/>
          <w:szCs w:val="22"/>
        </w:rPr>
      </w:pPr>
      <w:r>
        <w:rPr>
          <w:rFonts w:ascii="Arial" w:hAnsi="Arial" w:cs="Arial"/>
          <w:sz w:val="22"/>
          <w:szCs w:val="22"/>
        </w:rPr>
        <w:t>Personal hygiene and illness reporting</w:t>
      </w:r>
    </w:p>
    <w:p w14:paraId="0DAE0A12" w14:textId="77777777" w:rsidR="003D19B1" w:rsidRDefault="00B07C54" w:rsidP="009F0BD6">
      <w:pPr>
        <w:pStyle w:val="ListParagraph"/>
        <w:numPr>
          <w:ilvl w:val="0"/>
          <w:numId w:val="26"/>
        </w:numPr>
        <w:spacing w:after="0" w:line="240" w:lineRule="auto"/>
        <w:ind w:left="1080"/>
        <w:rPr>
          <w:rFonts w:ascii="Arial" w:hAnsi="Arial" w:cs="Arial"/>
          <w:sz w:val="22"/>
          <w:szCs w:val="22"/>
        </w:rPr>
      </w:pPr>
      <w:r>
        <w:rPr>
          <w:rFonts w:ascii="Arial" w:hAnsi="Arial" w:cs="Arial"/>
          <w:sz w:val="22"/>
          <w:szCs w:val="22"/>
        </w:rPr>
        <w:t>Pest control and maintenance of premises</w:t>
      </w:r>
    </w:p>
    <w:p w14:paraId="68C514D3" w14:textId="77777777" w:rsidR="00CF316D" w:rsidRDefault="00CF316D" w:rsidP="00CF316D">
      <w:pPr>
        <w:pStyle w:val="ListParagraph"/>
        <w:spacing w:after="0" w:line="240" w:lineRule="auto"/>
        <w:ind w:left="1080"/>
        <w:rPr>
          <w:rFonts w:ascii="Arial" w:hAnsi="Arial" w:cs="Arial"/>
          <w:sz w:val="22"/>
          <w:szCs w:val="22"/>
        </w:rPr>
      </w:pPr>
    </w:p>
    <w:p w14:paraId="6BBCDD02" w14:textId="77777777" w:rsidR="00254637" w:rsidRDefault="00254637" w:rsidP="00CF316D">
      <w:pPr>
        <w:pStyle w:val="ListParagraph"/>
        <w:spacing w:after="0" w:line="240" w:lineRule="auto"/>
        <w:ind w:left="1080"/>
        <w:rPr>
          <w:rFonts w:ascii="Arial" w:hAnsi="Arial" w:cs="Arial"/>
          <w:sz w:val="22"/>
          <w:szCs w:val="22"/>
        </w:rPr>
      </w:pPr>
    </w:p>
    <w:p w14:paraId="47778751" w14:textId="77777777" w:rsidR="008169D2" w:rsidRDefault="008169D2" w:rsidP="00CF316D">
      <w:pPr>
        <w:pStyle w:val="ListParagraph"/>
        <w:spacing w:after="0" w:line="240" w:lineRule="auto"/>
        <w:ind w:left="1080"/>
        <w:rPr>
          <w:rFonts w:ascii="Arial" w:hAnsi="Arial" w:cs="Arial"/>
          <w:sz w:val="22"/>
          <w:szCs w:val="22"/>
        </w:rPr>
        <w:sectPr w:rsidR="008169D2" w:rsidSect="008169D2">
          <w:footerReference w:type="default" r:id="rId10"/>
          <w:type w:val="continuous"/>
          <w:pgSz w:w="11906" w:h="16838" w:code="9"/>
          <w:pgMar w:top="1440" w:right="1361" w:bottom="1440" w:left="1361" w:header="709" w:footer="1020" w:gutter="0"/>
          <w:cols w:space="708"/>
          <w:docGrid w:linePitch="360"/>
        </w:sectPr>
      </w:pPr>
    </w:p>
    <w:p w14:paraId="4F8F165A" w14:textId="77777777" w:rsidR="004166B8" w:rsidRDefault="00C059EB" w:rsidP="009F0BD6">
      <w:pPr>
        <w:pStyle w:val="ListParagraph"/>
        <w:numPr>
          <w:ilvl w:val="0"/>
          <w:numId w:val="1"/>
        </w:numPr>
        <w:spacing w:after="0" w:line="240" w:lineRule="auto"/>
        <w:rPr>
          <w:rFonts w:ascii="Arial" w:hAnsi="Arial" w:cs="Arial"/>
          <w:b/>
          <w:sz w:val="22"/>
          <w:szCs w:val="22"/>
        </w:rPr>
      </w:pPr>
      <w:r w:rsidRPr="00C059EB">
        <w:rPr>
          <w:rFonts w:ascii="Arial" w:hAnsi="Arial" w:cs="Arial"/>
          <w:b/>
          <w:sz w:val="22"/>
          <w:szCs w:val="22"/>
        </w:rPr>
        <w:lastRenderedPageBreak/>
        <w:t>Action i</w:t>
      </w:r>
      <w:r w:rsidR="004166B8" w:rsidRPr="00C059EB">
        <w:rPr>
          <w:rFonts w:ascii="Arial" w:hAnsi="Arial" w:cs="Arial"/>
          <w:b/>
          <w:sz w:val="22"/>
          <w:szCs w:val="22"/>
        </w:rPr>
        <w:t xml:space="preserve">n the </w:t>
      </w:r>
      <w:r w:rsidRPr="00C059EB">
        <w:rPr>
          <w:rFonts w:ascii="Arial" w:hAnsi="Arial" w:cs="Arial"/>
          <w:b/>
          <w:sz w:val="22"/>
          <w:szCs w:val="22"/>
        </w:rPr>
        <w:t>E</w:t>
      </w:r>
      <w:r w:rsidR="004166B8" w:rsidRPr="00C059EB">
        <w:rPr>
          <w:rFonts w:ascii="Arial" w:hAnsi="Arial" w:cs="Arial"/>
          <w:b/>
          <w:sz w:val="22"/>
          <w:szCs w:val="22"/>
        </w:rPr>
        <w:t xml:space="preserve">vent of the </w:t>
      </w:r>
      <w:r w:rsidRPr="00C059EB">
        <w:rPr>
          <w:rFonts w:ascii="Arial" w:hAnsi="Arial" w:cs="Arial"/>
          <w:b/>
          <w:sz w:val="22"/>
          <w:szCs w:val="22"/>
        </w:rPr>
        <w:t>L</w:t>
      </w:r>
      <w:r w:rsidR="004166B8" w:rsidRPr="00C059EB">
        <w:rPr>
          <w:rFonts w:ascii="Arial" w:hAnsi="Arial" w:cs="Arial"/>
          <w:b/>
          <w:sz w:val="22"/>
          <w:szCs w:val="22"/>
        </w:rPr>
        <w:t xml:space="preserve">oss of </w:t>
      </w:r>
      <w:r w:rsidRPr="00C059EB">
        <w:rPr>
          <w:rFonts w:ascii="Arial" w:hAnsi="Arial" w:cs="Arial"/>
          <w:b/>
          <w:sz w:val="22"/>
          <w:szCs w:val="22"/>
        </w:rPr>
        <w:t>H</w:t>
      </w:r>
      <w:r w:rsidR="004166B8" w:rsidRPr="00C059EB">
        <w:rPr>
          <w:rFonts w:ascii="Arial" w:hAnsi="Arial" w:cs="Arial"/>
          <w:b/>
          <w:sz w:val="22"/>
          <w:szCs w:val="22"/>
        </w:rPr>
        <w:t xml:space="preserve">ot </w:t>
      </w:r>
      <w:r w:rsidRPr="00C059EB">
        <w:rPr>
          <w:rFonts w:ascii="Arial" w:hAnsi="Arial" w:cs="Arial"/>
          <w:b/>
          <w:sz w:val="22"/>
          <w:szCs w:val="22"/>
        </w:rPr>
        <w:t>W</w:t>
      </w:r>
      <w:r w:rsidR="004166B8" w:rsidRPr="00C059EB">
        <w:rPr>
          <w:rFonts w:ascii="Arial" w:hAnsi="Arial" w:cs="Arial"/>
          <w:b/>
          <w:sz w:val="22"/>
          <w:szCs w:val="22"/>
        </w:rPr>
        <w:t>ater</w:t>
      </w:r>
    </w:p>
    <w:p w14:paraId="3F595210" w14:textId="77777777" w:rsidR="00C4758B" w:rsidRDefault="00C4758B" w:rsidP="00C4758B">
      <w:pPr>
        <w:spacing w:after="0" w:line="240" w:lineRule="auto"/>
        <w:ind w:left="360"/>
        <w:rPr>
          <w:rFonts w:ascii="Arial" w:hAnsi="Arial" w:cs="Arial"/>
          <w:b/>
          <w:sz w:val="22"/>
          <w:szCs w:val="22"/>
        </w:rPr>
      </w:pPr>
    </w:p>
    <w:p w14:paraId="60AE01B5" w14:textId="77777777" w:rsidR="00C4758B" w:rsidRPr="00295992" w:rsidRDefault="00295992" w:rsidP="00C4758B">
      <w:pPr>
        <w:spacing w:after="0" w:line="240" w:lineRule="auto"/>
        <w:ind w:left="360"/>
        <w:rPr>
          <w:rFonts w:ascii="Arial" w:hAnsi="Arial" w:cs="Arial"/>
          <w:sz w:val="22"/>
          <w:szCs w:val="22"/>
        </w:rPr>
      </w:pPr>
      <w:r w:rsidRPr="00295992">
        <w:rPr>
          <w:rFonts w:ascii="Arial" w:hAnsi="Arial" w:cs="Arial"/>
          <w:sz w:val="22"/>
          <w:szCs w:val="22"/>
        </w:rPr>
        <w:t xml:space="preserve">The total or partial </w:t>
      </w:r>
      <w:r>
        <w:rPr>
          <w:rFonts w:ascii="Arial" w:hAnsi="Arial" w:cs="Arial"/>
          <w:sz w:val="22"/>
          <w:szCs w:val="22"/>
        </w:rPr>
        <w:t>loss of hot water to a catering unit will require certain actions</w:t>
      </w:r>
      <w:r w:rsidR="00236EEC">
        <w:rPr>
          <w:rFonts w:ascii="Arial" w:hAnsi="Arial" w:cs="Arial"/>
          <w:sz w:val="22"/>
          <w:szCs w:val="22"/>
        </w:rPr>
        <w:t xml:space="preserve"> to be implemented depending upon the food operation being undertaken at the time the water service fails </w:t>
      </w:r>
    </w:p>
    <w:p w14:paraId="0E846B0D" w14:textId="77777777" w:rsidR="00090798" w:rsidRPr="00C4758B" w:rsidRDefault="00090798" w:rsidP="00E1000A">
      <w:pPr>
        <w:spacing w:after="0" w:line="240" w:lineRule="auto"/>
        <w:rPr>
          <w:rFonts w:ascii="Arial" w:hAnsi="Arial" w:cs="Arial"/>
          <w:b/>
          <w:sz w:val="22"/>
          <w:szCs w:val="22"/>
        </w:rPr>
      </w:pPr>
    </w:p>
    <w:p w14:paraId="090B9397" w14:textId="77777777" w:rsidR="00C4758B" w:rsidRPr="009F0BD6" w:rsidRDefault="00C4758B" w:rsidP="009F0BD6">
      <w:pPr>
        <w:pStyle w:val="ListParagraph"/>
        <w:numPr>
          <w:ilvl w:val="1"/>
          <w:numId w:val="1"/>
        </w:numPr>
        <w:spacing w:after="0" w:line="240" w:lineRule="auto"/>
        <w:rPr>
          <w:rFonts w:ascii="Arial" w:hAnsi="Arial" w:cs="Arial"/>
          <w:b/>
          <w:sz w:val="22"/>
          <w:szCs w:val="22"/>
        </w:rPr>
      </w:pPr>
      <w:proofErr w:type="spellStart"/>
      <w:r w:rsidRPr="009F0BD6">
        <w:rPr>
          <w:rFonts w:ascii="Arial" w:hAnsi="Arial" w:cs="Arial"/>
          <w:b/>
          <w:sz w:val="22"/>
          <w:szCs w:val="22"/>
        </w:rPr>
        <w:t>Pre Production</w:t>
      </w:r>
      <w:proofErr w:type="spellEnd"/>
    </w:p>
    <w:p w14:paraId="1C29AE5F" w14:textId="77777777" w:rsidR="00C4758B" w:rsidRDefault="00C4758B" w:rsidP="00C4758B">
      <w:pPr>
        <w:pStyle w:val="ListParagraph"/>
        <w:spacing w:after="0" w:line="240" w:lineRule="auto"/>
        <w:ind w:left="717"/>
        <w:rPr>
          <w:rFonts w:ascii="Arial" w:hAnsi="Arial" w:cs="Arial"/>
          <w:sz w:val="22"/>
          <w:szCs w:val="22"/>
        </w:rPr>
      </w:pPr>
    </w:p>
    <w:p w14:paraId="061333EE" w14:textId="77777777" w:rsidR="00236EEC" w:rsidRDefault="00236EEC" w:rsidP="00C4758B">
      <w:pPr>
        <w:pStyle w:val="ListParagraph"/>
        <w:spacing w:after="0" w:line="240" w:lineRule="auto"/>
        <w:ind w:left="717"/>
        <w:rPr>
          <w:rFonts w:ascii="Arial" w:hAnsi="Arial" w:cs="Arial"/>
          <w:sz w:val="22"/>
          <w:szCs w:val="22"/>
        </w:rPr>
      </w:pPr>
      <w:r w:rsidRPr="00236EEC">
        <w:rPr>
          <w:rFonts w:ascii="Arial" w:hAnsi="Arial" w:cs="Arial"/>
          <w:sz w:val="22"/>
          <w:szCs w:val="22"/>
        </w:rPr>
        <w:t>Start of shift before any open food handling has commenced</w:t>
      </w:r>
    </w:p>
    <w:p w14:paraId="29BBD487" w14:textId="77777777" w:rsidR="00236EEC" w:rsidRDefault="00236EEC" w:rsidP="00C4758B">
      <w:pPr>
        <w:pStyle w:val="ListParagraph"/>
        <w:spacing w:after="0" w:line="240" w:lineRule="auto"/>
        <w:ind w:left="717"/>
        <w:rPr>
          <w:rFonts w:ascii="Arial" w:hAnsi="Arial" w:cs="Arial"/>
          <w:sz w:val="22"/>
          <w:szCs w:val="22"/>
        </w:rPr>
      </w:pPr>
    </w:p>
    <w:tbl>
      <w:tblPr>
        <w:tblStyle w:val="TableGrid"/>
        <w:tblW w:w="8646" w:type="dxa"/>
        <w:tblInd w:w="421" w:type="dxa"/>
        <w:tblLook w:val="04A0" w:firstRow="1" w:lastRow="0" w:firstColumn="1" w:lastColumn="0" w:noHBand="0" w:noVBand="1"/>
      </w:tblPr>
      <w:tblGrid>
        <w:gridCol w:w="1842"/>
        <w:gridCol w:w="2835"/>
        <w:gridCol w:w="3969"/>
      </w:tblGrid>
      <w:tr w:rsidR="00236EEC" w14:paraId="363E88E7" w14:textId="77777777" w:rsidTr="00254637">
        <w:tc>
          <w:tcPr>
            <w:tcW w:w="1842" w:type="dxa"/>
            <w:shd w:val="clear" w:color="auto" w:fill="EEECE1" w:themeFill="background2"/>
          </w:tcPr>
          <w:p w14:paraId="25D5192F" w14:textId="77777777" w:rsidR="00236EEC" w:rsidRPr="00E1000A" w:rsidRDefault="00236EEC" w:rsidP="00E1000A">
            <w:pPr>
              <w:pStyle w:val="ListParagraph"/>
              <w:ind w:left="0"/>
              <w:jc w:val="center"/>
              <w:rPr>
                <w:rFonts w:ascii="Arial" w:hAnsi="Arial" w:cs="Arial"/>
                <w:b/>
                <w:sz w:val="22"/>
                <w:szCs w:val="22"/>
              </w:rPr>
            </w:pPr>
            <w:r w:rsidRPr="00E1000A">
              <w:rPr>
                <w:rFonts w:ascii="Arial" w:hAnsi="Arial" w:cs="Arial"/>
                <w:b/>
                <w:sz w:val="22"/>
                <w:szCs w:val="22"/>
              </w:rPr>
              <w:t>Affected Area</w:t>
            </w:r>
          </w:p>
        </w:tc>
        <w:tc>
          <w:tcPr>
            <w:tcW w:w="2835" w:type="dxa"/>
            <w:shd w:val="clear" w:color="auto" w:fill="EEECE1" w:themeFill="background2"/>
          </w:tcPr>
          <w:p w14:paraId="7B33E741" w14:textId="77777777" w:rsidR="00236EEC" w:rsidRPr="00E1000A" w:rsidRDefault="00236EEC" w:rsidP="00E1000A">
            <w:pPr>
              <w:pStyle w:val="ListParagraph"/>
              <w:ind w:left="0"/>
              <w:jc w:val="center"/>
              <w:rPr>
                <w:rFonts w:ascii="Arial" w:hAnsi="Arial" w:cs="Arial"/>
                <w:b/>
                <w:sz w:val="22"/>
                <w:szCs w:val="22"/>
              </w:rPr>
            </w:pPr>
            <w:r w:rsidRPr="00E1000A">
              <w:rPr>
                <w:rFonts w:ascii="Arial" w:hAnsi="Arial" w:cs="Arial"/>
                <w:b/>
                <w:sz w:val="22"/>
                <w:szCs w:val="22"/>
              </w:rPr>
              <w:t>Risk Factors</w:t>
            </w:r>
          </w:p>
        </w:tc>
        <w:tc>
          <w:tcPr>
            <w:tcW w:w="3969" w:type="dxa"/>
            <w:shd w:val="clear" w:color="auto" w:fill="EEECE1" w:themeFill="background2"/>
          </w:tcPr>
          <w:p w14:paraId="113B97E3" w14:textId="77777777" w:rsidR="00236EEC" w:rsidRPr="00E1000A" w:rsidRDefault="00236EEC" w:rsidP="00E1000A">
            <w:pPr>
              <w:pStyle w:val="ListParagraph"/>
              <w:ind w:left="0"/>
              <w:jc w:val="center"/>
              <w:rPr>
                <w:rFonts w:ascii="Arial" w:hAnsi="Arial" w:cs="Arial"/>
                <w:b/>
                <w:sz w:val="22"/>
                <w:szCs w:val="22"/>
              </w:rPr>
            </w:pPr>
            <w:r w:rsidRPr="00E1000A">
              <w:rPr>
                <w:rFonts w:ascii="Arial" w:hAnsi="Arial" w:cs="Arial"/>
                <w:b/>
                <w:sz w:val="22"/>
                <w:szCs w:val="22"/>
              </w:rPr>
              <w:t>Actions</w:t>
            </w:r>
          </w:p>
        </w:tc>
      </w:tr>
      <w:tr w:rsidR="00236EEC" w14:paraId="0CF88102" w14:textId="77777777" w:rsidTr="00254637">
        <w:tc>
          <w:tcPr>
            <w:tcW w:w="1842" w:type="dxa"/>
          </w:tcPr>
          <w:p w14:paraId="1816CA8E" w14:textId="77777777" w:rsidR="00236EEC" w:rsidRPr="00090798" w:rsidRDefault="00236EEC" w:rsidP="00C4758B">
            <w:pPr>
              <w:pStyle w:val="ListParagraph"/>
              <w:ind w:left="0"/>
              <w:rPr>
                <w:rFonts w:ascii="Arial" w:hAnsi="Arial" w:cs="Arial"/>
                <w:sz w:val="18"/>
                <w:szCs w:val="22"/>
              </w:rPr>
            </w:pPr>
            <w:r w:rsidRPr="00090798">
              <w:rPr>
                <w:rFonts w:ascii="Arial" w:hAnsi="Arial" w:cs="Arial"/>
                <w:sz w:val="18"/>
                <w:szCs w:val="22"/>
              </w:rPr>
              <w:t>Whole Premises</w:t>
            </w:r>
          </w:p>
        </w:tc>
        <w:tc>
          <w:tcPr>
            <w:tcW w:w="2835" w:type="dxa"/>
          </w:tcPr>
          <w:p w14:paraId="3D656BC0" w14:textId="77777777" w:rsidR="00236EEC" w:rsidRPr="00090798" w:rsidRDefault="00236EEC" w:rsidP="009F0BD6">
            <w:pPr>
              <w:pStyle w:val="ListParagraph"/>
              <w:numPr>
                <w:ilvl w:val="0"/>
                <w:numId w:val="39"/>
              </w:numPr>
              <w:rPr>
                <w:rFonts w:ascii="Arial" w:hAnsi="Arial" w:cs="Arial"/>
                <w:sz w:val="18"/>
                <w:szCs w:val="22"/>
              </w:rPr>
            </w:pPr>
            <w:r w:rsidRPr="00090798">
              <w:rPr>
                <w:rFonts w:ascii="Arial" w:hAnsi="Arial" w:cs="Arial"/>
                <w:sz w:val="18"/>
                <w:szCs w:val="22"/>
              </w:rPr>
              <w:t xml:space="preserve">No hot water to any wash hand basin, sink or toilet </w:t>
            </w:r>
            <w:r w:rsidR="009F0BD6">
              <w:rPr>
                <w:rFonts w:ascii="Arial" w:hAnsi="Arial" w:cs="Arial"/>
                <w:sz w:val="18"/>
                <w:szCs w:val="22"/>
              </w:rPr>
              <w:t>facilities</w:t>
            </w:r>
          </w:p>
        </w:tc>
        <w:tc>
          <w:tcPr>
            <w:tcW w:w="3969" w:type="dxa"/>
          </w:tcPr>
          <w:p w14:paraId="76E36722" w14:textId="77777777" w:rsidR="00236EEC" w:rsidRPr="00090798" w:rsidRDefault="009C75D0" w:rsidP="00236EEC">
            <w:pPr>
              <w:pStyle w:val="ListParagraph"/>
              <w:numPr>
                <w:ilvl w:val="0"/>
                <w:numId w:val="28"/>
              </w:numPr>
              <w:rPr>
                <w:rFonts w:ascii="Arial" w:hAnsi="Arial" w:cs="Arial"/>
                <w:sz w:val="18"/>
                <w:szCs w:val="22"/>
              </w:rPr>
            </w:pPr>
            <w:r w:rsidRPr="00090798">
              <w:rPr>
                <w:rFonts w:ascii="Arial" w:hAnsi="Arial" w:cs="Arial"/>
                <w:sz w:val="18"/>
                <w:szCs w:val="22"/>
              </w:rPr>
              <w:t>Close the kitchen</w:t>
            </w:r>
            <w:r w:rsidR="00E1000A">
              <w:rPr>
                <w:rFonts w:ascii="Arial" w:hAnsi="Arial" w:cs="Arial"/>
                <w:sz w:val="18"/>
                <w:szCs w:val="22"/>
              </w:rPr>
              <w:t xml:space="preserve"> until hot water is restored</w:t>
            </w:r>
          </w:p>
        </w:tc>
      </w:tr>
      <w:tr w:rsidR="00236EEC" w14:paraId="4199FC04" w14:textId="77777777" w:rsidTr="00254637">
        <w:tc>
          <w:tcPr>
            <w:tcW w:w="1842" w:type="dxa"/>
          </w:tcPr>
          <w:p w14:paraId="3479F4BB" w14:textId="77777777" w:rsidR="00236EEC" w:rsidRPr="00090798" w:rsidRDefault="00236EEC" w:rsidP="00C4758B">
            <w:pPr>
              <w:pStyle w:val="ListParagraph"/>
              <w:ind w:left="0"/>
              <w:rPr>
                <w:rFonts w:ascii="Arial" w:hAnsi="Arial" w:cs="Arial"/>
                <w:sz w:val="18"/>
                <w:szCs w:val="22"/>
              </w:rPr>
            </w:pPr>
            <w:r w:rsidRPr="00090798">
              <w:rPr>
                <w:rFonts w:ascii="Arial" w:hAnsi="Arial" w:cs="Arial"/>
                <w:sz w:val="18"/>
                <w:szCs w:val="22"/>
              </w:rPr>
              <w:t>Kitchen</w:t>
            </w:r>
          </w:p>
        </w:tc>
        <w:tc>
          <w:tcPr>
            <w:tcW w:w="2835" w:type="dxa"/>
          </w:tcPr>
          <w:p w14:paraId="45AE7CF4" w14:textId="77777777" w:rsidR="00236EEC" w:rsidRPr="00090798" w:rsidRDefault="00236EEC" w:rsidP="009F0BD6">
            <w:pPr>
              <w:pStyle w:val="ListParagraph"/>
              <w:numPr>
                <w:ilvl w:val="0"/>
                <w:numId w:val="28"/>
              </w:numPr>
              <w:rPr>
                <w:rFonts w:ascii="Arial" w:hAnsi="Arial" w:cs="Arial"/>
                <w:sz w:val="18"/>
                <w:szCs w:val="22"/>
              </w:rPr>
            </w:pPr>
            <w:r w:rsidRPr="00090798">
              <w:rPr>
                <w:rFonts w:ascii="Arial" w:hAnsi="Arial" w:cs="Arial"/>
                <w:sz w:val="18"/>
                <w:szCs w:val="22"/>
              </w:rPr>
              <w:t xml:space="preserve">Risk of cross contamination due to both raw and RTE food </w:t>
            </w:r>
            <w:r w:rsidR="009F0BD6">
              <w:rPr>
                <w:rFonts w:ascii="Arial" w:hAnsi="Arial" w:cs="Arial"/>
                <w:sz w:val="18"/>
                <w:szCs w:val="22"/>
              </w:rPr>
              <w:t xml:space="preserve">handling / </w:t>
            </w:r>
            <w:r w:rsidRPr="00090798">
              <w:rPr>
                <w:rFonts w:ascii="Arial" w:hAnsi="Arial" w:cs="Arial"/>
                <w:sz w:val="18"/>
                <w:szCs w:val="22"/>
              </w:rPr>
              <w:t xml:space="preserve">preparation </w:t>
            </w:r>
          </w:p>
        </w:tc>
        <w:tc>
          <w:tcPr>
            <w:tcW w:w="3969" w:type="dxa"/>
          </w:tcPr>
          <w:p w14:paraId="51FC805F" w14:textId="77777777" w:rsidR="00236EEC" w:rsidRPr="00090798" w:rsidRDefault="00236EEC" w:rsidP="00236EEC">
            <w:pPr>
              <w:pStyle w:val="ListParagraph"/>
              <w:numPr>
                <w:ilvl w:val="0"/>
                <w:numId w:val="28"/>
              </w:numPr>
              <w:rPr>
                <w:rFonts w:ascii="Arial" w:hAnsi="Arial" w:cs="Arial"/>
                <w:sz w:val="18"/>
                <w:szCs w:val="22"/>
              </w:rPr>
            </w:pPr>
            <w:r w:rsidRPr="00090798">
              <w:rPr>
                <w:rFonts w:ascii="Arial" w:hAnsi="Arial" w:cs="Arial"/>
                <w:sz w:val="18"/>
                <w:szCs w:val="22"/>
              </w:rPr>
              <w:t xml:space="preserve">Close the kitchen </w:t>
            </w:r>
            <w:r w:rsidR="00E1000A">
              <w:rPr>
                <w:rFonts w:ascii="Arial" w:hAnsi="Arial" w:cs="Arial"/>
                <w:sz w:val="18"/>
                <w:szCs w:val="22"/>
              </w:rPr>
              <w:t>until hot water is restored</w:t>
            </w:r>
          </w:p>
          <w:p w14:paraId="5ED58D48" w14:textId="77777777" w:rsidR="00236EEC" w:rsidRPr="00090798" w:rsidRDefault="00236EEC" w:rsidP="00236EEC">
            <w:pPr>
              <w:pStyle w:val="ListParagraph"/>
              <w:numPr>
                <w:ilvl w:val="0"/>
                <w:numId w:val="28"/>
              </w:numPr>
              <w:rPr>
                <w:rFonts w:ascii="Arial" w:hAnsi="Arial" w:cs="Arial"/>
                <w:sz w:val="18"/>
                <w:szCs w:val="22"/>
              </w:rPr>
            </w:pPr>
            <w:r w:rsidRPr="00090798">
              <w:rPr>
                <w:rFonts w:ascii="Arial" w:hAnsi="Arial" w:cs="Arial"/>
                <w:sz w:val="18"/>
                <w:szCs w:val="22"/>
              </w:rPr>
              <w:t>Move to retail ready offer only</w:t>
            </w:r>
          </w:p>
        </w:tc>
      </w:tr>
      <w:tr w:rsidR="00236EEC" w14:paraId="56589EA5" w14:textId="77777777" w:rsidTr="00254637">
        <w:tc>
          <w:tcPr>
            <w:tcW w:w="1842" w:type="dxa"/>
          </w:tcPr>
          <w:p w14:paraId="4B65FEC4" w14:textId="77777777" w:rsidR="00236EEC" w:rsidRPr="00090798" w:rsidRDefault="00236EEC" w:rsidP="00C4758B">
            <w:pPr>
              <w:pStyle w:val="ListParagraph"/>
              <w:ind w:left="0"/>
              <w:rPr>
                <w:rFonts w:ascii="Arial" w:hAnsi="Arial" w:cs="Arial"/>
                <w:sz w:val="18"/>
                <w:szCs w:val="22"/>
              </w:rPr>
            </w:pPr>
            <w:r w:rsidRPr="00090798">
              <w:rPr>
                <w:rFonts w:ascii="Arial" w:hAnsi="Arial" w:cs="Arial"/>
                <w:sz w:val="18"/>
                <w:szCs w:val="22"/>
              </w:rPr>
              <w:t>Pot Wash</w:t>
            </w:r>
          </w:p>
        </w:tc>
        <w:tc>
          <w:tcPr>
            <w:tcW w:w="2835" w:type="dxa"/>
          </w:tcPr>
          <w:p w14:paraId="22EB92D3" w14:textId="77777777" w:rsidR="00236EEC" w:rsidRPr="00090798" w:rsidRDefault="00236EEC" w:rsidP="009F0BD6">
            <w:pPr>
              <w:pStyle w:val="ListParagraph"/>
              <w:numPr>
                <w:ilvl w:val="0"/>
                <w:numId w:val="38"/>
              </w:numPr>
              <w:rPr>
                <w:rFonts w:ascii="Arial" w:hAnsi="Arial" w:cs="Arial"/>
                <w:sz w:val="18"/>
                <w:szCs w:val="22"/>
              </w:rPr>
            </w:pPr>
            <w:r w:rsidRPr="00090798">
              <w:rPr>
                <w:rFonts w:ascii="Arial" w:hAnsi="Arial" w:cs="Arial"/>
                <w:sz w:val="18"/>
                <w:szCs w:val="22"/>
              </w:rPr>
              <w:t xml:space="preserve">Cold water fed dishwasher used to wash all service ware &amp; cutlery </w:t>
            </w:r>
          </w:p>
        </w:tc>
        <w:tc>
          <w:tcPr>
            <w:tcW w:w="3969" w:type="dxa"/>
          </w:tcPr>
          <w:p w14:paraId="426C7887" w14:textId="77777777" w:rsidR="00236EEC" w:rsidRPr="00090798" w:rsidRDefault="009C75D0" w:rsidP="00090798">
            <w:pPr>
              <w:pStyle w:val="ListParagraph"/>
              <w:numPr>
                <w:ilvl w:val="0"/>
                <w:numId w:val="29"/>
              </w:numPr>
              <w:rPr>
                <w:rFonts w:ascii="Arial" w:hAnsi="Arial" w:cs="Arial"/>
                <w:sz w:val="18"/>
                <w:szCs w:val="22"/>
              </w:rPr>
            </w:pPr>
            <w:r w:rsidRPr="00090798">
              <w:rPr>
                <w:rFonts w:ascii="Arial" w:hAnsi="Arial" w:cs="Arial"/>
                <w:sz w:val="18"/>
                <w:szCs w:val="22"/>
              </w:rPr>
              <w:t xml:space="preserve">Find safe </w:t>
            </w:r>
            <w:r w:rsidR="00090798" w:rsidRPr="00090798">
              <w:rPr>
                <w:rFonts w:ascii="Arial" w:hAnsi="Arial" w:cs="Arial"/>
                <w:sz w:val="18"/>
                <w:szCs w:val="22"/>
              </w:rPr>
              <w:t xml:space="preserve">alternative </w:t>
            </w:r>
            <w:r w:rsidRPr="00090798">
              <w:rPr>
                <w:rFonts w:ascii="Arial" w:hAnsi="Arial" w:cs="Arial"/>
                <w:sz w:val="18"/>
                <w:szCs w:val="22"/>
              </w:rPr>
              <w:t xml:space="preserve">means to </w:t>
            </w:r>
            <w:r w:rsidR="00090798" w:rsidRPr="00090798">
              <w:rPr>
                <w:rFonts w:ascii="Arial" w:hAnsi="Arial" w:cs="Arial"/>
                <w:sz w:val="18"/>
                <w:szCs w:val="22"/>
              </w:rPr>
              <w:t xml:space="preserve">provide hot water to the washing up sink for a maximum </w:t>
            </w:r>
            <w:r w:rsidR="00090798">
              <w:rPr>
                <w:rFonts w:ascii="Arial" w:hAnsi="Arial" w:cs="Arial"/>
                <w:sz w:val="18"/>
                <w:szCs w:val="22"/>
              </w:rPr>
              <w:t>48</w:t>
            </w:r>
            <w:r w:rsidR="00090798" w:rsidRPr="00090798">
              <w:rPr>
                <w:rFonts w:ascii="Arial" w:hAnsi="Arial" w:cs="Arial"/>
                <w:sz w:val="18"/>
                <w:szCs w:val="22"/>
              </w:rPr>
              <w:t>hr period</w:t>
            </w:r>
            <w:r w:rsidRPr="00090798">
              <w:rPr>
                <w:rFonts w:ascii="Arial" w:hAnsi="Arial" w:cs="Arial"/>
                <w:sz w:val="18"/>
                <w:szCs w:val="22"/>
              </w:rPr>
              <w:t xml:space="preserve"> </w:t>
            </w:r>
          </w:p>
        </w:tc>
      </w:tr>
      <w:tr w:rsidR="00236EEC" w14:paraId="50C60411" w14:textId="77777777" w:rsidTr="00254637">
        <w:tc>
          <w:tcPr>
            <w:tcW w:w="1842" w:type="dxa"/>
          </w:tcPr>
          <w:p w14:paraId="20CB0459" w14:textId="77777777" w:rsidR="00236EEC" w:rsidRPr="00090798" w:rsidRDefault="00236EEC" w:rsidP="00C4758B">
            <w:pPr>
              <w:pStyle w:val="ListParagraph"/>
              <w:ind w:left="0"/>
              <w:rPr>
                <w:rFonts w:ascii="Arial" w:hAnsi="Arial" w:cs="Arial"/>
                <w:sz w:val="18"/>
                <w:szCs w:val="22"/>
              </w:rPr>
            </w:pPr>
            <w:r w:rsidRPr="00090798">
              <w:rPr>
                <w:rFonts w:ascii="Arial" w:hAnsi="Arial" w:cs="Arial"/>
                <w:sz w:val="18"/>
                <w:szCs w:val="22"/>
              </w:rPr>
              <w:t>Service Areas</w:t>
            </w:r>
          </w:p>
        </w:tc>
        <w:tc>
          <w:tcPr>
            <w:tcW w:w="2835" w:type="dxa"/>
          </w:tcPr>
          <w:p w14:paraId="27728D18" w14:textId="77777777" w:rsidR="00E1000A" w:rsidRDefault="00E1000A" w:rsidP="00E1000A">
            <w:pPr>
              <w:pStyle w:val="ListParagraph"/>
              <w:numPr>
                <w:ilvl w:val="0"/>
                <w:numId w:val="29"/>
              </w:numPr>
              <w:rPr>
                <w:rFonts w:ascii="Arial" w:hAnsi="Arial" w:cs="Arial"/>
                <w:sz w:val="18"/>
                <w:szCs w:val="22"/>
              </w:rPr>
            </w:pPr>
            <w:r>
              <w:rPr>
                <w:rFonts w:ascii="Arial" w:hAnsi="Arial" w:cs="Arial"/>
                <w:sz w:val="18"/>
                <w:szCs w:val="22"/>
              </w:rPr>
              <w:t xml:space="preserve">No hot water to </w:t>
            </w:r>
            <w:r w:rsidRPr="00090798">
              <w:rPr>
                <w:rFonts w:ascii="Arial" w:hAnsi="Arial" w:cs="Arial"/>
                <w:sz w:val="18"/>
                <w:szCs w:val="22"/>
              </w:rPr>
              <w:t>WHB</w:t>
            </w:r>
            <w:r>
              <w:rPr>
                <w:rFonts w:ascii="Arial" w:hAnsi="Arial" w:cs="Arial"/>
                <w:sz w:val="18"/>
                <w:szCs w:val="22"/>
              </w:rPr>
              <w:t>s</w:t>
            </w:r>
            <w:r w:rsidRPr="00090798">
              <w:rPr>
                <w:rFonts w:ascii="Arial" w:hAnsi="Arial" w:cs="Arial"/>
                <w:sz w:val="18"/>
                <w:szCs w:val="22"/>
              </w:rPr>
              <w:t xml:space="preserve"> provided for hand </w:t>
            </w:r>
            <w:r>
              <w:rPr>
                <w:rFonts w:ascii="Arial" w:hAnsi="Arial" w:cs="Arial"/>
                <w:sz w:val="18"/>
                <w:szCs w:val="22"/>
              </w:rPr>
              <w:t>washing</w:t>
            </w:r>
            <w:r w:rsidRPr="00090798">
              <w:rPr>
                <w:rFonts w:ascii="Arial" w:hAnsi="Arial" w:cs="Arial"/>
                <w:sz w:val="18"/>
                <w:szCs w:val="22"/>
              </w:rPr>
              <w:t xml:space="preserve"> between service tasks </w:t>
            </w:r>
          </w:p>
          <w:p w14:paraId="709BA57C" w14:textId="77777777" w:rsidR="00236EEC" w:rsidRDefault="00236EEC" w:rsidP="00E1000A">
            <w:pPr>
              <w:pStyle w:val="ListParagraph"/>
              <w:numPr>
                <w:ilvl w:val="0"/>
                <w:numId w:val="29"/>
              </w:numPr>
              <w:rPr>
                <w:rFonts w:ascii="Arial" w:hAnsi="Arial" w:cs="Arial"/>
                <w:sz w:val="18"/>
                <w:szCs w:val="22"/>
              </w:rPr>
            </w:pPr>
            <w:r w:rsidRPr="00090798">
              <w:rPr>
                <w:rFonts w:ascii="Arial" w:hAnsi="Arial" w:cs="Arial"/>
                <w:sz w:val="18"/>
                <w:szCs w:val="22"/>
              </w:rPr>
              <w:t>N</w:t>
            </w:r>
            <w:r w:rsidR="00E1000A">
              <w:rPr>
                <w:rFonts w:ascii="Arial" w:hAnsi="Arial" w:cs="Arial"/>
                <w:sz w:val="18"/>
                <w:szCs w:val="22"/>
              </w:rPr>
              <w:t>o raw food handling undertaken</w:t>
            </w:r>
          </w:p>
          <w:p w14:paraId="1E288919" w14:textId="77777777" w:rsidR="00E1000A" w:rsidRPr="00090798" w:rsidRDefault="00E1000A" w:rsidP="00E1000A">
            <w:pPr>
              <w:pStyle w:val="ListParagraph"/>
              <w:numPr>
                <w:ilvl w:val="0"/>
                <w:numId w:val="29"/>
              </w:numPr>
              <w:rPr>
                <w:rFonts w:ascii="Arial" w:hAnsi="Arial" w:cs="Arial"/>
                <w:sz w:val="18"/>
                <w:szCs w:val="22"/>
              </w:rPr>
            </w:pPr>
            <w:r>
              <w:rPr>
                <w:rFonts w:ascii="Arial" w:hAnsi="Arial" w:cs="Arial"/>
                <w:sz w:val="18"/>
                <w:szCs w:val="22"/>
              </w:rPr>
              <w:t>Tongues and utensils used where possible for the safe handling of food</w:t>
            </w:r>
          </w:p>
        </w:tc>
        <w:tc>
          <w:tcPr>
            <w:tcW w:w="3969" w:type="dxa"/>
          </w:tcPr>
          <w:p w14:paraId="14205216" w14:textId="77777777" w:rsidR="00090798" w:rsidRDefault="00090798" w:rsidP="00090798">
            <w:pPr>
              <w:pStyle w:val="ListParagraph"/>
              <w:numPr>
                <w:ilvl w:val="0"/>
                <w:numId w:val="29"/>
              </w:numPr>
              <w:rPr>
                <w:rFonts w:ascii="Arial" w:hAnsi="Arial" w:cs="Arial"/>
                <w:sz w:val="18"/>
                <w:szCs w:val="22"/>
              </w:rPr>
            </w:pPr>
            <w:r>
              <w:rPr>
                <w:rFonts w:ascii="Arial" w:hAnsi="Arial" w:cs="Arial"/>
                <w:sz w:val="18"/>
                <w:szCs w:val="22"/>
              </w:rPr>
              <w:t>Do not close the kitchen if only the WHB to the service areas are affected</w:t>
            </w:r>
            <w:r w:rsidRPr="00090798">
              <w:rPr>
                <w:rFonts w:ascii="Arial" w:hAnsi="Arial" w:cs="Arial"/>
                <w:sz w:val="18"/>
                <w:szCs w:val="22"/>
              </w:rPr>
              <w:t xml:space="preserve"> </w:t>
            </w:r>
          </w:p>
          <w:p w14:paraId="36F9CCD7" w14:textId="77777777" w:rsidR="00090798" w:rsidRDefault="00090798" w:rsidP="00090798">
            <w:pPr>
              <w:pStyle w:val="ListParagraph"/>
              <w:numPr>
                <w:ilvl w:val="0"/>
                <w:numId w:val="29"/>
              </w:numPr>
              <w:rPr>
                <w:rFonts w:ascii="Arial" w:hAnsi="Arial" w:cs="Arial"/>
                <w:sz w:val="18"/>
                <w:szCs w:val="22"/>
              </w:rPr>
            </w:pPr>
            <w:r w:rsidRPr="00090798">
              <w:rPr>
                <w:rFonts w:ascii="Arial" w:hAnsi="Arial" w:cs="Arial"/>
                <w:sz w:val="18"/>
                <w:szCs w:val="22"/>
              </w:rPr>
              <w:t>Use secondary WHB in kitchen if available within close proximity which can be used without causing cross contamination.</w:t>
            </w:r>
            <w:r>
              <w:rPr>
                <w:rFonts w:ascii="Arial" w:hAnsi="Arial" w:cs="Arial"/>
                <w:sz w:val="18"/>
                <w:szCs w:val="22"/>
              </w:rPr>
              <w:t xml:space="preserve"> Or,</w:t>
            </w:r>
          </w:p>
          <w:p w14:paraId="28342C73" w14:textId="77777777" w:rsidR="00090798" w:rsidRDefault="00090798" w:rsidP="00090798">
            <w:pPr>
              <w:pStyle w:val="ListParagraph"/>
              <w:numPr>
                <w:ilvl w:val="0"/>
                <w:numId w:val="29"/>
              </w:numPr>
              <w:rPr>
                <w:rFonts w:ascii="Arial" w:hAnsi="Arial" w:cs="Arial"/>
                <w:sz w:val="18"/>
                <w:szCs w:val="22"/>
              </w:rPr>
            </w:pPr>
            <w:r>
              <w:rPr>
                <w:rFonts w:ascii="Arial" w:hAnsi="Arial" w:cs="Arial"/>
                <w:sz w:val="18"/>
                <w:szCs w:val="22"/>
              </w:rPr>
              <w:t>Use</w:t>
            </w:r>
            <w:r>
              <w:t xml:space="preserve"> </w:t>
            </w:r>
            <w:r w:rsidR="00CF316D">
              <w:rPr>
                <w:rFonts w:ascii="Arial" w:hAnsi="Arial" w:cs="Arial"/>
                <w:sz w:val="18"/>
                <w:szCs w:val="22"/>
              </w:rPr>
              <w:t xml:space="preserve">Compass approved antibacterial soap </w:t>
            </w:r>
            <w:r w:rsidRPr="00090798">
              <w:rPr>
                <w:rFonts w:ascii="Arial" w:hAnsi="Arial" w:cs="Arial"/>
                <w:sz w:val="18"/>
                <w:szCs w:val="22"/>
              </w:rPr>
              <w:t>with cold water at affected WHB</w:t>
            </w:r>
          </w:p>
          <w:p w14:paraId="7499F12B" w14:textId="77777777" w:rsidR="00090798" w:rsidRPr="00090798" w:rsidRDefault="00090798" w:rsidP="00090798">
            <w:pPr>
              <w:pStyle w:val="ListParagraph"/>
              <w:numPr>
                <w:ilvl w:val="0"/>
                <w:numId w:val="29"/>
              </w:numPr>
              <w:rPr>
                <w:rFonts w:ascii="Arial" w:hAnsi="Arial" w:cs="Arial"/>
                <w:sz w:val="18"/>
                <w:szCs w:val="22"/>
              </w:rPr>
            </w:pPr>
            <w:r w:rsidRPr="00090798">
              <w:rPr>
                <w:rFonts w:ascii="Arial" w:hAnsi="Arial" w:cs="Arial"/>
                <w:sz w:val="18"/>
                <w:szCs w:val="22"/>
              </w:rPr>
              <w:t>Obtain Teal units or alternative safe means of providing hot water to WHBs if no water supply beyond 24hrs</w:t>
            </w:r>
          </w:p>
        </w:tc>
      </w:tr>
      <w:tr w:rsidR="00E1000A" w14:paraId="49AF3A7C" w14:textId="77777777" w:rsidTr="00254637">
        <w:tc>
          <w:tcPr>
            <w:tcW w:w="1842" w:type="dxa"/>
          </w:tcPr>
          <w:p w14:paraId="5796ED58" w14:textId="77777777" w:rsidR="00E1000A" w:rsidRPr="00090798" w:rsidRDefault="00E1000A" w:rsidP="00C4758B">
            <w:pPr>
              <w:pStyle w:val="ListParagraph"/>
              <w:ind w:left="0"/>
              <w:rPr>
                <w:rFonts w:ascii="Arial" w:hAnsi="Arial" w:cs="Arial"/>
                <w:sz w:val="18"/>
                <w:szCs w:val="22"/>
              </w:rPr>
            </w:pPr>
            <w:r>
              <w:rPr>
                <w:rFonts w:ascii="Arial" w:hAnsi="Arial" w:cs="Arial"/>
                <w:sz w:val="18"/>
                <w:szCs w:val="22"/>
              </w:rPr>
              <w:t>Single WHB</w:t>
            </w:r>
          </w:p>
        </w:tc>
        <w:tc>
          <w:tcPr>
            <w:tcW w:w="2835" w:type="dxa"/>
          </w:tcPr>
          <w:p w14:paraId="541C3BC2" w14:textId="77777777" w:rsidR="00E1000A" w:rsidRDefault="00E1000A" w:rsidP="00E1000A">
            <w:pPr>
              <w:pStyle w:val="ListParagraph"/>
              <w:numPr>
                <w:ilvl w:val="0"/>
                <w:numId w:val="29"/>
              </w:numPr>
              <w:rPr>
                <w:rFonts w:ascii="Arial" w:hAnsi="Arial" w:cs="Arial"/>
                <w:sz w:val="18"/>
                <w:szCs w:val="22"/>
              </w:rPr>
            </w:pPr>
            <w:r>
              <w:rPr>
                <w:rFonts w:ascii="Arial" w:hAnsi="Arial" w:cs="Arial"/>
                <w:sz w:val="18"/>
                <w:szCs w:val="22"/>
              </w:rPr>
              <w:t>Additional WHB with running hot water available within reasonable proximity without causing a risk of cross contamination</w:t>
            </w:r>
          </w:p>
        </w:tc>
        <w:tc>
          <w:tcPr>
            <w:tcW w:w="3969" w:type="dxa"/>
          </w:tcPr>
          <w:p w14:paraId="5A2D65CE" w14:textId="77777777" w:rsidR="00E1000A" w:rsidRDefault="00E1000A" w:rsidP="00090798">
            <w:pPr>
              <w:pStyle w:val="ListParagraph"/>
              <w:numPr>
                <w:ilvl w:val="0"/>
                <w:numId w:val="29"/>
              </w:numPr>
              <w:rPr>
                <w:rFonts w:ascii="Arial" w:hAnsi="Arial" w:cs="Arial"/>
                <w:sz w:val="18"/>
                <w:szCs w:val="22"/>
              </w:rPr>
            </w:pPr>
            <w:r>
              <w:rPr>
                <w:rFonts w:ascii="Arial" w:hAnsi="Arial" w:cs="Arial"/>
                <w:sz w:val="18"/>
                <w:szCs w:val="22"/>
              </w:rPr>
              <w:t xml:space="preserve">Use secondary WHB </w:t>
            </w:r>
            <w:r w:rsidR="00CF316D">
              <w:rPr>
                <w:rFonts w:ascii="Arial" w:hAnsi="Arial" w:cs="Arial"/>
                <w:sz w:val="18"/>
                <w:szCs w:val="22"/>
              </w:rPr>
              <w:t xml:space="preserve">if </w:t>
            </w:r>
            <w:r>
              <w:rPr>
                <w:rFonts w:ascii="Arial" w:hAnsi="Arial" w:cs="Arial"/>
                <w:sz w:val="18"/>
                <w:szCs w:val="22"/>
              </w:rPr>
              <w:t>available, or</w:t>
            </w:r>
          </w:p>
          <w:p w14:paraId="1AA771FF" w14:textId="77777777" w:rsidR="00CF316D" w:rsidRDefault="00CF316D" w:rsidP="00CF316D">
            <w:pPr>
              <w:pStyle w:val="ListParagraph"/>
              <w:numPr>
                <w:ilvl w:val="0"/>
                <w:numId w:val="29"/>
              </w:numPr>
              <w:rPr>
                <w:rFonts w:ascii="Arial" w:hAnsi="Arial" w:cs="Arial"/>
                <w:sz w:val="18"/>
                <w:szCs w:val="22"/>
              </w:rPr>
            </w:pPr>
            <w:r w:rsidRPr="00CF316D">
              <w:rPr>
                <w:rFonts w:ascii="Arial" w:hAnsi="Arial" w:cs="Arial"/>
                <w:sz w:val="18"/>
                <w:szCs w:val="22"/>
              </w:rPr>
              <w:t>Use Compass approved antibacterial soap with cold water at affected WHB</w:t>
            </w:r>
          </w:p>
          <w:p w14:paraId="24CCF52B" w14:textId="77777777" w:rsidR="009B78A8" w:rsidRPr="00CF316D" w:rsidRDefault="009B78A8" w:rsidP="00CF316D">
            <w:pPr>
              <w:pStyle w:val="ListParagraph"/>
              <w:numPr>
                <w:ilvl w:val="0"/>
                <w:numId w:val="29"/>
              </w:numPr>
              <w:rPr>
                <w:rFonts w:ascii="Arial" w:hAnsi="Arial" w:cs="Arial"/>
                <w:sz w:val="18"/>
                <w:szCs w:val="22"/>
              </w:rPr>
            </w:pPr>
            <w:r>
              <w:rPr>
                <w:rFonts w:ascii="Arial" w:hAnsi="Arial" w:cs="Arial"/>
                <w:sz w:val="18"/>
                <w:szCs w:val="22"/>
              </w:rPr>
              <w:t>Clearly label defective WHB “do not use”</w:t>
            </w:r>
          </w:p>
          <w:p w14:paraId="65E62891" w14:textId="77777777" w:rsidR="00E1000A" w:rsidRDefault="00E1000A" w:rsidP="00090798">
            <w:pPr>
              <w:pStyle w:val="ListParagraph"/>
              <w:numPr>
                <w:ilvl w:val="0"/>
                <w:numId w:val="29"/>
              </w:numPr>
              <w:rPr>
                <w:rFonts w:ascii="Arial" w:hAnsi="Arial" w:cs="Arial"/>
                <w:sz w:val="18"/>
                <w:szCs w:val="22"/>
              </w:rPr>
            </w:pPr>
            <w:r w:rsidRPr="00090798">
              <w:rPr>
                <w:rFonts w:ascii="Arial" w:hAnsi="Arial" w:cs="Arial"/>
                <w:sz w:val="18"/>
                <w:szCs w:val="22"/>
              </w:rPr>
              <w:t>Obtain Teal units or alternative safe means of providing hot water to WHBs if no water supply beyond 24hrs</w:t>
            </w:r>
          </w:p>
        </w:tc>
      </w:tr>
      <w:tr w:rsidR="00236EEC" w14:paraId="32EAD5DC" w14:textId="77777777" w:rsidTr="00254637">
        <w:tc>
          <w:tcPr>
            <w:tcW w:w="1842" w:type="dxa"/>
          </w:tcPr>
          <w:p w14:paraId="626391E5" w14:textId="77777777" w:rsidR="00236EEC" w:rsidRPr="00090798" w:rsidRDefault="00236EEC" w:rsidP="00C4758B">
            <w:pPr>
              <w:pStyle w:val="ListParagraph"/>
              <w:ind w:left="0"/>
              <w:rPr>
                <w:rFonts w:ascii="Arial" w:hAnsi="Arial" w:cs="Arial"/>
                <w:sz w:val="18"/>
                <w:szCs w:val="22"/>
              </w:rPr>
            </w:pPr>
            <w:r w:rsidRPr="00090798">
              <w:rPr>
                <w:rFonts w:ascii="Arial" w:hAnsi="Arial" w:cs="Arial"/>
                <w:sz w:val="18"/>
                <w:szCs w:val="22"/>
              </w:rPr>
              <w:t>Toilets</w:t>
            </w:r>
          </w:p>
        </w:tc>
        <w:tc>
          <w:tcPr>
            <w:tcW w:w="2835" w:type="dxa"/>
          </w:tcPr>
          <w:p w14:paraId="20E0D8C8" w14:textId="77777777" w:rsidR="00236EEC" w:rsidRPr="00236EEC" w:rsidRDefault="00090798" w:rsidP="00E1000A">
            <w:pPr>
              <w:pStyle w:val="ListParagraph"/>
              <w:numPr>
                <w:ilvl w:val="0"/>
                <w:numId w:val="37"/>
              </w:numPr>
              <w:rPr>
                <w:rFonts w:ascii="Arial" w:hAnsi="Arial" w:cs="Arial"/>
                <w:szCs w:val="22"/>
              </w:rPr>
            </w:pPr>
            <w:r w:rsidRPr="00090798">
              <w:rPr>
                <w:rFonts w:ascii="Arial" w:hAnsi="Arial" w:cs="Arial"/>
                <w:sz w:val="18"/>
                <w:szCs w:val="22"/>
              </w:rPr>
              <w:t>No hot water to wash hand basins within staff toilet facilities</w:t>
            </w:r>
          </w:p>
        </w:tc>
        <w:tc>
          <w:tcPr>
            <w:tcW w:w="3969" w:type="dxa"/>
          </w:tcPr>
          <w:p w14:paraId="6CE93B48" w14:textId="77777777" w:rsidR="00090798" w:rsidRPr="00CF316D" w:rsidRDefault="00CF316D" w:rsidP="008767C8">
            <w:pPr>
              <w:pStyle w:val="ListParagraph"/>
              <w:numPr>
                <w:ilvl w:val="0"/>
                <w:numId w:val="29"/>
              </w:numPr>
              <w:rPr>
                <w:rFonts w:ascii="Arial" w:hAnsi="Arial" w:cs="Arial"/>
                <w:szCs w:val="22"/>
              </w:rPr>
            </w:pPr>
            <w:r w:rsidRPr="00CF316D">
              <w:rPr>
                <w:rFonts w:ascii="Arial" w:hAnsi="Arial" w:cs="Arial"/>
                <w:sz w:val="18"/>
                <w:szCs w:val="22"/>
              </w:rPr>
              <w:t>Use Compass approved antibacterial soap with cold water</w:t>
            </w:r>
            <w:r>
              <w:rPr>
                <w:rFonts w:ascii="Arial" w:hAnsi="Arial" w:cs="Arial"/>
                <w:sz w:val="18"/>
                <w:szCs w:val="22"/>
              </w:rPr>
              <w:t xml:space="preserve"> </w:t>
            </w:r>
            <w:r w:rsidR="00090798" w:rsidRPr="00CF316D">
              <w:rPr>
                <w:rFonts w:ascii="Arial" w:hAnsi="Arial" w:cs="Arial"/>
                <w:sz w:val="18"/>
                <w:szCs w:val="22"/>
              </w:rPr>
              <w:t>at all staff toilet facilities.</w:t>
            </w:r>
          </w:p>
          <w:p w14:paraId="4A943610" w14:textId="77777777" w:rsidR="00236EEC" w:rsidRPr="00236EEC" w:rsidRDefault="00090798" w:rsidP="00E1000A">
            <w:pPr>
              <w:pStyle w:val="ListParagraph"/>
              <w:numPr>
                <w:ilvl w:val="0"/>
                <w:numId w:val="29"/>
              </w:numPr>
              <w:rPr>
                <w:rFonts w:ascii="Arial" w:hAnsi="Arial" w:cs="Arial"/>
                <w:szCs w:val="22"/>
              </w:rPr>
            </w:pPr>
            <w:r w:rsidRPr="00090798">
              <w:rPr>
                <w:rFonts w:ascii="Arial" w:hAnsi="Arial" w:cs="Arial"/>
                <w:sz w:val="18"/>
                <w:szCs w:val="22"/>
              </w:rPr>
              <w:t xml:space="preserve">Obtain Teal units or alternative safe </w:t>
            </w:r>
            <w:r w:rsidR="00E1000A">
              <w:rPr>
                <w:rFonts w:ascii="Arial" w:hAnsi="Arial" w:cs="Arial"/>
                <w:sz w:val="18"/>
                <w:szCs w:val="22"/>
              </w:rPr>
              <w:t>means of providing hot water to</w:t>
            </w:r>
            <w:r>
              <w:rPr>
                <w:rFonts w:ascii="Arial" w:hAnsi="Arial" w:cs="Arial"/>
                <w:sz w:val="18"/>
                <w:szCs w:val="22"/>
              </w:rPr>
              <w:t xml:space="preserve"> </w:t>
            </w:r>
            <w:r w:rsidRPr="00090798">
              <w:rPr>
                <w:rFonts w:ascii="Arial" w:hAnsi="Arial" w:cs="Arial"/>
                <w:sz w:val="18"/>
                <w:szCs w:val="22"/>
              </w:rPr>
              <w:t xml:space="preserve">WHBs if no </w:t>
            </w:r>
            <w:r>
              <w:rPr>
                <w:rFonts w:ascii="Arial" w:hAnsi="Arial" w:cs="Arial"/>
                <w:sz w:val="18"/>
                <w:szCs w:val="22"/>
              </w:rPr>
              <w:t xml:space="preserve">hot </w:t>
            </w:r>
            <w:r w:rsidRPr="00090798">
              <w:rPr>
                <w:rFonts w:ascii="Arial" w:hAnsi="Arial" w:cs="Arial"/>
                <w:sz w:val="18"/>
                <w:szCs w:val="22"/>
              </w:rPr>
              <w:t xml:space="preserve">water </w:t>
            </w:r>
            <w:r w:rsidR="00E1000A">
              <w:rPr>
                <w:rFonts w:ascii="Arial" w:hAnsi="Arial" w:cs="Arial"/>
                <w:sz w:val="18"/>
                <w:szCs w:val="22"/>
              </w:rPr>
              <w:t xml:space="preserve">supply </w:t>
            </w:r>
            <w:r w:rsidRPr="00090798">
              <w:rPr>
                <w:rFonts w:ascii="Arial" w:hAnsi="Arial" w:cs="Arial"/>
                <w:sz w:val="18"/>
                <w:szCs w:val="22"/>
              </w:rPr>
              <w:t xml:space="preserve">beyond 24hrs.                                           </w:t>
            </w:r>
          </w:p>
        </w:tc>
      </w:tr>
    </w:tbl>
    <w:p w14:paraId="761B2EC9" w14:textId="77777777" w:rsidR="00090798" w:rsidRPr="009F0BD6" w:rsidRDefault="00090798" w:rsidP="009F0BD6">
      <w:pPr>
        <w:spacing w:after="0" w:line="240" w:lineRule="auto"/>
        <w:rPr>
          <w:rFonts w:ascii="Arial" w:hAnsi="Arial" w:cs="Arial"/>
          <w:color w:val="FF0000"/>
          <w:sz w:val="22"/>
          <w:szCs w:val="22"/>
        </w:rPr>
      </w:pPr>
    </w:p>
    <w:p w14:paraId="0BDEDB5F" w14:textId="77777777" w:rsidR="00C4758B" w:rsidRDefault="00C4758B" w:rsidP="009F0BD6">
      <w:pPr>
        <w:pStyle w:val="ListParagraph"/>
        <w:numPr>
          <w:ilvl w:val="1"/>
          <w:numId w:val="1"/>
        </w:numPr>
        <w:spacing w:after="0" w:line="240" w:lineRule="auto"/>
        <w:rPr>
          <w:rFonts w:ascii="Arial" w:hAnsi="Arial" w:cs="Arial"/>
          <w:b/>
          <w:sz w:val="22"/>
          <w:szCs w:val="22"/>
        </w:rPr>
      </w:pPr>
      <w:proofErr w:type="gramStart"/>
      <w:r w:rsidRPr="00090798">
        <w:rPr>
          <w:rFonts w:ascii="Arial" w:hAnsi="Arial" w:cs="Arial"/>
          <w:b/>
          <w:sz w:val="22"/>
          <w:szCs w:val="22"/>
        </w:rPr>
        <w:t>Pre Service</w:t>
      </w:r>
      <w:proofErr w:type="gramEnd"/>
    </w:p>
    <w:p w14:paraId="7F9272D8" w14:textId="77777777" w:rsidR="00090798" w:rsidRPr="00090798" w:rsidRDefault="00090798" w:rsidP="00090798">
      <w:pPr>
        <w:pStyle w:val="ListParagraph"/>
        <w:spacing w:after="0" w:line="240" w:lineRule="auto"/>
        <w:ind w:left="717"/>
        <w:rPr>
          <w:rFonts w:ascii="Arial" w:hAnsi="Arial" w:cs="Arial"/>
          <w:b/>
          <w:sz w:val="22"/>
          <w:szCs w:val="22"/>
        </w:rPr>
      </w:pPr>
    </w:p>
    <w:p w14:paraId="304CD689" w14:textId="77777777" w:rsidR="00090798" w:rsidRDefault="00090798" w:rsidP="00E1000A">
      <w:pPr>
        <w:pStyle w:val="ListParagraph"/>
        <w:spacing w:after="0" w:line="240" w:lineRule="auto"/>
        <w:ind w:left="717"/>
        <w:rPr>
          <w:rFonts w:ascii="Arial" w:hAnsi="Arial" w:cs="Arial"/>
          <w:sz w:val="22"/>
          <w:szCs w:val="22"/>
        </w:rPr>
      </w:pPr>
      <w:r w:rsidRPr="00090798">
        <w:rPr>
          <w:rFonts w:ascii="Arial" w:hAnsi="Arial" w:cs="Arial"/>
          <w:sz w:val="22"/>
          <w:szCs w:val="22"/>
        </w:rPr>
        <w:t>Food production has been completed and all foods either cooked or cooking ready for service</w:t>
      </w:r>
    </w:p>
    <w:p w14:paraId="0ECF083C" w14:textId="77777777" w:rsidR="00E1000A" w:rsidRPr="00E1000A" w:rsidRDefault="00E1000A" w:rsidP="00E1000A">
      <w:pPr>
        <w:pStyle w:val="ListParagraph"/>
        <w:spacing w:after="0" w:line="240" w:lineRule="auto"/>
        <w:ind w:left="717"/>
        <w:rPr>
          <w:rFonts w:ascii="Arial" w:hAnsi="Arial" w:cs="Arial"/>
          <w:sz w:val="22"/>
          <w:szCs w:val="22"/>
        </w:rPr>
      </w:pPr>
    </w:p>
    <w:tbl>
      <w:tblPr>
        <w:tblStyle w:val="TableGrid"/>
        <w:tblW w:w="8646" w:type="dxa"/>
        <w:tblInd w:w="421" w:type="dxa"/>
        <w:tblLook w:val="04A0" w:firstRow="1" w:lastRow="0" w:firstColumn="1" w:lastColumn="0" w:noHBand="0" w:noVBand="1"/>
      </w:tblPr>
      <w:tblGrid>
        <w:gridCol w:w="1842"/>
        <w:gridCol w:w="2835"/>
        <w:gridCol w:w="3969"/>
      </w:tblGrid>
      <w:tr w:rsidR="00090798" w14:paraId="5A9E65EE" w14:textId="77777777" w:rsidTr="00254637">
        <w:tc>
          <w:tcPr>
            <w:tcW w:w="1842" w:type="dxa"/>
            <w:shd w:val="clear" w:color="auto" w:fill="EEECE1" w:themeFill="background2"/>
          </w:tcPr>
          <w:p w14:paraId="377B9DB2" w14:textId="77777777" w:rsidR="00090798" w:rsidRPr="00E1000A" w:rsidRDefault="00090798" w:rsidP="00E1000A">
            <w:pPr>
              <w:pStyle w:val="ListParagraph"/>
              <w:ind w:left="0"/>
              <w:jc w:val="center"/>
              <w:rPr>
                <w:rFonts w:ascii="Arial" w:hAnsi="Arial" w:cs="Arial"/>
                <w:b/>
                <w:sz w:val="22"/>
                <w:szCs w:val="22"/>
              </w:rPr>
            </w:pPr>
            <w:r w:rsidRPr="00E1000A">
              <w:rPr>
                <w:rFonts w:ascii="Arial" w:hAnsi="Arial" w:cs="Arial"/>
                <w:b/>
                <w:sz w:val="22"/>
                <w:szCs w:val="22"/>
              </w:rPr>
              <w:t>Affected Area</w:t>
            </w:r>
          </w:p>
        </w:tc>
        <w:tc>
          <w:tcPr>
            <w:tcW w:w="2835" w:type="dxa"/>
            <w:shd w:val="clear" w:color="auto" w:fill="EEECE1" w:themeFill="background2"/>
          </w:tcPr>
          <w:p w14:paraId="1C5D7C79" w14:textId="77777777" w:rsidR="00090798" w:rsidRPr="00E1000A" w:rsidRDefault="00090798" w:rsidP="00E1000A">
            <w:pPr>
              <w:pStyle w:val="ListParagraph"/>
              <w:ind w:left="0"/>
              <w:jc w:val="center"/>
              <w:rPr>
                <w:rFonts w:ascii="Arial" w:hAnsi="Arial" w:cs="Arial"/>
                <w:b/>
                <w:sz w:val="22"/>
                <w:szCs w:val="22"/>
              </w:rPr>
            </w:pPr>
            <w:r w:rsidRPr="00E1000A">
              <w:rPr>
                <w:rFonts w:ascii="Arial" w:hAnsi="Arial" w:cs="Arial"/>
                <w:b/>
                <w:sz w:val="22"/>
                <w:szCs w:val="22"/>
              </w:rPr>
              <w:t>Risk Factors</w:t>
            </w:r>
          </w:p>
        </w:tc>
        <w:tc>
          <w:tcPr>
            <w:tcW w:w="3969" w:type="dxa"/>
            <w:shd w:val="clear" w:color="auto" w:fill="EEECE1" w:themeFill="background2"/>
          </w:tcPr>
          <w:p w14:paraId="497CFA62" w14:textId="77777777" w:rsidR="00090798" w:rsidRPr="00E1000A" w:rsidRDefault="00090798" w:rsidP="00E1000A">
            <w:pPr>
              <w:pStyle w:val="ListParagraph"/>
              <w:ind w:left="0"/>
              <w:jc w:val="center"/>
              <w:rPr>
                <w:rFonts w:ascii="Arial" w:hAnsi="Arial" w:cs="Arial"/>
                <w:b/>
                <w:sz w:val="22"/>
                <w:szCs w:val="22"/>
              </w:rPr>
            </w:pPr>
            <w:r w:rsidRPr="00E1000A">
              <w:rPr>
                <w:rFonts w:ascii="Arial" w:hAnsi="Arial" w:cs="Arial"/>
                <w:b/>
                <w:sz w:val="22"/>
                <w:szCs w:val="22"/>
              </w:rPr>
              <w:t>Actions</w:t>
            </w:r>
          </w:p>
        </w:tc>
      </w:tr>
      <w:tr w:rsidR="00090798" w14:paraId="30FD349D" w14:textId="77777777" w:rsidTr="00254637">
        <w:tc>
          <w:tcPr>
            <w:tcW w:w="1842" w:type="dxa"/>
          </w:tcPr>
          <w:p w14:paraId="09B93D9F" w14:textId="77777777" w:rsidR="00090798" w:rsidRPr="00090798" w:rsidRDefault="00090798" w:rsidP="00007B1E">
            <w:pPr>
              <w:pStyle w:val="ListParagraph"/>
              <w:ind w:left="0"/>
              <w:rPr>
                <w:rFonts w:ascii="Arial" w:hAnsi="Arial" w:cs="Arial"/>
                <w:sz w:val="18"/>
                <w:szCs w:val="22"/>
              </w:rPr>
            </w:pPr>
            <w:r w:rsidRPr="00090798">
              <w:rPr>
                <w:rFonts w:ascii="Arial" w:hAnsi="Arial" w:cs="Arial"/>
                <w:sz w:val="18"/>
                <w:szCs w:val="22"/>
              </w:rPr>
              <w:t>Whole Premises</w:t>
            </w:r>
          </w:p>
        </w:tc>
        <w:tc>
          <w:tcPr>
            <w:tcW w:w="2835" w:type="dxa"/>
          </w:tcPr>
          <w:p w14:paraId="227DAE4B" w14:textId="77777777" w:rsidR="00090798" w:rsidRPr="00090798" w:rsidRDefault="00090798" w:rsidP="00E1000A">
            <w:pPr>
              <w:pStyle w:val="ListParagraph"/>
              <w:numPr>
                <w:ilvl w:val="0"/>
                <w:numId w:val="36"/>
              </w:numPr>
              <w:rPr>
                <w:rFonts w:ascii="Arial" w:hAnsi="Arial" w:cs="Arial"/>
                <w:sz w:val="18"/>
                <w:szCs w:val="22"/>
              </w:rPr>
            </w:pPr>
            <w:r w:rsidRPr="00090798">
              <w:rPr>
                <w:rFonts w:ascii="Arial" w:hAnsi="Arial" w:cs="Arial"/>
                <w:sz w:val="18"/>
                <w:szCs w:val="22"/>
              </w:rPr>
              <w:t xml:space="preserve">No hot water to any wash hand basin, sink or toilet </w:t>
            </w:r>
            <w:r w:rsidR="00E1000A">
              <w:rPr>
                <w:rFonts w:ascii="Arial" w:hAnsi="Arial" w:cs="Arial"/>
                <w:sz w:val="18"/>
                <w:szCs w:val="22"/>
              </w:rPr>
              <w:t>facilities</w:t>
            </w:r>
          </w:p>
        </w:tc>
        <w:tc>
          <w:tcPr>
            <w:tcW w:w="3969" w:type="dxa"/>
          </w:tcPr>
          <w:p w14:paraId="4A942932" w14:textId="77777777" w:rsidR="00090798" w:rsidRPr="00090798" w:rsidRDefault="00090798" w:rsidP="00007B1E">
            <w:pPr>
              <w:pStyle w:val="ListParagraph"/>
              <w:numPr>
                <w:ilvl w:val="0"/>
                <w:numId w:val="28"/>
              </w:numPr>
              <w:rPr>
                <w:rFonts w:ascii="Arial" w:hAnsi="Arial" w:cs="Arial"/>
                <w:sz w:val="18"/>
                <w:szCs w:val="22"/>
              </w:rPr>
            </w:pPr>
            <w:r>
              <w:rPr>
                <w:rFonts w:ascii="Arial" w:hAnsi="Arial" w:cs="Arial"/>
                <w:sz w:val="18"/>
                <w:szCs w:val="22"/>
              </w:rPr>
              <w:t>Remain open until end of service then close kitchen</w:t>
            </w:r>
            <w:r w:rsidR="00E1000A">
              <w:rPr>
                <w:rFonts w:ascii="Arial" w:hAnsi="Arial" w:cs="Arial"/>
                <w:sz w:val="18"/>
                <w:szCs w:val="22"/>
              </w:rPr>
              <w:t xml:space="preserve"> until hot water is restored</w:t>
            </w:r>
          </w:p>
        </w:tc>
      </w:tr>
      <w:tr w:rsidR="00090798" w14:paraId="57043913" w14:textId="77777777" w:rsidTr="00254637">
        <w:tc>
          <w:tcPr>
            <w:tcW w:w="1842" w:type="dxa"/>
          </w:tcPr>
          <w:p w14:paraId="7CD82F84" w14:textId="77777777" w:rsidR="00090798" w:rsidRDefault="00090798" w:rsidP="00007B1E">
            <w:pPr>
              <w:pStyle w:val="ListParagraph"/>
              <w:ind w:left="0"/>
              <w:rPr>
                <w:rFonts w:ascii="Arial" w:hAnsi="Arial" w:cs="Arial"/>
                <w:sz w:val="18"/>
                <w:szCs w:val="22"/>
              </w:rPr>
            </w:pPr>
            <w:r w:rsidRPr="00090798">
              <w:rPr>
                <w:rFonts w:ascii="Arial" w:hAnsi="Arial" w:cs="Arial"/>
                <w:sz w:val="18"/>
                <w:szCs w:val="22"/>
              </w:rPr>
              <w:t>Kitchen</w:t>
            </w:r>
          </w:p>
          <w:p w14:paraId="0CA3DBE8" w14:textId="77777777" w:rsidR="008169D2" w:rsidRPr="008169D2" w:rsidRDefault="008169D2" w:rsidP="008169D2"/>
          <w:p w14:paraId="05381DFD" w14:textId="77777777" w:rsidR="008169D2" w:rsidRPr="008169D2" w:rsidRDefault="008169D2" w:rsidP="008169D2"/>
          <w:p w14:paraId="54E32A0E" w14:textId="77777777" w:rsidR="008169D2" w:rsidRPr="008169D2" w:rsidRDefault="008169D2" w:rsidP="008169D2"/>
          <w:p w14:paraId="29D14F4D" w14:textId="77777777" w:rsidR="008169D2" w:rsidRDefault="008169D2" w:rsidP="008169D2">
            <w:pPr>
              <w:rPr>
                <w:rFonts w:ascii="Arial" w:hAnsi="Arial" w:cs="Arial"/>
                <w:sz w:val="18"/>
                <w:szCs w:val="22"/>
              </w:rPr>
            </w:pPr>
          </w:p>
          <w:p w14:paraId="5DDC0C3F" w14:textId="77777777" w:rsidR="008169D2" w:rsidRPr="008169D2" w:rsidRDefault="008169D2" w:rsidP="008169D2"/>
          <w:p w14:paraId="5DCEAD78" w14:textId="77777777" w:rsidR="008169D2" w:rsidRDefault="008169D2" w:rsidP="008169D2">
            <w:pPr>
              <w:rPr>
                <w:rFonts w:ascii="Arial" w:hAnsi="Arial" w:cs="Arial"/>
                <w:sz w:val="18"/>
                <w:szCs w:val="22"/>
              </w:rPr>
            </w:pPr>
          </w:p>
          <w:p w14:paraId="5CE1B39A" w14:textId="77777777" w:rsidR="008169D2" w:rsidRPr="008169D2" w:rsidRDefault="008169D2" w:rsidP="008169D2">
            <w:pPr>
              <w:tabs>
                <w:tab w:val="left" w:pos="1284"/>
              </w:tabs>
            </w:pPr>
            <w:r>
              <w:tab/>
            </w:r>
          </w:p>
        </w:tc>
        <w:tc>
          <w:tcPr>
            <w:tcW w:w="2835" w:type="dxa"/>
          </w:tcPr>
          <w:p w14:paraId="59B40112" w14:textId="77777777" w:rsidR="00090798" w:rsidRDefault="00090798" w:rsidP="00E1000A">
            <w:pPr>
              <w:pStyle w:val="ListParagraph"/>
              <w:numPr>
                <w:ilvl w:val="0"/>
                <w:numId w:val="28"/>
              </w:numPr>
              <w:rPr>
                <w:rFonts w:ascii="Arial" w:hAnsi="Arial" w:cs="Arial"/>
                <w:sz w:val="18"/>
                <w:szCs w:val="22"/>
              </w:rPr>
            </w:pPr>
            <w:r>
              <w:rPr>
                <w:rFonts w:ascii="Arial" w:hAnsi="Arial" w:cs="Arial"/>
                <w:sz w:val="18"/>
                <w:szCs w:val="22"/>
              </w:rPr>
              <w:t>No raw food handling occurring</w:t>
            </w:r>
          </w:p>
          <w:p w14:paraId="6999FF7B" w14:textId="77777777" w:rsidR="00090798" w:rsidRDefault="00090798" w:rsidP="00E1000A">
            <w:pPr>
              <w:pStyle w:val="ListParagraph"/>
              <w:numPr>
                <w:ilvl w:val="0"/>
                <w:numId w:val="28"/>
              </w:numPr>
              <w:rPr>
                <w:rFonts w:ascii="Arial" w:hAnsi="Arial" w:cs="Arial"/>
                <w:sz w:val="18"/>
                <w:szCs w:val="22"/>
              </w:rPr>
            </w:pPr>
            <w:r>
              <w:rPr>
                <w:rFonts w:ascii="Arial" w:hAnsi="Arial" w:cs="Arial"/>
                <w:sz w:val="18"/>
                <w:szCs w:val="22"/>
              </w:rPr>
              <w:t>All open food production has been completed with no further food production planned</w:t>
            </w:r>
          </w:p>
          <w:p w14:paraId="53EAF9C2" w14:textId="77777777" w:rsidR="00090798" w:rsidRPr="00090798" w:rsidRDefault="00090798" w:rsidP="00E1000A">
            <w:pPr>
              <w:pStyle w:val="ListParagraph"/>
              <w:numPr>
                <w:ilvl w:val="0"/>
                <w:numId w:val="28"/>
              </w:numPr>
              <w:rPr>
                <w:rFonts w:ascii="Arial" w:hAnsi="Arial" w:cs="Arial"/>
                <w:sz w:val="18"/>
                <w:szCs w:val="22"/>
              </w:rPr>
            </w:pPr>
            <w:r>
              <w:rPr>
                <w:rFonts w:ascii="Arial" w:hAnsi="Arial" w:cs="Arial"/>
                <w:sz w:val="18"/>
                <w:szCs w:val="22"/>
              </w:rPr>
              <w:t>All food is either cooking or in hot hold / display</w:t>
            </w:r>
          </w:p>
        </w:tc>
        <w:tc>
          <w:tcPr>
            <w:tcW w:w="3969" w:type="dxa"/>
          </w:tcPr>
          <w:p w14:paraId="787C6CC7" w14:textId="77777777" w:rsidR="00090798" w:rsidRDefault="00090798" w:rsidP="00007B1E">
            <w:pPr>
              <w:pStyle w:val="ListParagraph"/>
              <w:numPr>
                <w:ilvl w:val="0"/>
                <w:numId w:val="28"/>
              </w:numPr>
              <w:rPr>
                <w:rFonts w:ascii="Arial" w:hAnsi="Arial" w:cs="Arial"/>
                <w:sz w:val="18"/>
                <w:szCs w:val="22"/>
              </w:rPr>
            </w:pPr>
            <w:r>
              <w:rPr>
                <w:rFonts w:ascii="Arial" w:hAnsi="Arial" w:cs="Arial"/>
                <w:sz w:val="18"/>
                <w:szCs w:val="22"/>
              </w:rPr>
              <w:t>Continue through service period then close kitchen</w:t>
            </w:r>
            <w:r w:rsidR="00E1000A">
              <w:rPr>
                <w:rFonts w:ascii="Arial" w:hAnsi="Arial" w:cs="Arial"/>
                <w:sz w:val="18"/>
                <w:szCs w:val="22"/>
              </w:rPr>
              <w:t xml:space="preserve"> until hot water is restored</w:t>
            </w:r>
          </w:p>
          <w:p w14:paraId="5865FE4F" w14:textId="77777777" w:rsidR="00CF316D" w:rsidRPr="00CF316D" w:rsidRDefault="00CF316D" w:rsidP="00CF316D">
            <w:pPr>
              <w:pStyle w:val="ListParagraph"/>
              <w:numPr>
                <w:ilvl w:val="0"/>
                <w:numId w:val="28"/>
              </w:numPr>
              <w:rPr>
                <w:rFonts w:ascii="Arial" w:hAnsi="Arial" w:cs="Arial"/>
                <w:sz w:val="18"/>
                <w:szCs w:val="22"/>
              </w:rPr>
            </w:pPr>
            <w:r w:rsidRPr="00CF316D">
              <w:rPr>
                <w:rFonts w:ascii="Arial" w:hAnsi="Arial" w:cs="Arial"/>
                <w:sz w:val="18"/>
                <w:szCs w:val="22"/>
              </w:rPr>
              <w:t>Use Compass approved antibacterial soap with cold water at affected WHB</w:t>
            </w:r>
          </w:p>
          <w:p w14:paraId="5BDA0BD1" w14:textId="77777777" w:rsidR="00090798" w:rsidRPr="00090798" w:rsidRDefault="00090798" w:rsidP="00090798">
            <w:pPr>
              <w:pStyle w:val="ListParagraph"/>
              <w:numPr>
                <w:ilvl w:val="0"/>
                <w:numId w:val="28"/>
              </w:numPr>
              <w:rPr>
                <w:rFonts w:ascii="Arial" w:hAnsi="Arial" w:cs="Arial"/>
                <w:sz w:val="18"/>
                <w:szCs w:val="22"/>
              </w:rPr>
            </w:pPr>
            <w:r w:rsidRPr="00090798">
              <w:rPr>
                <w:rFonts w:ascii="Arial" w:hAnsi="Arial" w:cs="Arial"/>
                <w:sz w:val="18"/>
                <w:szCs w:val="22"/>
              </w:rPr>
              <w:t xml:space="preserve">Obtain Teal units or alternative safe means of providing hot water to </w:t>
            </w:r>
            <w:r>
              <w:rPr>
                <w:rFonts w:ascii="Arial" w:hAnsi="Arial" w:cs="Arial"/>
                <w:sz w:val="18"/>
                <w:szCs w:val="22"/>
              </w:rPr>
              <w:t xml:space="preserve">all </w:t>
            </w:r>
            <w:r w:rsidRPr="00090798">
              <w:rPr>
                <w:rFonts w:ascii="Arial" w:hAnsi="Arial" w:cs="Arial"/>
                <w:sz w:val="18"/>
                <w:szCs w:val="22"/>
              </w:rPr>
              <w:t xml:space="preserve">WHBs if no </w:t>
            </w:r>
            <w:r>
              <w:rPr>
                <w:rFonts w:ascii="Arial" w:hAnsi="Arial" w:cs="Arial"/>
                <w:sz w:val="18"/>
                <w:szCs w:val="22"/>
              </w:rPr>
              <w:t xml:space="preserve">hot </w:t>
            </w:r>
            <w:r w:rsidRPr="00090798">
              <w:rPr>
                <w:rFonts w:ascii="Arial" w:hAnsi="Arial" w:cs="Arial"/>
                <w:sz w:val="18"/>
                <w:szCs w:val="22"/>
              </w:rPr>
              <w:t>water supply beyond 24hrs</w:t>
            </w:r>
          </w:p>
        </w:tc>
      </w:tr>
    </w:tbl>
    <w:p w14:paraId="580E7A2C" w14:textId="77777777" w:rsidR="007A2222" w:rsidRDefault="007A2222" w:rsidP="00007B1E">
      <w:pPr>
        <w:pStyle w:val="ListParagraph"/>
        <w:ind w:left="0"/>
        <w:rPr>
          <w:rFonts w:ascii="Arial" w:hAnsi="Arial" w:cs="Arial"/>
          <w:sz w:val="18"/>
          <w:szCs w:val="22"/>
        </w:rPr>
        <w:sectPr w:rsidR="007A2222" w:rsidSect="008169D2">
          <w:footerReference w:type="default" r:id="rId11"/>
          <w:pgSz w:w="11906" w:h="16838" w:code="9"/>
          <w:pgMar w:top="1440" w:right="1361" w:bottom="1440" w:left="1361" w:header="709" w:footer="1020" w:gutter="0"/>
          <w:cols w:space="708"/>
          <w:docGrid w:linePitch="360"/>
        </w:sectPr>
      </w:pPr>
    </w:p>
    <w:tbl>
      <w:tblPr>
        <w:tblStyle w:val="TableGrid"/>
        <w:tblW w:w="8646" w:type="dxa"/>
        <w:tblInd w:w="421" w:type="dxa"/>
        <w:tblLook w:val="04A0" w:firstRow="1" w:lastRow="0" w:firstColumn="1" w:lastColumn="0" w:noHBand="0" w:noVBand="1"/>
      </w:tblPr>
      <w:tblGrid>
        <w:gridCol w:w="1842"/>
        <w:gridCol w:w="2835"/>
        <w:gridCol w:w="3969"/>
      </w:tblGrid>
      <w:tr w:rsidR="00090798" w14:paraId="55236796" w14:textId="77777777" w:rsidTr="00254637">
        <w:tc>
          <w:tcPr>
            <w:tcW w:w="1842" w:type="dxa"/>
          </w:tcPr>
          <w:p w14:paraId="3E71D5E2" w14:textId="77777777" w:rsidR="00090798" w:rsidRPr="00090798" w:rsidRDefault="00090798" w:rsidP="00007B1E">
            <w:pPr>
              <w:pStyle w:val="ListParagraph"/>
              <w:ind w:left="0"/>
              <w:rPr>
                <w:rFonts w:ascii="Arial" w:hAnsi="Arial" w:cs="Arial"/>
                <w:sz w:val="18"/>
                <w:szCs w:val="22"/>
              </w:rPr>
            </w:pPr>
            <w:r w:rsidRPr="00090798">
              <w:rPr>
                <w:rFonts w:ascii="Arial" w:hAnsi="Arial" w:cs="Arial"/>
                <w:sz w:val="18"/>
                <w:szCs w:val="22"/>
              </w:rPr>
              <w:lastRenderedPageBreak/>
              <w:t>Pot Wash</w:t>
            </w:r>
          </w:p>
        </w:tc>
        <w:tc>
          <w:tcPr>
            <w:tcW w:w="2835" w:type="dxa"/>
          </w:tcPr>
          <w:p w14:paraId="30270828" w14:textId="77777777" w:rsidR="00090798" w:rsidRPr="00090798" w:rsidRDefault="00090798" w:rsidP="00E1000A">
            <w:pPr>
              <w:pStyle w:val="ListParagraph"/>
              <w:numPr>
                <w:ilvl w:val="0"/>
                <w:numId w:val="35"/>
              </w:numPr>
              <w:rPr>
                <w:rFonts w:ascii="Arial" w:hAnsi="Arial" w:cs="Arial"/>
                <w:sz w:val="18"/>
                <w:szCs w:val="22"/>
              </w:rPr>
            </w:pPr>
            <w:r w:rsidRPr="00090798">
              <w:rPr>
                <w:rFonts w:ascii="Arial" w:hAnsi="Arial" w:cs="Arial"/>
                <w:sz w:val="18"/>
                <w:szCs w:val="22"/>
              </w:rPr>
              <w:t xml:space="preserve">Cold water fed dishwasher used to wash all service ware &amp; cutlery </w:t>
            </w:r>
          </w:p>
        </w:tc>
        <w:tc>
          <w:tcPr>
            <w:tcW w:w="3969" w:type="dxa"/>
          </w:tcPr>
          <w:p w14:paraId="6470C431" w14:textId="77777777" w:rsidR="00090798" w:rsidRPr="00090798" w:rsidRDefault="00090798" w:rsidP="00007B1E">
            <w:pPr>
              <w:pStyle w:val="ListParagraph"/>
              <w:numPr>
                <w:ilvl w:val="0"/>
                <w:numId w:val="29"/>
              </w:numPr>
              <w:rPr>
                <w:rFonts w:ascii="Arial" w:hAnsi="Arial" w:cs="Arial"/>
                <w:sz w:val="18"/>
                <w:szCs w:val="22"/>
              </w:rPr>
            </w:pPr>
            <w:r w:rsidRPr="00090798">
              <w:rPr>
                <w:rFonts w:ascii="Arial" w:hAnsi="Arial" w:cs="Arial"/>
                <w:sz w:val="18"/>
                <w:szCs w:val="22"/>
              </w:rPr>
              <w:t xml:space="preserve">Find safe alternative means to provide hot water to the washing up sink for a maximum </w:t>
            </w:r>
            <w:r>
              <w:rPr>
                <w:rFonts w:ascii="Arial" w:hAnsi="Arial" w:cs="Arial"/>
                <w:sz w:val="18"/>
                <w:szCs w:val="22"/>
              </w:rPr>
              <w:t>48</w:t>
            </w:r>
            <w:r w:rsidRPr="00090798">
              <w:rPr>
                <w:rFonts w:ascii="Arial" w:hAnsi="Arial" w:cs="Arial"/>
                <w:sz w:val="18"/>
                <w:szCs w:val="22"/>
              </w:rPr>
              <w:t xml:space="preserve">hr period </w:t>
            </w:r>
          </w:p>
        </w:tc>
      </w:tr>
      <w:tr w:rsidR="00090798" w14:paraId="4140CBB0" w14:textId="77777777" w:rsidTr="00254637">
        <w:tc>
          <w:tcPr>
            <w:tcW w:w="1842" w:type="dxa"/>
          </w:tcPr>
          <w:p w14:paraId="4A49D2E3" w14:textId="77777777" w:rsidR="00090798" w:rsidRPr="00090798" w:rsidRDefault="00090798" w:rsidP="00007B1E">
            <w:pPr>
              <w:pStyle w:val="ListParagraph"/>
              <w:ind w:left="0"/>
              <w:rPr>
                <w:rFonts w:ascii="Arial" w:hAnsi="Arial" w:cs="Arial"/>
                <w:sz w:val="18"/>
                <w:szCs w:val="22"/>
              </w:rPr>
            </w:pPr>
            <w:r w:rsidRPr="00090798">
              <w:rPr>
                <w:rFonts w:ascii="Arial" w:hAnsi="Arial" w:cs="Arial"/>
                <w:sz w:val="18"/>
                <w:szCs w:val="22"/>
              </w:rPr>
              <w:t>Service Areas</w:t>
            </w:r>
          </w:p>
        </w:tc>
        <w:tc>
          <w:tcPr>
            <w:tcW w:w="2835" w:type="dxa"/>
          </w:tcPr>
          <w:p w14:paraId="0D2C2FCD" w14:textId="77777777" w:rsidR="00E1000A" w:rsidRDefault="00E1000A" w:rsidP="00E1000A">
            <w:pPr>
              <w:pStyle w:val="ListParagraph"/>
              <w:numPr>
                <w:ilvl w:val="0"/>
                <w:numId w:val="29"/>
              </w:numPr>
              <w:rPr>
                <w:rFonts w:ascii="Arial" w:hAnsi="Arial" w:cs="Arial"/>
                <w:sz w:val="18"/>
                <w:szCs w:val="22"/>
              </w:rPr>
            </w:pPr>
            <w:r>
              <w:rPr>
                <w:rFonts w:ascii="Arial" w:hAnsi="Arial" w:cs="Arial"/>
                <w:sz w:val="18"/>
                <w:szCs w:val="22"/>
              </w:rPr>
              <w:t xml:space="preserve">No hot water to </w:t>
            </w:r>
            <w:r w:rsidRPr="00090798">
              <w:rPr>
                <w:rFonts w:ascii="Arial" w:hAnsi="Arial" w:cs="Arial"/>
                <w:sz w:val="18"/>
                <w:szCs w:val="22"/>
              </w:rPr>
              <w:t>WHB</w:t>
            </w:r>
            <w:r>
              <w:rPr>
                <w:rFonts w:ascii="Arial" w:hAnsi="Arial" w:cs="Arial"/>
                <w:sz w:val="18"/>
                <w:szCs w:val="22"/>
              </w:rPr>
              <w:t>s</w:t>
            </w:r>
            <w:r w:rsidRPr="00090798">
              <w:rPr>
                <w:rFonts w:ascii="Arial" w:hAnsi="Arial" w:cs="Arial"/>
                <w:sz w:val="18"/>
                <w:szCs w:val="22"/>
              </w:rPr>
              <w:t xml:space="preserve"> provided for hand </w:t>
            </w:r>
            <w:r>
              <w:rPr>
                <w:rFonts w:ascii="Arial" w:hAnsi="Arial" w:cs="Arial"/>
                <w:sz w:val="18"/>
                <w:szCs w:val="22"/>
              </w:rPr>
              <w:t>washing</w:t>
            </w:r>
            <w:r w:rsidRPr="00090798">
              <w:rPr>
                <w:rFonts w:ascii="Arial" w:hAnsi="Arial" w:cs="Arial"/>
                <w:sz w:val="18"/>
                <w:szCs w:val="22"/>
              </w:rPr>
              <w:t xml:space="preserve"> between service tasks </w:t>
            </w:r>
          </w:p>
          <w:p w14:paraId="73327D13" w14:textId="77777777" w:rsidR="00090798" w:rsidRDefault="00090798" w:rsidP="00E1000A">
            <w:pPr>
              <w:pStyle w:val="ListParagraph"/>
              <w:numPr>
                <w:ilvl w:val="0"/>
                <w:numId w:val="29"/>
              </w:numPr>
              <w:rPr>
                <w:rFonts w:ascii="Arial" w:hAnsi="Arial" w:cs="Arial"/>
                <w:sz w:val="18"/>
                <w:szCs w:val="22"/>
              </w:rPr>
            </w:pPr>
            <w:r w:rsidRPr="00090798">
              <w:rPr>
                <w:rFonts w:ascii="Arial" w:hAnsi="Arial" w:cs="Arial"/>
                <w:sz w:val="18"/>
                <w:szCs w:val="22"/>
              </w:rPr>
              <w:t>N</w:t>
            </w:r>
            <w:r w:rsidR="00E1000A">
              <w:rPr>
                <w:rFonts w:ascii="Arial" w:hAnsi="Arial" w:cs="Arial"/>
                <w:sz w:val="18"/>
                <w:szCs w:val="22"/>
              </w:rPr>
              <w:t xml:space="preserve">o raw food handling undertaken </w:t>
            </w:r>
          </w:p>
          <w:p w14:paraId="72F5252E" w14:textId="77777777" w:rsidR="00E1000A" w:rsidRPr="00090798" w:rsidRDefault="00E1000A" w:rsidP="00E1000A">
            <w:pPr>
              <w:pStyle w:val="ListParagraph"/>
              <w:numPr>
                <w:ilvl w:val="0"/>
                <w:numId w:val="29"/>
              </w:numPr>
              <w:rPr>
                <w:rFonts w:ascii="Arial" w:hAnsi="Arial" w:cs="Arial"/>
                <w:sz w:val="18"/>
                <w:szCs w:val="22"/>
              </w:rPr>
            </w:pPr>
            <w:r>
              <w:rPr>
                <w:rFonts w:ascii="Arial" w:hAnsi="Arial" w:cs="Arial"/>
                <w:sz w:val="18"/>
                <w:szCs w:val="22"/>
              </w:rPr>
              <w:t>Tongues and utensils used where possible for the safe handling of food</w:t>
            </w:r>
          </w:p>
        </w:tc>
        <w:tc>
          <w:tcPr>
            <w:tcW w:w="3969" w:type="dxa"/>
          </w:tcPr>
          <w:p w14:paraId="41A0497A" w14:textId="77777777" w:rsidR="00090798" w:rsidRDefault="00090798" w:rsidP="00007B1E">
            <w:pPr>
              <w:pStyle w:val="ListParagraph"/>
              <w:numPr>
                <w:ilvl w:val="0"/>
                <w:numId w:val="29"/>
              </w:numPr>
              <w:rPr>
                <w:rFonts w:ascii="Arial" w:hAnsi="Arial" w:cs="Arial"/>
                <w:sz w:val="18"/>
                <w:szCs w:val="22"/>
              </w:rPr>
            </w:pPr>
            <w:r w:rsidRPr="00090798">
              <w:rPr>
                <w:rFonts w:ascii="Arial" w:hAnsi="Arial" w:cs="Arial"/>
                <w:sz w:val="18"/>
                <w:szCs w:val="22"/>
              </w:rPr>
              <w:t>Use secondary WHB in kitchen if available within close proximity which can be used without causing cross contamination.</w:t>
            </w:r>
            <w:r>
              <w:rPr>
                <w:rFonts w:ascii="Arial" w:hAnsi="Arial" w:cs="Arial"/>
                <w:sz w:val="18"/>
                <w:szCs w:val="22"/>
              </w:rPr>
              <w:t xml:space="preserve"> Or,</w:t>
            </w:r>
          </w:p>
          <w:p w14:paraId="3D2F9939" w14:textId="77777777" w:rsidR="00CF316D" w:rsidRPr="00CF316D" w:rsidRDefault="00CF316D" w:rsidP="00CF316D">
            <w:pPr>
              <w:pStyle w:val="ListParagraph"/>
              <w:numPr>
                <w:ilvl w:val="0"/>
                <w:numId w:val="29"/>
              </w:numPr>
              <w:rPr>
                <w:rFonts w:ascii="Arial" w:hAnsi="Arial" w:cs="Arial"/>
                <w:sz w:val="18"/>
                <w:szCs w:val="22"/>
              </w:rPr>
            </w:pPr>
            <w:r w:rsidRPr="00CF316D">
              <w:rPr>
                <w:rFonts w:ascii="Arial" w:hAnsi="Arial" w:cs="Arial"/>
                <w:sz w:val="18"/>
                <w:szCs w:val="22"/>
              </w:rPr>
              <w:t>Use Compass approved antibacterial soap with cold water at affected WHB</w:t>
            </w:r>
          </w:p>
          <w:p w14:paraId="6615F99E" w14:textId="77777777" w:rsidR="00090798" w:rsidRDefault="00E1000A" w:rsidP="00CF316D">
            <w:pPr>
              <w:pStyle w:val="ListParagraph"/>
              <w:ind w:left="360"/>
              <w:rPr>
                <w:rFonts w:ascii="Arial" w:hAnsi="Arial" w:cs="Arial"/>
                <w:sz w:val="18"/>
                <w:szCs w:val="22"/>
              </w:rPr>
            </w:pPr>
            <w:r>
              <w:rPr>
                <w:rFonts w:ascii="Arial" w:hAnsi="Arial" w:cs="Arial"/>
                <w:sz w:val="18"/>
                <w:szCs w:val="22"/>
              </w:rPr>
              <w:t>until service period has finished</w:t>
            </w:r>
          </w:p>
          <w:p w14:paraId="74162166" w14:textId="77777777" w:rsidR="009B78A8" w:rsidRPr="009B78A8" w:rsidRDefault="009B78A8" w:rsidP="009B78A8">
            <w:pPr>
              <w:pStyle w:val="ListParagraph"/>
              <w:numPr>
                <w:ilvl w:val="0"/>
                <w:numId w:val="29"/>
              </w:numPr>
              <w:spacing w:after="200" w:line="276" w:lineRule="auto"/>
              <w:rPr>
                <w:rFonts w:ascii="Arial" w:hAnsi="Arial" w:cs="Arial"/>
                <w:sz w:val="18"/>
                <w:szCs w:val="22"/>
              </w:rPr>
            </w:pPr>
            <w:r>
              <w:rPr>
                <w:rFonts w:ascii="Arial" w:hAnsi="Arial" w:cs="Arial"/>
                <w:sz w:val="18"/>
                <w:szCs w:val="22"/>
              </w:rPr>
              <w:t>Clearly label defective WHB “do not use”</w:t>
            </w:r>
          </w:p>
          <w:p w14:paraId="100C41B1" w14:textId="77777777" w:rsidR="00090798" w:rsidRPr="00090798" w:rsidRDefault="00090798" w:rsidP="00007B1E">
            <w:pPr>
              <w:pStyle w:val="ListParagraph"/>
              <w:numPr>
                <w:ilvl w:val="0"/>
                <w:numId w:val="29"/>
              </w:numPr>
              <w:rPr>
                <w:rFonts w:ascii="Arial" w:hAnsi="Arial" w:cs="Arial"/>
                <w:sz w:val="18"/>
                <w:szCs w:val="22"/>
              </w:rPr>
            </w:pPr>
            <w:r w:rsidRPr="00090798">
              <w:rPr>
                <w:rFonts w:ascii="Arial" w:hAnsi="Arial" w:cs="Arial"/>
                <w:sz w:val="18"/>
                <w:szCs w:val="22"/>
              </w:rPr>
              <w:t>Obtain Teal units or alternative safe means of providing hot water to WHBs if no water supply beyond 24hrs</w:t>
            </w:r>
          </w:p>
        </w:tc>
      </w:tr>
      <w:tr w:rsidR="00090798" w14:paraId="7986AAF8" w14:textId="77777777" w:rsidTr="00254637">
        <w:tc>
          <w:tcPr>
            <w:tcW w:w="1842" w:type="dxa"/>
          </w:tcPr>
          <w:p w14:paraId="6DD2F51A" w14:textId="77777777" w:rsidR="00090798" w:rsidRPr="00090798" w:rsidRDefault="00090798" w:rsidP="00007B1E">
            <w:pPr>
              <w:pStyle w:val="ListParagraph"/>
              <w:ind w:left="0"/>
              <w:rPr>
                <w:rFonts w:ascii="Arial" w:hAnsi="Arial" w:cs="Arial"/>
                <w:sz w:val="18"/>
                <w:szCs w:val="22"/>
              </w:rPr>
            </w:pPr>
            <w:r w:rsidRPr="00090798">
              <w:rPr>
                <w:rFonts w:ascii="Arial" w:hAnsi="Arial" w:cs="Arial"/>
                <w:sz w:val="18"/>
                <w:szCs w:val="22"/>
              </w:rPr>
              <w:t>Toilets</w:t>
            </w:r>
          </w:p>
        </w:tc>
        <w:tc>
          <w:tcPr>
            <w:tcW w:w="2835" w:type="dxa"/>
          </w:tcPr>
          <w:p w14:paraId="5111E24D" w14:textId="77777777" w:rsidR="00090798" w:rsidRPr="00236EEC" w:rsidRDefault="00090798" w:rsidP="00E1000A">
            <w:pPr>
              <w:pStyle w:val="ListParagraph"/>
              <w:numPr>
                <w:ilvl w:val="0"/>
                <w:numId w:val="34"/>
              </w:numPr>
              <w:rPr>
                <w:rFonts w:ascii="Arial" w:hAnsi="Arial" w:cs="Arial"/>
                <w:szCs w:val="22"/>
              </w:rPr>
            </w:pPr>
            <w:r w:rsidRPr="00090798">
              <w:rPr>
                <w:rFonts w:ascii="Arial" w:hAnsi="Arial" w:cs="Arial"/>
                <w:sz w:val="18"/>
                <w:szCs w:val="22"/>
              </w:rPr>
              <w:t>No hot water to wash hand basins within staff toilet facilities</w:t>
            </w:r>
          </w:p>
        </w:tc>
        <w:tc>
          <w:tcPr>
            <w:tcW w:w="3969" w:type="dxa"/>
          </w:tcPr>
          <w:p w14:paraId="3623878E" w14:textId="77777777" w:rsidR="00090798" w:rsidRPr="00CF316D" w:rsidRDefault="00CF316D" w:rsidP="00546C59">
            <w:pPr>
              <w:pStyle w:val="ListParagraph"/>
              <w:numPr>
                <w:ilvl w:val="0"/>
                <w:numId w:val="29"/>
              </w:numPr>
              <w:rPr>
                <w:rFonts w:ascii="Arial" w:hAnsi="Arial" w:cs="Arial"/>
                <w:szCs w:val="22"/>
              </w:rPr>
            </w:pPr>
            <w:r w:rsidRPr="00CF316D">
              <w:rPr>
                <w:rFonts w:ascii="Arial" w:hAnsi="Arial" w:cs="Arial"/>
                <w:sz w:val="18"/>
                <w:szCs w:val="22"/>
              </w:rPr>
              <w:t xml:space="preserve">Use Compass approved antibacterial soap with cold water at </w:t>
            </w:r>
            <w:r w:rsidR="00090798" w:rsidRPr="00CF316D">
              <w:rPr>
                <w:rFonts w:ascii="Arial" w:hAnsi="Arial" w:cs="Arial"/>
                <w:sz w:val="18"/>
                <w:szCs w:val="22"/>
              </w:rPr>
              <w:t>all staff toilet facilities.</w:t>
            </w:r>
          </w:p>
          <w:p w14:paraId="0C14156D" w14:textId="77777777" w:rsidR="00090798" w:rsidRPr="00236EEC" w:rsidRDefault="00090798" w:rsidP="00007B1E">
            <w:pPr>
              <w:pStyle w:val="ListParagraph"/>
              <w:numPr>
                <w:ilvl w:val="0"/>
                <w:numId w:val="29"/>
              </w:numPr>
              <w:rPr>
                <w:rFonts w:ascii="Arial" w:hAnsi="Arial" w:cs="Arial"/>
                <w:szCs w:val="22"/>
              </w:rPr>
            </w:pPr>
            <w:r w:rsidRPr="00090798">
              <w:rPr>
                <w:rFonts w:ascii="Arial" w:hAnsi="Arial" w:cs="Arial"/>
                <w:sz w:val="18"/>
                <w:szCs w:val="22"/>
              </w:rPr>
              <w:t xml:space="preserve">Obtain Teal units or alternative safe means of providing hot water to WHBs if no water supply beyond 24hrs.                                           </w:t>
            </w:r>
          </w:p>
        </w:tc>
      </w:tr>
    </w:tbl>
    <w:p w14:paraId="3E59EB06" w14:textId="77777777" w:rsidR="00C4758B" w:rsidRDefault="00C4758B" w:rsidP="00C4758B">
      <w:pPr>
        <w:pStyle w:val="ListParagraph"/>
        <w:spacing w:after="0" w:line="240" w:lineRule="auto"/>
        <w:ind w:left="717"/>
        <w:rPr>
          <w:rFonts w:ascii="Arial" w:hAnsi="Arial" w:cs="Arial"/>
          <w:color w:val="FF0000"/>
          <w:sz w:val="22"/>
          <w:szCs w:val="22"/>
        </w:rPr>
      </w:pPr>
    </w:p>
    <w:p w14:paraId="1A9A13A2" w14:textId="77777777" w:rsidR="00090798" w:rsidRDefault="00090798" w:rsidP="00C4758B">
      <w:pPr>
        <w:pStyle w:val="ListParagraph"/>
        <w:spacing w:after="0" w:line="240" w:lineRule="auto"/>
        <w:ind w:left="717"/>
        <w:rPr>
          <w:rFonts w:ascii="Arial" w:hAnsi="Arial" w:cs="Arial"/>
          <w:color w:val="FF0000"/>
          <w:sz w:val="22"/>
          <w:szCs w:val="22"/>
        </w:rPr>
      </w:pPr>
    </w:p>
    <w:p w14:paraId="23EFE826" w14:textId="77777777" w:rsidR="00C4758B" w:rsidRPr="00090798" w:rsidRDefault="00C4758B" w:rsidP="009F0BD6">
      <w:pPr>
        <w:pStyle w:val="ListParagraph"/>
        <w:numPr>
          <w:ilvl w:val="1"/>
          <w:numId w:val="1"/>
        </w:numPr>
        <w:spacing w:after="0" w:line="240" w:lineRule="auto"/>
        <w:rPr>
          <w:rFonts w:ascii="Arial" w:hAnsi="Arial" w:cs="Arial"/>
          <w:b/>
          <w:sz w:val="22"/>
          <w:szCs w:val="22"/>
        </w:rPr>
      </w:pPr>
      <w:r w:rsidRPr="00090798">
        <w:rPr>
          <w:rFonts w:ascii="Arial" w:hAnsi="Arial" w:cs="Arial"/>
          <w:b/>
          <w:sz w:val="22"/>
          <w:szCs w:val="22"/>
        </w:rPr>
        <w:t>Post Service</w:t>
      </w:r>
    </w:p>
    <w:p w14:paraId="45A9B96B" w14:textId="77777777" w:rsidR="00C4758B" w:rsidRDefault="00C4758B" w:rsidP="00C4758B">
      <w:pPr>
        <w:pStyle w:val="ListParagraph"/>
        <w:rPr>
          <w:rFonts w:ascii="Arial" w:hAnsi="Arial" w:cs="Arial"/>
          <w:sz w:val="22"/>
          <w:szCs w:val="22"/>
        </w:rPr>
      </w:pPr>
    </w:p>
    <w:p w14:paraId="1B3B1FE1" w14:textId="77777777" w:rsidR="00090798" w:rsidRDefault="00090798" w:rsidP="00C4758B">
      <w:pPr>
        <w:pStyle w:val="ListParagraph"/>
        <w:rPr>
          <w:rFonts w:ascii="Arial" w:hAnsi="Arial" w:cs="Arial"/>
          <w:sz w:val="22"/>
          <w:szCs w:val="22"/>
        </w:rPr>
      </w:pPr>
      <w:r w:rsidRPr="00090798">
        <w:rPr>
          <w:rFonts w:ascii="Arial" w:hAnsi="Arial" w:cs="Arial"/>
          <w:sz w:val="22"/>
          <w:szCs w:val="22"/>
        </w:rPr>
        <w:t>Food production and service has finished and no f</w:t>
      </w:r>
      <w:r>
        <w:rPr>
          <w:rFonts w:ascii="Arial" w:hAnsi="Arial" w:cs="Arial"/>
          <w:sz w:val="22"/>
          <w:szCs w:val="22"/>
        </w:rPr>
        <w:t>urther food is being prepared,</w:t>
      </w:r>
      <w:r w:rsidRPr="00090798">
        <w:rPr>
          <w:rFonts w:ascii="Arial" w:hAnsi="Arial" w:cs="Arial"/>
          <w:sz w:val="22"/>
          <w:szCs w:val="22"/>
        </w:rPr>
        <w:t xml:space="preserve"> cooked</w:t>
      </w:r>
      <w:r>
        <w:rPr>
          <w:rFonts w:ascii="Arial" w:hAnsi="Arial" w:cs="Arial"/>
          <w:sz w:val="22"/>
          <w:szCs w:val="22"/>
        </w:rPr>
        <w:t xml:space="preserve"> or served within the next 24hrs</w:t>
      </w:r>
    </w:p>
    <w:p w14:paraId="4642C4B1" w14:textId="77777777" w:rsidR="00090798" w:rsidRPr="00090798" w:rsidRDefault="00090798" w:rsidP="00C4758B">
      <w:pPr>
        <w:pStyle w:val="ListParagraph"/>
        <w:rPr>
          <w:rFonts w:ascii="Arial" w:hAnsi="Arial" w:cs="Arial"/>
          <w:sz w:val="22"/>
          <w:szCs w:val="22"/>
        </w:rPr>
      </w:pPr>
    </w:p>
    <w:tbl>
      <w:tblPr>
        <w:tblStyle w:val="TableGrid"/>
        <w:tblW w:w="8646" w:type="dxa"/>
        <w:tblInd w:w="421" w:type="dxa"/>
        <w:tblLook w:val="04A0" w:firstRow="1" w:lastRow="0" w:firstColumn="1" w:lastColumn="0" w:noHBand="0" w:noVBand="1"/>
      </w:tblPr>
      <w:tblGrid>
        <w:gridCol w:w="1842"/>
        <w:gridCol w:w="2835"/>
        <w:gridCol w:w="3969"/>
      </w:tblGrid>
      <w:tr w:rsidR="00090798" w14:paraId="1FB90D4D" w14:textId="77777777" w:rsidTr="00254637">
        <w:tc>
          <w:tcPr>
            <w:tcW w:w="1842" w:type="dxa"/>
            <w:shd w:val="clear" w:color="auto" w:fill="EEECE1" w:themeFill="background2"/>
          </w:tcPr>
          <w:p w14:paraId="0A809EDC" w14:textId="77777777" w:rsidR="00090798" w:rsidRPr="00E1000A" w:rsidRDefault="00090798" w:rsidP="00E1000A">
            <w:pPr>
              <w:pStyle w:val="ListParagraph"/>
              <w:ind w:left="0"/>
              <w:jc w:val="center"/>
              <w:rPr>
                <w:rFonts w:ascii="Arial" w:hAnsi="Arial" w:cs="Arial"/>
                <w:b/>
                <w:sz w:val="22"/>
                <w:szCs w:val="22"/>
              </w:rPr>
            </w:pPr>
            <w:r w:rsidRPr="00E1000A">
              <w:rPr>
                <w:rFonts w:ascii="Arial" w:hAnsi="Arial" w:cs="Arial"/>
                <w:b/>
                <w:sz w:val="22"/>
                <w:szCs w:val="22"/>
              </w:rPr>
              <w:t>Affected Area</w:t>
            </w:r>
          </w:p>
        </w:tc>
        <w:tc>
          <w:tcPr>
            <w:tcW w:w="2835" w:type="dxa"/>
            <w:shd w:val="clear" w:color="auto" w:fill="EEECE1" w:themeFill="background2"/>
          </w:tcPr>
          <w:p w14:paraId="035B0843" w14:textId="77777777" w:rsidR="00090798" w:rsidRPr="00E1000A" w:rsidRDefault="00090798" w:rsidP="00E1000A">
            <w:pPr>
              <w:pStyle w:val="ListParagraph"/>
              <w:ind w:left="0"/>
              <w:jc w:val="center"/>
              <w:rPr>
                <w:rFonts w:ascii="Arial" w:hAnsi="Arial" w:cs="Arial"/>
                <w:b/>
                <w:sz w:val="22"/>
                <w:szCs w:val="22"/>
              </w:rPr>
            </w:pPr>
            <w:r w:rsidRPr="00E1000A">
              <w:rPr>
                <w:rFonts w:ascii="Arial" w:hAnsi="Arial" w:cs="Arial"/>
                <w:b/>
                <w:sz w:val="22"/>
                <w:szCs w:val="22"/>
              </w:rPr>
              <w:t>Risk Factors</w:t>
            </w:r>
          </w:p>
        </w:tc>
        <w:tc>
          <w:tcPr>
            <w:tcW w:w="3969" w:type="dxa"/>
            <w:shd w:val="clear" w:color="auto" w:fill="EEECE1" w:themeFill="background2"/>
          </w:tcPr>
          <w:p w14:paraId="56589781" w14:textId="77777777" w:rsidR="00090798" w:rsidRPr="00E1000A" w:rsidRDefault="00090798" w:rsidP="00E1000A">
            <w:pPr>
              <w:pStyle w:val="ListParagraph"/>
              <w:ind w:left="0"/>
              <w:jc w:val="center"/>
              <w:rPr>
                <w:rFonts w:ascii="Arial" w:hAnsi="Arial" w:cs="Arial"/>
                <w:b/>
                <w:sz w:val="22"/>
                <w:szCs w:val="22"/>
              </w:rPr>
            </w:pPr>
            <w:r w:rsidRPr="00E1000A">
              <w:rPr>
                <w:rFonts w:ascii="Arial" w:hAnsi="Arial" w:cs="Arial"/>
                <w:b/>
                <w:sz w:val="22"/>
                <w:szCs w:val="22"/>
              </w:rPr>
              <w:t>Actions</w:t>
            </w:r>
          </w:p>
        </w:tc>
      </w:tr>
      <w:tr w:rsidR="00090798" w14:paraId="2B2F423D" w14:textId="77777777" w:rsidTr="00254637">
        <w:tc>
          <w:tcPr>
            <w:tcW w:w="1842" w:type="dxa"/>
          </w:tcPr>
          <w:p w14:paraId="194009DC" w14:textId="77777777" w:rsidR="00090798" w:rsidRPr="00090798" w:rsidRDefault="00090798" w:rsidP="00007B1E">
            <w:pPr>
              <w:pStyle w:val="ListParagraph"/>
              <w:ind w:left="0"/>
              <w:rPr>
                <w:rFonts w:ascii="Arial" w:hAnsi="Arial" w:cs="Arial"/>
                <w:sz w:val="18"/>
                <w:szCs w:val="22"/>
              </w:rPr>
            </w:pPr>
            <w:r w:rsidRPr="00090798">
              <w:rPr>
                <w:rFonts w:ascii="Arial" w:hAnsi="Arial" w:cs="Arial"/>
                <w:sz w:val="18"/>
                <w:szCs w:val="22"/>
              </w:rPr>
              <w:t>Whole Premises</w:t>
            </w:r>
          </w:p>
        </w:tc>
        <w:tc>
          <w:tcPr>
            <w:tcW w:w="2835" w:type="dxa"/>
          </w:tcPr>
          <w:p w14:paraId="48C6E9F4" w14:textId="77777777" w:rsidR="00090798" w:rsidRPr="00090798" w:rsidRDefault="00090798" w:rsidP="00E1000A">
            <w:pPr>
              <w:pStyle w:val="ListParagraph"/>
              <w:numPr>
                <w:ilvl w:val="0"/>
                <w:numId w:val="32"/>
              </w:numPr>
              <w:rPr>
                <w:rFonts w:ascii="Arial" w:hAnsi="Arial" w:cs="Arial"/>
                <w:sz w:val="18"/>
                <w:szCs w:val="22"/>
              </w:rPr>
            </w:pPr>
            <w:r w:rsidRPr="00090798">
              <w:rPr>
                <w:rFonts w:ascii="Arial" w:hAnsi="Arial" w:cs="Arial"/>
                <w:sz w:val="18"/>
                <w:szCs w:val="22"/>
              </w:rPr>
              <w:t xml:space="preserve">No hot water to any wash hand basin, sink or toilet </w:t>
            </w:r>
            <w:r w:rsidR="00E1000A">
              <w:rPr>
                <w:rFonts w:ascii="Arial" w:hAnsi="Arial" w:cs="Arial"/>
                <w:sz w:val="18"/>
                <w:szCs w:val="22"/>
              </w:rPr>
              <w:t>facilities</w:t>
            </w:r>
          </w:p>
        </w:tc>
        <w:tc>
          <w:tcPr>
            <w:tcW w:w="3969" w:type="dxa"/>
          </w:tcPr>
          <w:p w14:paraId="120A15DA" w14:textId="77777777" w:rsidR="00090798" w:rsidRDefault="00090798" w:rsidP="00090798">
            <w:pPr>
              <w:pStyle w:val="ListParagraph"/>
              <w:numPr>
                <w:ilvl w:val="0"/>
                <w:numId w:val="28"/>
              </w:numPr>
              <w:rPr>
                <w:rFonts w:ascii="Arial" w:hAnsi="Arial" w:cs="Arial"/>
                <w:sz w:val="18"/>
                <w:szCs w:val="22"/>
              </w:rPr>
            </w:pPr>
            <w:r w:rsidRPr="00090798">
              <w:rPr>
                <w:rFonts w:ascii="Arial" w:hAnsi="Arial" w:cs="Arial"/>
                <w:sz w:val="18"/>
                <w:szCs w:val="22"/>
              </w:rPr>
              <w:t>Close the kitchen</w:t>
            </w:r>
          </w:p>
          <w:p w14:paraId="27F5085D" w14:textId="77777777" w:rsidR="00090798" w:rsidRDefault="00090798" w:rsidP="00090798">
            <w:pPr>
              <w:pStyle w:val="ListParagraph"/>
              <w:numPr>
                <w:ilvl w:val="0"/>
                <w:numId w:val="28"/>
              </w:numPr>
              <w:rPr>
                <w:rFonts w:ascii="Arial" w:hAnsi="Arial" w:cs="Arial"/>
                <w:sz w:val="18"/>
                <w:szCs w:val="22"/>
              </w:rPr>
            </w:pPr>
            <w:r>
              <w:rPr>
                <w:rFonts w:ascii="Arial" w:hAnsi="Arial" w:cs="Arial"/>
                <w:sz w:val="18"/>
                <w:szCs w:val="22"/>
              </w:rPr>
              <w:t>Move to a retail ready offer only for the next planned food service</w:t>
            </w:r>
            <w:r w:rsidR="009F0BD6">
              <w:rPr>
                <w:rFonts w:ascii="Arial" w:hAnsi="Arial" w:cs="Arial"/>
                <w:sz w:val="18"/>
                <w:szCs w:val="22"/>
              </w:rPr>
              <w:t>,</w:t>
            </w:r>
            <w:r>
              <w:rPr>
                <w:rFonts w:ascii="Arial" w:hAnsi="Arial" w:cs="Arial"/>
                <w:sz w:val="18"/>
                <w:szCs w:val="22"/>
              </w:rPr>
              <w:t xml:space="preserve"> or</w:t>
            </w:r>
          </w:p>
          <w:p w14:paraId="7E4EAC27" w14:textId="77777777" w:rsidR="00090798" w:rsidRPr="00090798" w:rsidRDefault="00090798" w:rsidP="00090798">
            <w:pPr>
              <w:pStyle w:val="ListParagraph"/>
              <w:numPr>
                <w:ilvl w:val="0"/>
                <w:numId w:val="28"/>
              </w:numPr>
              <w:rPr>
                <w:rFonts w:ascii="Arial" w:hAnsi="Arial" w:cs="Arial"/>
                <w:sz w:val="18"/>
                <w:szCs w:val="22"/>
              </w:rPr>
            </w:pPr>
            <w:r>
              <w:rPr>
                <w:rFonts w:ascii="Arial" w:hAnsi="Arial" w:cs="Arial"/>
                <w:sz w:val="18"/>
                <w:szCs w:val="22"/>
              </w:rPr>
              <w:t>Provide safe food from an alternative catering premises</w:t>
            </w:r>
          </w:p>
        </w:tc>
      </w:tr>
      <w:tr w:rsidR="00090798" w14:paraId="492B86BE" w14:textId="77777777" w:rsidTr="00254637">
        <w:tc>
          <w:tcPr>
            <w:tcW w:w="1842" w:type="dxa"/>
          </w:tcPr>
          <w:p w14:paraId="4F0CF18E" w14:textId="77777777" w:rsidR="00090798" w:rsidRPr="00090798" w:rsidRDefault="00090798" w:rsidP="00007B1E">
            <w:pPr>
              <w:pStyle w:val="ListParagraph"/>
              <w:ind w:left="0"/>
              <w:rPr>
                <w:rFonts w:ascii="Arial" w:hAnsi="Arial" w:cs="Arial"/>
                <w:sz w:val="18"/>
                <w:szCs w:val="22"/>
              </w:rPr>
            </w:pPr>
            <w:r w:rsidRPr="00090798">
              <w:rPr>
                <w:rFonts w:ascii="Arial" w:hAnsi="Arial" w:cs="Arial"/>
                <w:sz w:val="18"/>
                <w:szCs w:val="22"/>
              </w:rPr>
              <w:t>Kitchen</w:t>
            </w:r>
          </w:p>
        </w:tc>
        <w:tc>
          <w:tcPr>
            <w:tcW w:w="2835" w:type="dxa"/>
          </w:tcPr>
          <w:p w14:paraId="3E9BB4CB" w14:textId="77777777" w:rsidR="00E1000A" w:rsidRDefault="00E1000A" w:rsidP="00E1000A">
            <w:pPr>
              <w:pStyle w:val="ListParagraph"/>
              <w:numPr>
                <w:ilvl w:val="0"/>
                <w:numId w:val="31"/>
              </w:numPr>
              <w:rPr>
                <w:rFonts w:ascii="Arial" w:hAnsi="Arial" w:cs="Arial"/>
                <w:sz w:val="18"/>
                <w:szCs w:val="22"/>
              </w:rPr>
            </w:pPr>
            <w:r>
              <w:rPr>
                <w:rFonts w:ascii="Arial" w:hAnsi="Arial" w:cs="Arial"/>
                <w:sz w:val="18"/>
                <w:szCs w:val="22"/>
              </w:rPr>
              <w:t>No hot water to any WHB or sink within the kitchen area</w:t>
            </w:r>
          </w:p>
          <w:p w14:paraId="7673B246" w14:textId="77777777" w:rsidR="00090798" w:rsidRPr="00090798" w:rsidRDefault="00E1000A" w:rsidP="00E1000A">
            <w:pPr>
              <w:pStyle w:val="ListParagraph"/>
              <w:numPr>
                <w:ilvl w:val="0"/>
                <w:numId w:val="31"/>
              </w:numPr>
              <w:rPr>
                <w:rFonts w:ascii="Arial" w:hAnsi="Arial" w:cs="Arial"/>
                <w:sz w:val="18"/>
                <w:szCs w:val="22"/>
              </w:rPr>
            </w:pPr>
            <w:r>
              <w:rPr>
                <w:rFonts w:ascii="Arial" w:hAnsi="Arial" w:cs="Arial"/>
                <w:sz w:val="18"/>
                <w:szCs w:val="22"/>
              </w:rPr>
              <w:t>No food handling or production taking place</w:t>
            </w:r>
            <w:r w:rsidR="00090798" w:rsidRPr="00090798">
              <w:rPr>
                <w:rFonts w:ascii="Arial" w:hAnsi="Arial" w:cs="Arial"/>
                <w:sz w:val="18"/>
                <w:szCs w:val="22"/>
              </w:rPr>
              <w:t xml:space="preserve"> </w:t>
            </w:r>
          </w:p>
        </w:tc>
        <w:tc>
          <w:tcPr>
            <w:tcW w:w="3969" w:type="dxa"/>
          </w:tcPr>
          <w:p w14:paraId="4F8B2229" w14:textId="77777777" w:rsidR="00090798" w:rsidRDefault="00090798" w:rsidP="00090798">
            <w:pPr>
              <w:pStyle w:val="ListParagraph"/>
              <w:numPr>
                <w:ilvl w:val="0"/>
                <w:numId w:val="28"/>
              </w:numPr>
              <w:rPr>
                <w:rFonts w:ascii="Arial" w:hAnsi="Arial" w:cs="Arial"/>
                <w:sz w:val="18"/>
                <w:szCs w:val="22"/>
              </w:rPr>
            </w:pPr>
            <w:r w:rsidRPr="00090798">
              <w:rPr>
                <w:rFonts w:ascii="Arial" w:hAnsi="Arial" w:cs="Arial"/>
                <w:sz w:val="18"/>
                <w:szCs w:val="22"/>
              </w:rPr>
              <w:t xml:space="preserve">Close the kitchen </w:t>
            </w:r>
            <w:r w:rsidR="00E1000A">
              <w:rPr>
                <w:rFonts w:ascii="Arial" w:hAnsi="Arial" w:cs="Arial"/>
                <w:sz w:val="18"/>
                <w:szCs w:val="22"/>
              </w:rPr>
              <w:t>until hot water is restored</w:t>
            </w:r>
          </w:p>
          <w:p w14:paraId="27AA6D1E" w14:textId="77777777" w:rsidR="00090798" w:rsidRDefault="00090798" w:rsidP="00090798">
            <w:pPr>
              <w:pStyle w:val="ListParagraph"/>
              <w:numPr>
                <w:ilvl w:val="0"/>
                <w:numId w:val="28"/>
              </w:numPr>
              <w:rPr>
                <w:rFonts w:ascii="Arial" w:hAnsi="Arial" w:cs="Arial"/>
                <w:sz w:val="18"/>
                <w:szCs w:val="22"/>
              </w:rPr>
            </w:pPr>
            <w:r>
              <w:rPr>
                <w:rFonts w:ascii="Arial" w:hAnsi="Arial" w:cs="Arial"/>
                <w:sz w:val="18"/>
                <w:szCs w:val="22"/>
              </w:rPr>
              <w:t>Move to a retail ready offer only for the next planned food service</w:t>
            </w:r>
            <w:r w:rsidR="00E1000A">
              <w:rPr>
                <w:rFonts w:ascii="Arial" w:hAnsi="Arial" w:cs="Arial"/>
                <w:sz w:val="18"/>
                <w:szCs w:val="22"/>
              </w:rPr>
              <w:t>,</w:t>
            </w:r>
            <w:r>
              <w:rPr>
                <w:rFonts w:ascii="Arial" w:hAnsi="Arial" w:cs="Arial"/>
                <w:sz w:val="18"/>
                <w:szCs w:val="22"/>
              </w:rPr>
              <w:t xml:space="preserve"> or</w:t>
            </w:r>
          </w:p>
          <w:p w14:paraId="5028D2CB" w14:textId="77777777" w:rsidR="00090798" w:rsidRPr="00090798" w:rsidRDefault="00090798" w:rsidP="00090798">
            <w:pPr>
              <w:pStyle w:val="ListParagraph"/>
              <w:numPr>
                <w:ilvl w:val="0"/>
                <w:numId w:val="28"/>
              </w:numPr>
              <w:rPr>
                <w:rFonts w:ascii="Arial" w:hAnsi="Arial" w:cs="Arial"/>
                <w:sz w:val="18"/>
                <w:szCs w:val="22"/>
              </w:rPr>
            </w:pPr>
            <w:r>
              <w:rPr>
                <w:rFonts w:ascii="Arial" w:hAnsi="Arial" w:cs="Arial"/>
                <w:sz w:val="18"/>
                <w:szCs w:val="22"/>
              </w:rPr>
              <w:t>Provide safe food from an alternative catering premises</w:t>
            </w:r>
          </w:p>
        </w:tc>
      </w:tr>
      <w:tr w:rsidR="00090798" w14:paraId="23469C9F" w14:textId="77777777" w:rsidTr="00254637">
        <w:tc>
          <w:tcPr>
            <w:tcW w:w="1842" w:type="dxa"/>
          </w:tcPr>
          <w:p w14:paraId="25DD0E6D" w14:textId="77777777" w:rsidR="00090798" w:rsidRPr="00090798" w:rsidRDefault="00090798" w:rsidP="00007B1E">
            <w:pPr>
              <w:pStyle w:val="ListParagraph"/>
              <w:ind w:left="0"/>
              <w:rPr>
                <w:rFonts w:ascii="Arial" w:hAnsi="Arial" w:cs="Arial"/>
                <w:sz w:val="18"/>
                <w:szCs w:val="22"/>
              </w:rPr>
            </w:pPr>
            <w:r w:rsidRPr="00090798">
              <w:rPr>
                <w:rFonts w:ascii="Arial" w:hAnsi="Arial" w:cs="Arial"/>
                <w:sz w:val="18"/>
                <w:szCs w:val="22"/>
              </w:rPr>
              <w:t>Pot Wash</w:t>
            </w:r>
          </w:p>
        </w:tc>
        <w:tc>
          <w:tcPr>
            <w:tcW w:w="2835" w:type="dxa"/>
          </w:tcPr>
          <w:p w14:paraId="2C7F388D" w14:textId="77777777" w:rsidR="00090798" w:rsidRPr="00090798" w:rsidRDefault="00090798" w:rsidP="00E1000A">
            <w:pPr>
              <w:pStyle w:val="ListParagraph"/>
              <w:numPr>
                <w:ilvl w:val="0"/>
                <w:numId w:val="30"/>
              </w:numPr>
              <w:rPr>
                <w:rFonts w:ascii="Arial" w:hAnsi="Arial" w:cs="Arial"/>
                <w:sz w:val="18"/>
                <w:szCs w:val="22"/>
              </w:rPr>
            </w:pPr>
            <w:r w:rsidRPr="00090798">
              <w:rPr>
                <w:rFonts w:ascii="Arial" w:hAnsi="Arial" w:cs="Arial"/>
                <w:sz w:val="18"/>
                <w:szCs w:val="22"/>
              </w:rPr>
              <w:t xml:space="preserve">Cold water fed dishwasher used to wash all service ware &amp; cutlery </w:t>
            </w:r>
          </w:p>
        </w:tc>
        <w:tc>
          <w:tcPr>
            <w:tcW w:w="3969" w:type="dxa"/>
          </w:tcPr>
          <w:p w14:paraId="27A9419B" w14:textId="77777777" w:rsidR="00090798" w:rsidRPr="00090798" w:rsidRDefault="00090798" w:rsidP="00090798">
            <w:pPr>
              <w:pStyle w:val="ListParagraph"/>
              <w:numPr>
                <w:ilvl w:val="0"/>
                <w:numId w:val="29"/>
              </w:numPr>
              <w:rPr>
                <w:rFonts w:ascii="Arial" w:hAnsi="Arial" w:cs="Arial"/>
                <w:sz w:val="18"/>
                <w:szCs w:val="22"/>
              </w:rPr>
            </w:pPr>
            <w:r w:rsidRPr="00090798">
              <w:rPr>
                <w:rFonts w:ascii="Arial" w:hAnsi="Arial" w:cs="Arial"/>
                <w:sz w:val="18"/>
                <w:szCs w:val="22"/>
              </w:rPr>
              <w:t xml:space="preserve">Find safe alternative means to provide hot water to the washing up sink for a maximum </w:t>
            </w:r>
            <w:r>
              <w:rPr>
                <w:rFonts w:ascii="Arial" w:hAnsi="Arial" w:cs="Arial"/>
                <w:sz w:val="18"/>
                <w:szCs w:val="22"/>
              </w:rPr>
              <w:t>48</w:t>
            </w:r>
            <w:r w:rsidRPr="00090798">
              <w:rPr>
                <w:rFonts w:ascii="Arial" w:hAnsi="Arial" w:cs="Arial"/>
                <w:sz w:val="18"/>
                <w:szCs w:val="22"/>
              </w:rPr>
              <w:t xml:space="preserve">hr period </w:t>
            </w:r>
          </w:p>
        </w:tc>
      </w:tr>
      <w:tr w:rsidR="00090798" w14:paraId="5FC0571A" w14:textId="77777777" w:rsidTr="00254637">
        <w:tc>
          <w:tcPr>
            <w:tcW w:w="1842" w:type="dxa"/>
          </w:tcPr>
          <w:p w14:paraId="66F333E9" w14:textId="77777777" w:rsidR="00090798" w:rsidRPr="00090798" w:rsidRDefault="00090798" w:rsidP="00007B1E">
            <w:pPr>
              <w:pStyle w:val="ListParagraph"/>
              <w:ind w:left="0"/>
              <w:rPr>
                <w:rFonts w:ascii="Arial" w:hAnsi="Arial" w:cs="Arial"/>
                <w:sz w:val="18"/>
                <w:szCs w:val="22"/>
              </w:rPr>
            </w:pPr>
            <w:r w:rsidRPr="00090798">
              <w:rPr>
                <w:rFonts w:ascii="Arial" w:hAnsi="Arial" w:cs="Arial"/>
                <w:sz w:val="18"/>
                <w:szCs w:val="22"/>
              </w:rPr>
              <w:t>Service Areas</w:t>
            </w:r>
          </w:p>
        </w:tc>
        <w:tc>
          <w:tcPr>
            <w:tcW w:w="2835" w:type="dxa"/>
          </w:tcPr>
          <w:p w14:paraId="1B1B5BAC" w14:textId="77777777" w:rsidR="00E1000A" w:rsidRDefault="00E1000A" w:rsidP="00E1000A">
            <w:pPr>
              <w:pStyle w:val="ListParagraph"/>
              <w:numPr>
                <w:ilvl w:val="0"/>
                <w:numId w:val="29"/>
              </w:numPr>
              <w:rPr>
                <w:rFonts w:ascii="Arial" w:hAnsi="Arial" w:cs="Arial"/>
                <w:sz w:val="18"/>
                <w:szCs w:val="22"/>
              </w:rPr>
            </w:pPr>
            <w:r>
              <w:rPr>
                <w:rFonts w:ascii="Arial" w:hAnsi="Arial" w:cs="Arial"/>
                <w:sz w:val="18"/>
                <w:szCs w:val="22"/>
              </w:rPr>
              <w:t>No hot water to the WHBs located within the food service area</w:t>
            </w:r>
          </w:p>
          <w:p w14:paraId="039889CA" w14:textId="77777777" w:rsidR="00090798" w:rsidRPr="00090798" w:rsidRDefault="00E1000A" w:rsidP="00E1000A">
            <w:pPr>
              <w:pStyle w:val="ListParagraph"/>
              <w:numPr>
                <w:ilvl w:val="0"/>
                <w:numId w:val="29"/>
              </w:numPr>
              <w:rPr>
                <w:rFonts w:ascii="Arial" w:hAnsi="Arial" w:cs="Arial"/>
                <w:sz w:val="18"/>
                <w:szCs w:val="22"/>
              </w:rPr>
            </w:pPr>
            <w:r>
              <w:rPr>
                <w:rFonts w:ascii="Arial" w:hAnsi="Arial" w:cs="Arial"/>
                <w:sz w:val="18"/>
                <w:szCs w:val="22"/>
              </w:rPr>
              <w:t>No food service taking place</w:t>
            </w:r>
          </w:p>
        </w:tc>
        <w:tc>
          <w:tcPr>
            <w:tcW w:w="3969" w:type="dxa"/>
          </w:tcPr>
          <w:p w14:paraId="0DEAB59F" w14:textId="77777777" w:rsidR="00090798" w:rsidRDefault="00090798" w:rsidP="00090798">
            <w:pPr>
              <w:pStyle w:val="ListParagraph"/>
              <w:numPr>
                <w:ilvl w:val="0"/>
                <w:numId w:val="29"/>
              </w:numPr>
              <w:rPr>
                <w:rFonts w:ascii="Arial" w:hAnsi="Arial" w:cs="Arial"/>
                <w:sz w:val="18"/>
                <w:szCs w:val="22"/>
              </w:rPr>
            </w:pPr>
            <w:r w:rsidRPr="00090798">
              <w:rPr>
                <w:rFonts w:ascii="Arial" w:hAnsi="Arial" w:cs="Arial"/>
                <w:sz w:val="18"/>
                <w:szCs w:val="22"/>
              </w:rPr>
              <w:t>Use secondary WHB in kitchen if available within close proximity which can be used without causing cross contamination.</w:t>
            </w:r>
            <w:r>
              <w:rPr>
                <w:rFonts w:ascii="Arial" w:hAnsi="Arial" w:cs="Arial"/>
                <w:sz w:val="18"/>
                <w:szCs w:val="22"/>
              </w:rPr>
              <w:t xml:space="preserve"> Or,</w:t>
            </w:r>
          </w:p>
          <w:p w14:paraId="004640D3" w14:textId="77777777" w:rsidR="00CF316D" w:rsidRDefault="00CF316D" w:rsidP="00CF316D">
            <w:pPr>
              <w:pStyle w:val="ListParagraph"/>
              <w:numPr>
                <w:ilvl w:val="0"/>
                <w:numId w:val="29"/>
              </w:numPr>
              <w:rPr>
                <w:rFonts w:ascii="Arial" w:hAnsi="Arial" w:cs="Arial"/>
                <w:sz w:val="18"/>
                <w:szCs w:val="22"/>
              </w:rPr>
            </w:pPr>
            <w:r w:rsidRPr="00CF316D">
              <w:rPr>
                <w:rFonts w:ascii="Arial" w:hAnsi="Arial" w:cs="Arial"/>
                <w:sz w:val="18"/>
                <w:szCs w:val="22"/>
              </w:rPr>
              <w:t>Use Compass approved antibacterial soap with cold water at affected WHB</w:t>
            </w:r>
          </w:p>
          <w:p w14:paraId="22318AA3" w14:textId="77777777" w:rsidR="009B78A8" w:rsidRPr="009B78A8" w:rsidRDefault="009B78A8" w:rsidP="009B78A8">
            <w:pPr>
              <w:pStyle w:val="ListParagraph"/>
              <w:numPr>
                <w:ilvl w:val="0"/>
                <w:numId w:val="29"/>
              </w:numPr>
              <w:spacing w:after="200" w:line="276" w:lineRule="auto"/>
              <w:rPr>
                <w:rFonts w:ascii="Arial" w:hAnsi="Arial" w:cs="Arial"/>
                <w:sz w:val="18"/>
                <w:szCs w:val="22"/>
              </w:rPr>
            </w:pPr>
            <w:r>
              <w:rPr>
                <w:rFonts w:ascii="Arial" w:hAnsi="Arial" w:cs="Arial"/>
                <w:sz w:val="18"/>
                <w:szCs w:val="22"/>
              </w:rPr>
              <w:t>Clearly label defective WHB “do not use”</w:t>
            </w:r>
          </w:p>
          <w:p w14:paraId="61A05A98" w14:textId="77777777" w:rsidR="00090798" w:rsidRPr="00090798" w:rsidRDefault="00090798" w:rsidP="00090798">
            <w:pPr>
              <w:pStyle w:val="ListParagraph"/>
              <w:numPr>
                <w:ilvl w:val="0"/>
                <w:numId w:val="29"/>
              </w:numPr>
              <w:rPr>
                <w:rFonts w:ascii="Arial" w:hAnsi="Arial" w:cs="Arial"/>
                <w:sz w:val="18"/>
                <w:szCs w:val="22"/>
              </w:rPr>
            </w:pPr>
            <w:r w:rsidRPr="00090798">
              <w:rPr>
                <w:rFonts w:ascii="Arial" w:hAnsi="Arial" w:cs="Arial"/>
                <w:sz w:val="18"/>
                <w:szCs w:val="22"/>
              </w:rPr>
              <w:t>Obtain Teal units or alternative safe means of providing hot water to WHBs if no water supply beyond 24hrs</w:t>
            </w:r>
          </w:p>
        </w:tc>
      </w:tr>
      <w:tr w:rsidR="00090798" w14:paraId="367264BB" w14:textId="77777777" w:rsidTr="00254637">
        <w:tc>
          <w:tcPr>
            <w:tcW w:w="1842" w:type="dxa"/>
          </w:tcPr>
          <w:p w14:paraId="70DA7123" w14:textId="77777777" w:rsidR="00090798" w:rsidRPr="00090798" w:rsidRDefault="00090798" w:rsidP="00007B1E">
            <w:pPr>
              <w:pStyle w:val="ListParagraph"/>
              <w:ind w:left="0"/>
              <w:rPr>
                <w:rFonts w:ascii="Arial" w:hAnsi="Arial" w:cs="Arial"/>
                <w:sz w:val="18"/>
                <w:szCs w:val="22"/>
              </w:rPr>
            </w:pPr>
            <w:r w:rsidRPr="00090798">
              <w:rPr>
                <w:rFonts w:ascii="Arial" w:hAnsi="Arial" w:cs="Arial"/>
                <w:sz w:val="18"/>
                <w:szCs w:val="22"/>
              </w:rPr>
              <w:t>Toilets</w:t>
            </w:r>
          </w:p>
        </w:tc>
        <w:tc>
          <w:tcPr>
            <w:tcW w:w="2835" w:type="dxa"/>
          </w:tcPr>
          <w:p w14:paraId="07332CC0" w14:textId="77777777" w:rsidR="00090798" w:rsidRPr="00236EEC" w:rsidRDefault="00090798" w:rsidP="00E1000A">
            <w:pPr>
              <w:pStyle w:val="ListParagraph"/>
              <w:numPr>
                <w:ilvl w:val="0"/>
                <w:numId w:val="33"/>
              </w:numPr>
              <w:rPr>
                <w:rFonts w:ascii="Arial" w:hAnsi="Arial" w:cs="Arial"/>
                <w:szCs w:val="22"/>
              </w:rPr>
            </w:pPr>
            <w:r w:rsidRPr="00090798">
              <w:rPr>
                <w:rFonts w:ascii="Arial" w:hAnsi="Arial" w:cs="Arial"/>
                <w:sz w:val="18"/>
                <w:szCs w:val="22"/>
              </w:rPr>
              <w:t>No hot water to wash hand basins within staff toilet facilities</w:t>
            </w:r>
          </w:p>
        </w:tc>
        <w:tc>
          <w:tcPr>
            <w:tcW w:w="3969" w:type="dxa"/>
          </w:tcPr>
          <w:p w14:paraId="51487DEB" w14:textId="77777777" w:rsidR="00090798" w:rsidRPr="00CF316D" w:rsidRDefault="00CF316D" w:rsidP="008B61DA">
            <w:pPr>
              <w:pStyle w:val="ListParagraph"/>
              <w:numPr>
                <w:ilvl w:val="0"/>
                <w:numId w:val="29"/>
              </w:numPr>
              <w:rPr>
                <w:rFonts w:ascii="Arial" w:hAnsi="Arial" w:cs="Arial"/>
                <w:szCs w:val="22"/>
              </w:rPr>
            </w:pPr>
            <w:r w:rsidRPr="00CF316D">
              <w:rPr>
                <w:rFonts w:ascii="Arial" w:hAnsi="Arial" w:cs="Arial"/>
                <w:sz w:val="18"/>
                <w:szCs w:val="22"/>
              </w:rPr>
              <w:t>Use Compass approved antibacterial soap with cold water at</w:t>
            </w:r>
            <w:r>
              <w:rPr>
                <w:rFonts w:ascii="Arial" w:hAnsi="Arial" w:cs="Arial"/>
                <w:sz w:val="18"/>
                <w:szCs w:val="22"/>
              </w:rPr>
              <w:t xml:space="preserve"> </w:t>
            </w:r>
            <w:r w:rsidR="00090798" w:rsidRPr="00CF316D">
              <w:rPr>
                <w:rFonts w:ascii="Arial" w:hAnsi="Arial" w:cs="Arial"/>
                <w:sz w:val="18"/>
                <w:szCs w:val="22"/>
              </w:rPr>
              <w:t>all staff toilet facilities.</w:t>
            </w:r>
          </w:p>
          <w:p w14:paraId="651374BD" w14:textId="77777777" w:rsidR="00090798" w:rsidRPr="00236EEC" w:rsidRDefault="00090798" w:rsidP="00090798">
            <w:pPr>
              <w:pStyle w:val="ListParagraph"/>
              <w:numPr>
                <w:ilvl w:val="0"/>
                <w:numId w:val="29"/>
              </w:numPr>
              <w:rPr>
                <w:rFonts w:ascii="Arial" w:hAnsi="Arial" w:cs="Arial"/>
                <w:szCs w:val="22"/>
              </w:rPr>
            </w:pPr>
            <w:r w:rsidRPr="00090798">
              <w:rPr>
                <w:rFonts w:ascii="Arial" w:hAnsi="Arial" w:cs="Arial"/>
                <w:sz w:val="18"/>
                <w:szCs w:val="22"/>
              </w:rPr>
              <w:t xml:space="preserve">Obtain Teal units or alternative safe means of providing hot water to </w:t>
            </w:r>
            <w:r>
              <w:rPr>
                <w:rFonts w:ascii="Arial" w:hAnsi="Arial" w:cs="Arial"/>
                <w:sz w:val="18"/>
                <w:szCs w:val="22"/>
              </w:rPr>
              <w:t xml:space="preserve">all </w:t>
            </w:r>
            <w:r w:rsidRPr="00090798">
              <w:rPr>
                <w:rFonts w:ascii="Arial" w:hAnsi="Arial" w:cs="Arial"/>
                <w:sz w:val="18"/>
                <w:szCs w:val="22"/>
              </w:rPr>
              <w:t xml:space="preserve">WHBs if no </w:t>
            </w:r>
            <w:r>
              <w:rPr>
                <w:rFonts w:ascii="Arial" w:hAnsi="Arial" w:cs="Arial"/>
                <w:sz w:val="18"/>
                <w:szCs w:val="22"/>
              </w:rPr>
              <w:t xml:space="preserve">hot </w:t>
            </w:r>
            <w:r w:rsidRPr="00090798">
              <w:rPr>
                <w:rFonts w:ascii="Arial" w:hAnsi="Arial" w:cs="Arial"/>
                <w:sz w:val="18"/>
                <w:szCs w:val="22"/>
              </w:rPr>
              <w:t xml:space="preserve">water supply beyond 24hrs.                                           </w:t>
            </w:r>
          </w:p>
        </w:tc>
      </w:tr>
    </w:tbl>
    <w:p w14:paraId="5D8F2D41" w14:textId="77777777" w:rsidR="008F6BA6" w:rsidRDefault="008F6BA6" w:rsidP="00B2021F">
      <w:pPr>
        <w:spacing w:after="0" w:line="240" w:lineRule="auto"/>
        <w:rPr>
          <w:rFonts w:ascii="Arial" w:hAnsi="Arial" w:cs="Arial"/>
          <w:sz w:val="22"/>
          <w:szCs w:val="22"/>
        </w:rPr>
      </w:pPr>
    </w:p>
    <w:p w14:paraId="58C7EFDA" w14:textId="77777777" w:rsidR="004E066F" w:rsidRDefault="004E066F" w:rsidP="00B51B80">
      <w:pPr>
        <w:spacing w:after="0" w:line="240" w:lineRule="auto"/>
        <w:ind w:left="357"/>
        <w:rPr>
          <w:rFonts w:ascii="Arial" w:hAnsi="Arial" w:cs="Arial"/>
          <w:sz w:val="22"/>
          <w:szCs w:val="22"/>
        </w:rPr>
      </w:pPr>
    </w:p>
    <w:p w14:paraId="094964DA" w14:textId="77777777" w:rsidR="007A2222" w:rsidRDefault="007A2222" w:rsidP="00B51B80">
      <w:pPr>
        <w:spacing w:after="0" w:line="240" w:lineRule="auto"/>
        <w:ind w:left="357"/>
        <w:rPr>
          <w:rFonts w:ascii="Arial" w:hAnsi="Arial" w:cs="Arial"/>
          <w:sz w:val="22"/>
          <w:szCs w:val="22"/>
        </w:rPr>
        <w:sectPr w:rsidR="007A2222" w:rsidSect="007A2222">
          <w:footerReference w:type="default" r:id="rId12"/>
          <w:type w:val="continuous"/>
          <w:pgSz w:w="11906" w:h="16838" w:code="9"/>
          <w:pgMar w:top="1440" w:right="1361" w:bottom="1440" w:left="1361" w:header="709" w:footer="1020" w:gutter="0"/>
          <w:cols w:space="708"/>
          <w:docGrid w:linePitch="360"/>
        </w:sectPr>
      </w:pPr>
    </w:p>
    <w:p w14:paraId="5FAEACD3" w14:textId="77777777" w:rsidR="00351FD7" w:rsidRDefault="00351FD7" w:rsidP="00B51B80">
      <w:pPr>
        <w:spacing w:after="0" w:line="240" w:lineRule="auto"/>
        <w:ind w:left="357"/>
        <w:rPr>
          <w:rFonts w:ascii="Arial" w:hAnsi="Arial" w:cs="Arial"/>
          <w:sz w:val="22"/>
          <w:szCs w:val="22"/>
        </w:rPr>
      </w:pPr>
    </w:p>
    <w:p w14:paraId="4B290C3E" w14:textId="77777777" w:rsidR="00351FD7" w:rsidRDefault="00351FD7" w:rsidP="00B51B80">
      <w:pPr>
        <w:spacing w:after="0" w:line="240" w:lineRule="auto"/>
        <w:ind w:left="357"/>
        <w:rPr>
          <w:rFonts w:ascii="Arial" w:hAnsi="Arial" w:cs="Arial"/>
          <w:sz w:val="22"/>
          <w:szCs w:val="22"/>
        </w:rPr>
      </w:pPr>
    </w:p>
    <w:p w14:paraId="00C78E74" w14:textId="77777777" w:rsidR="00254637" w:rsidRDefault="00254637" w:rsidP="00B51B80">
      <w:pPr>
        <w:spacing w:after="0" w:line="240" w:lineRule="auto"/>
        <w:ind w:left="357"/>
        <w:rPr>
          <w:rFonts w:ascii="Arial" w:hAnsi="Arial" w:cs="Arial"/>
          <w:sz w:val="22"/>
          <w:szCs w:val="22"/>
        </w:rPr>
      </w:pPr>
    </w:p>
    <w:p w14:paraId="02B0A926" w14:textId="77777777" w:rsidR="009F0BD6" w:rsidRDefault="009F0BD6" w:rsidP="00B51B80">
      <w:pPr>
        <w:spacing w:after="0" w:line="240" w:lineRule="auto"/>
        <w:ind w:left="357"/>
        <w:rPr>
          <w:rFonts w:ascii="Arial" w:hAnsi="Arial" w:cs="Arial"/>
          <w:sz w:val="22"/>
          <w:szCs w:val="22"/>
        </w:rPr>
      </w:pPr>
    </w:p>
    <w:p w14:paraId="4E55C257" w14:textId="77777777" w:rsidR="0078349A" w:rsidRDefault="009F0BD6" w:rsidP="009F0BD6">
      <w:pPr>
        <w:pStyle w:val="ListParagraph"/>
        <w:numPr>
          <w:ilvl w:val="0"/>
          <w:numId w:val="1"/>
        </w:numPr>
        <w:spacing w:after="0" w:line="240" w:lineRule="auto"/>
        <w:rPr>
          <w:rFonts w:ascii="Arial" w:hAnsi="Arial" w:cs="Arial"/>
          <w:b/>
          <w:sz w:val="22"/>
          <w:szCs w:val="22"/>
        </w:rPr>
      </w:pPr>
      <w:r>
        <w:rPr>
          <w:rFonts w:ascii="Arial" w:hAnsi="Arial" w:cs="Arial"/>
          <w:b/>
          <w:sz w:val="22"/>
          <w:szCs w:val="22"/>
        </w:rPr>
        <w:lastRenderedPageBreak/>
        <w:t xml:space="preserve">Safe </w:t>
      </w:r>
      <w:r w:rsidR="008F6BA6">
        <w:rPr>
          <w:rFonts w:ascii="Arial" w:hAnsi="Arial" w:cs="Arial"/>
          <w:b/>
          <w:sz w:val="22"/>
          <w:szCs w:val="22"/>
        </w:rPr>
        <w:t xml:space="preserve">Working </w:t>
      </w:r>
      <w:r>
        <w:rPr>
          <w:rFonts w:ascii="Arial" w:hAnsi="Arial" w:cs="Arial"/>
          <w:b/>
          <w:sz w:val="22"/>
          <w:szCs w:val="22"/>
        </w:rPr>
        <w:t xml:space="preserve">Practices </w:t>
      </w:r>
      <w:r w:rsidR="008F6BA6">
        <w:rPr>
          <w:rFonts w:ascii="Arial" w:hAnsi="Arial" w:cs="Arial"/>
          <w:b/>
          <w:sz w:val="22"/>
          <w:szCs w:val="22"/>
        </w:rPr>
        <w:t xml:space="preserve">with a Temporary </w:t>
      </w:r>
      <w:r w:rsidR="008D5FA5">
        <w:rPr>
          <w:rFonts w:ascii="Arial" w:hAnsi="Arial" w:cs="Arial"/>
          <w:b/>
          <w:sz w:val="22"/>
          <w:szCs w:val="22"/>
        </w:rPr>
        <w:t xml:space="preserve">Loss of </w:t>
      </w:r>
      <w:r w:rsidR="008F6BA6">
        <w:rPr>
          <w:rFonts w:ascii="Arial" w:hAnsi="Arial" w:cs="Arial"/>
          <w:b/>
          <w:sz w:val="22"/>
          <w:szCs w:val="22"/>
        </w:rPr>
        <w:t>Hot Water Supply</w:t>
      </w:r>
    </w:p>
    <w:p w14:paraId="4B0D5709" w14:textId="77777777" w:rsidR="00755E41" w:rsidRDefault="00755E41" w:rsidP="00755E41">
      <w:pPr>
        <w:pStyle w:val="ListParagraph"/>
        <w:spacing w:after="0" w:line="240" w:lineRule="auto"/>
        <w:rPr>
          <w:rFonts w:ascii="Arial" w:hAnsi="Arial" w:cs="Arial"/>
          <w:b/>
          <w:sz w:val="22"/>
          <w:szCs w:val="22"/>
        </w:rPr>
      </w:pPr>
    </w:p>
    <w:p w14:paraId="59D0D42D" w14:textId="77777777" w:rsidR="00755E41" w:rsidRPr="00755E41" w:rsidRDefault="00755E41" w:rsidP="00755E41">
      <w:pPr>
        <w:spacing w:after="0" w:line="240" w:lineRule="auto"/>
        <w:ind w:left="2160" w:hanging="1800"/>
        <w:rPr>
          <w:rFonts w:ascii="Arial" w:hAnsi="Arial" w:cs="Arial"/>
          <w:b/>
          <w:sz w:val="22"/>
          <w:szCs w:val="22"/>
        </w:rPr>
      </w:pPr>
      <w:r w:rsidRPr="00755E41">
        <w:rPr>
          <w:rFonts w:ascii="Arial" w:hAnsi="Arial" w:cs="Arial"/>
          <w:b/>
          <w:sz w:val="22"/>
          <w:szCs w:val="22"/>
        </w:rPr>
        <w:t>4.1 Hand Washing</w:t>
      </w:r>
    </w:p>
    <w:p w14:paraId="3B68AF5E" w14:textId="77777777" w:rsidR="00755E41" w:rsidRPr="00755E41" w:rsidRDefault="00755E41" w:rsidP="00755E41">
      <w:pPr>
        <w:pStyle w:val="ListParagraph"/>
        <w:numPr>
          <w:ilvl w:val="0"/>
          <w:numId w:val="15"/>
        </w:numPr>
        <w:spacing w:after="0" w:line="240" w:lineRule="auto"/>
        <w:rPr>
          <w:rFonts w:ascii="Arial" w:hAnsi="Arial" w:cs="Arial"/>
          <w:sz w:val="22"/>
          <w:szCs w:val="22"/>
        </w:rPr>
      </w:pPr>
      <w:r w:rsidRPr="008D5FA5">
        <w:rPr>
          <w:rFonts w:ascii="Arial" w:hAnsi="Arial" w:cs="Arial"/>
          <w:sz w:val="22"/>
          <w:szCs w:val="22"/>
        </w:rPr>
        <w:t>Alternative WHB (within easy access in the room or through swing non-touch doors</w:t>
      </w:r>
      <w:r>
        <w:rPr>
          <w:rFonts w:ascii="Arial" w:hAnsi="Arial" w:cs="Arial"/>
          <w:sz w:val="22"/>
          <w:szCs w:val="22"/>
        </w:rPr>
        <w:t>) are available for use</w:t>
      </w:r>
      <w:r w:rsidRPr="008D5FA5">
        <w:rPr>
          <w:rFonts w:ascii="Arial" w:hAnsi="Arial" w:cs="Arial"/>
          <w:sz w:val="22"/>
          <w:szCs w:val="22"/>
        </w:rPr>
        <w:t xml:space="preserve"> without ca</w:t>
      </w:r>
      <w:r>
        <w:rPr>
          <w:rFonts w:ascii="Arial" w:hAnsi="Arial" w:cs="Arial"/>
          <w:sz w:val="22"/>
          <w:szCs w:val="22"/>
        </w:rPr>
        <w:t>using cross-contamination risks</w:t>
      </w:r>
      <w:r w:rsidRPr="008D5FA5">
        <w:rPr>
          <w:rFonts w:ascii="Arial" w:hAnsi="Arial" w:cs="Arial"/>
          <w:sz w:val="22"/>
          <w:szCs w:val="22"/>
        </w:rPr>
        <w:t xml:space="preserve">. </w:t>
      </w:r>
    </w:p>
    <w:p w14:paraId="3A1C8E01" w14:textId="77777777" w:rsidR="00755E41" w:rsidRPr="00755E41" w:rsidRDefault="00755E41" w:rsidP="00755E41">
      <w:pPr>
        <w:pStyle w:val="ListParagraph"/>
        <w:numPr>
          <w:ilvl w:val="0"/>
          <w:numId w:val="15"/>
        </w:numPr>
        <w:spacing w:after="0" w:line="240" w:lineRule="auto"/>
        <w:rPr>
          <w:rFonts w:ascii="Arial" w:hAnsi="Arial" w:cs="Arial"/>
          <w:sz w:val="22"/>
          <w:szCs w:val="22"/>
        </w:rPr>
      </w:pPr>
      <w:r>
        <w:rPr>
          <w:rFonts w:ascii="Arial" w:hAnsi="Arial" w:cs="Arial"/>
          <w:bCs/>
          <w:sz w:val="22"/>
          <w:szCs w:val="22"/>
        </w:rPr>
        <w:t xml:space="preserve">Ensure the use of </w:t>
      </w:r>
      <w:r w:rsidR="00CF316D">
        <w:rPr>
          <w:rFonts w:ascii="Arial" w:hAnsi="Arial" w:cs="Arial"/>
          <w:bCs/>
          <w:sz w:val="22"/>
          <w:szCs w:val="22"/>
        </w:rPr>
        <w:t xml:space="preserve">Compass approved </w:t>
      </w:r>
      <w:r>
        <w:rPr>
          <w:rFonts w:ascii="Arial" w:hAnsi="Arial" w:cs="Arial"/>
          <w:bCs/>
          <w:sz w:val="22"/>
          <w:szCs w:val="22"/>
        </w:rPr>
        <w:t>a</w:t>
      </w:r>
      <w:r w:rsidRPr="0078349A">
        <w:rPr>
          <w:rFonts w:ascii="Arial" w:hAnsi="Arial" w:cs="Arial"/>
          <w:bCs/>
          <w:sz w:val="22"/>
          <w:szCs w:val="22"/>
        </w:rPr>
        <w:t>ntibacterial soap</w:t>
      </w:r>
      <w:r w:rsidR="00CF316D">
        <w:rPr>
          <w:rFonts w:ascii="Arial" w:hAnsi="Arial" w:cs="Arial"/>
          <w:bCs/>
          <w:sz w:val="22"/>
          <w:szCs w:val="22"/>
        </w:rPr>
        <w:t xml:space="preserve"> </w:t>
      </w:r>
      <w:r>
        <w:rPr>
          <w:rFonts w:ascii="Arial" w:hAnsi="Arial" w:cs="Arial"/>
          <w:bCs/>
          <w:sz w:val="22"/>
          <w:szCs w:val="22"/>
        </w:rPr>
        <w:t xml:space="preserve">is available at all affected wash hand basins and staff toilets. </w:t>
      </w:r>
      <w:bookmarkStart w:id="0" w:name="_GoBack"/>
      <w:bookmarkEnd w:id="0"/>
    </w:p>
    <w:p w14:paraId="74808291" w14:textId="77777777" w:rsidR="00755E41" w:rsidRPr="00755E41" w:rsidRDefault="00755E41" w:rsidP="00755E41">
      <w:pPr>
        <w:pStyle w:val="ListParagraph"/>
        <w:numPr>
          <w:ilvl w:val="0"/>
          <w:numId w:val="15"/>
        </w:numPr>
        <w:spacing w:after="0" w:line="240" w:lineRule="auto"/>
        <w:rPr>
          <w:rFonts w:ascii="Arial" w:hAnsi="Arial" w:cs="Arial"/>
          <w:sz w:val="22"/>
          <w:szCs w:val="22"/>
        </w:rPr>
      </w:pPr>
      <w:r>
        <w:rPr>
          <w:rFonts w:ascii="Arial" w:hAnsi="Arial" w:cs="Arial"/>
          <w:bCs/>
          <w:sz w:val="22"/>
          <w:szCs w:val="22"/>
        </w:rPr>
        <w:t xml:space="preserve">Ecolab </w:t>
      </w:r>
      <w:proofErr w:type="spellStart"/>
      <w:r>
        <w:rPr>
          <w:rFonts w:ascii="Arial" w:hAnsi="Arial" w:cs="Arial"/>
          <w:bCs/>
          <w:sz w:val="22"/>
          <w:szCs w:val="22"/>
        </w:rPr>
        <w:t>Epicare</w:t>
      </w:r>
      <w:proofErr w:type="spellEnd"/>
      <w:r>
        <w:rPr>
          <w:rFonts w:ascii="Arial" w:hAnsi="Arial" w:cs="Arial"/>
          <w:bCs/>
          <w:sz w:val="22"/>
          <w:szCs w:val="22"/>
        </w:rPr>
        <w:t xml:space="preserve"> 5C is prove</w:t>
      </w:r>
      <w:r w:rsidR="008A2C70">
        <w:rPr>
          <w:rFonts w:ascii="Arial" w:hAnsi="Arial" w:cs="Arial"/>
          <w:bCs/>
          <w:sz w:val="22"/>
          <w:szCs w:val="22"/>
        </w:rPr>
        <w:t>n</w:t>
      </w:r>
      <w:r>
        <w:rPr>
          <w:rFonts w:ascii="Arial" w:hAnsi="Arial" w:cs="Arial"/>
          <w:bCs/>
          <w:sz w:val="22"/>
          <w:szCs w:val="22"/>
        </w:rPr>
        <w:t xml:space="preserve"> to be as effective in cold water when adopting good hand washing techniques</w:t>
      </w:r>
    </w:p>
    <w:p w14:paraId="011DFC73" w14:textId="77777777" w:rsidR="00755E41" w:rsidRPr="0078349A" w:rsidRDefault="00755E41" w:rsidP="00755E41">
      <w:pPr>
        <w:pStyle w:val="ListParagraph"/>
        <w:numPr>
          <w:ilvl w:val="0"/>
          <w:numId w:val="15"/>
        </w:numPr>
        <w:spacing w:after="0" w:line="240" w:lineRule="auto"/>
        <w:rPr>
          <w:rFonts w:ascii="Arial" w:hAnsi="Arial" w:cs="Arial"/>
          <w:sz w:val="22"/>
          <w:szCs w:val="22"/>
        </w:rPr>
      </w:pPr>
      <w:r w:rsidRPr="0078349A">
        <w:rPr>
          <w:rFonts w:ascii="Arial" w:hAnsi="Arial" w:cs="Arial"/>
          <w:sz w:val="22"/>
          <w:szCs w:val="22"/>
        </w:rPr>
        <w:t xml:space="preserve">If this is not possible, place </w:t>
      </w:r>
      <w:r>
        <w:rPr>
          <w:rFonts w:ascii="Arial" w:hAnsi="Arial" w:cs="Arial"/>
          <w:sz w:val="22"/>
          <w:szCs w:val="22"/>
        </w:rPr>
        <w:t>a temporary portable hand</w:t>
      </w:r>
      <w:r w:rsidRPr="0078349A">
        <w:rPr>
          <w:rFonts w:ascii="Arial" w:hAnsi="Arial" w:cs="Arial"/>
          <w:sz w:val="22"/>
          <w:szCs w:val="22"/>
        </w:rPr>
        <w:t xml:space="preserve"> wash unit in the affected area. Sanitise the unit and fill with water. Wait for water to heat up before using.</w:t>
      </w:r>
    </w:p>
    <w:p w14:paraId="766A8058" w14:textId="77777777" w:rsidR="00755E41" w:rsidRDefault="00755E41" w:rsidP="00755E41">
      <w:pPr>
        <w:spacing w:after="0" w:line="240" w:lineRule="auto"/>
        <w:ind w:left="2160"/>
        <w:rPr>
          <w:rFonts w:ascii="Arial" w:hAnsi="Arial" w:cs="Arial"/>
          <w:sz w:val="22"/>
          <w:szCs w:val="22"/>
        </w:rPr>
      </w:pPr>
    </w:p>
    <w:p w14:paraId="6ECAB57D" w14:textId="77777777" w:rsidR="00755E41" w:rsidRDefault="00755E41" w:rsidP="00755E41">
      <w:pPr>
        <w:pStyle w:val="ListParagraph"/>
        <w:numPr>
          <w:ilvl w:val="1"/>
          <w:numId w:val="24"/>
        </w:numPr>
        <w:spacing w:after="0" w:line="240" w:lineRule="auto"/>
        <w:ind w:left="720"/>
        <w:rPr>
          <w:rFonts w:ascii="Arial" w:hAnsi="Arial" w:cs="Arial"/>
          <w:b/>
          <w:sz w:val="22"/>
          <w:szCs w:val="22"/>
        </w:rPr>
      </w:pPr>
      <w:r w:rsidRPr="00755E41">
        <w:rPr>
          <w:rFonts w:ascii="Arial" w:hAnsi="Arial" w:cs="Arial"/>
          <w:b/>
          <w:sz w:val="22"/>
          <w:szCs w:val="22"/>
        </w:rPr>
        <w:t>Equipment Washing</w:t>
      </w:r>
    </w:p>
    <w:p w14:paraId="71A17C03" w14:textId="77777777" w:rsidR="00755E41" w:rsidRPr="00755E41" w:rsidRDefault="00755E41" w:rsidP="00755E41">
      <w:pPr>
        <w:pStyle w:val="ListParagraph"/>
        <w:numPr>
          <w:ilvl w:val="0"/>
          <w:numId w:val="43"/>
        </w:numPr>
        <w:spacing w:after="0" w:line="240" w:lineRule="auto"/>
        <w:rPr>
          <w:rFonts w:ascii="Arial" w:hAnsi="Arial" w:cs="Arial"/>
          <w:sz w:val="22"/>
          <w:szCs w:val="22"/>
        </w:rPr>
      </w:pPr>
      <w:r>
        <w:rPr>
          <w:rFonts w:ascii="Arial" w:hAnsi="Arial" w:cs="Arial"/>
          <w:sz w:val="22"/>
          <w:szCs w:val="22"/>
        </w:rPr>
        <w:t>Within most preparation areas are ‘dishwashers’. These use a cold water supply and will not be affected by a lack of hot water and will continue to clean and disinfect equipment.</w:t>
      </w:r>
    </w:p>
    <w:p w14:paraId="5B1F65D1" w14:textId="77777777" w:rsidR="00351FD7" w:rsidRDefault="00351FD7" w:rsidP="00755E41">
      <w:pPr>
        <w:pStyle w:val="ListParagraph"/>
        <w:numPr>
          <w:ilvl w:val="0"/>
          <w:numId w:val="43"/>
        </w:numPr>
        <w:rPr>
          <w:rFonts w:ascii="Arial" w:hAnsi="Arial" w:cs="Arial"/>
          <w:bCs/>
          <w:sz w:val="22"/>
          <w:szCs w:val="22"/>
        </w:rPr>
      </w:pPr>
      <w:r>
        <w:rPr>
          <w:rFonts w:ascii="Arial" w:hAnsi="Arial" w:cs="Arial"/>
          <w:bCs/>
          <w:sz w:val="22"/>
          <w:szCs w:val="22"/>
        </w:rPr>
        <w:t xml:space="preserve">Use a Compass approved </w:t>
      </w:r>
      <w:r w:rsidR="00755E41" w:rsidRPr="00755E41">
        <w:rPr>
          <w:rFonts w:ascii="Arial" w:hAnsi="Arial" w:cs="Arial"/>
          <w:bCs/>
          <w:sz w:val="22"/>
          <w:szCs w:val="22"/>
        </w:rPr>
        <w:t xml:space="preserve">biocidal pot-washing </w:t>
      </w:r>
      <w:r>
        <w:rPr>
          <w:rFonts w:ascii="Arial" w:hAnsi="Arial" w:cs="Arial"/>
          <w:bCs/>
          <w:sz w:val="22"/>
          <w:szCs w:val="22"/>
        </w:rPr>
        <w:t>detergent in a sink</w:t>
      </w:r>
      <w:r w:rsidR="00B4318A">
        <w:rPr>
          <w:rFonts w:ascii="Arial" w:hAnsi="Arial" w:cs="Arial"/>
          <w:bCs/>
          <w:sz w:val="22"/>
          <w:szCs w:val="22"/>
        </w:rPr>
        <w:t>,</w:t>
      </w:r>
      <w:r w:rsidR="00755E41" w:rsidRPr="00755E41">
        <w:rPr>
          <w:rFonts w:ascii="Arial" w:hAnsi="Arial" w:cs="Arial"/>
          <w:bCs/>
          <w:sz w:val="22"/>
          <w:szCs w:val="22"/>
        </w:rPr>
        <w:t xml:space="preserve"> </w:t>
      </w:r>
      <w:r>
        <w:rPr>
          <w:rFonts w:ascii="Arial" w:hAnsi="Arial" w:cs="Arial"/>
          <w:bCs/>
          <w:sz w:val="22"/>
          <w:szCs w:val="22"/>
        </w:rPr>
        <w:t xml:space="preserve">e.g. </w:t>
      </w:r>
      <w:proofErr w:type="spellStart"/>
      <w:r>
        <w:rPr>
          <w:rFonts w:ascii="Arial" w:hAnsi="Arial" w:cs="Arial"/>
          <w:bCs/>
          <w:sz w:val="22"/>
          <w:szCs w:val="22"/>
        </w:rPr>
        <w:t>Aseptopol</w:t>
      </w:r>
      <w:proofErr w:type="spellEnd"/>
      <w:r>
        <w:rPr>
          <w:rFonts w:ascii="Arial" w:hAnsi="Arial" w:cs="Arial"/>
          <w:bCs/>
          <w:sz w:val="22"/>
          <w:szCs w:val="22"/>
        </w:rPr>
        <w:t xml:space="preserve"> EL75 or Oasis Pro20, </w:t>
      </w:r>
      <w:r w:rsidR="00755E41" w:rsidRPr="00755E41">
        <w:rPr>
          <w:rFonts w:ascii="Arial" w:hAnsi="Arial" w:cs="Arial"/>
          <w:bCs/>
          <w:sz w:val="22"/>
          <w:szCs w:val="22"/>
        </w:rPr>
        <w:t xml:space="preserve">at </w:t>
      </w:r>
      <w:r>
        <w:rPr>
          <w:rFonts w:ascii="Arial" w:hAnsi="Arial" w:cs="Arial"/>
          <w:bCs/>
          <w:sz w:val="22"/>
          <w:szCs w:val="22"/>
        </w:rPr>
        <w:t>the manufacturers stated</w:t>
      </w:r>
      <w:r w:rsidR="00755E41" w:rsidRPr="00755E41">
        <w:rPr>
          <w:rFonts w:ascii="Arial" w:hAnsi="Arial" w:cs="Arial"/>
          <w:bCs/>
          <w:sz w:val="22"/>
          <w:szCs w:val="22"/>
        </w:rPr>
        <w:t xml:space="preserve"> dilution</w:t>
      </w:r>
      <w:r>
        <w:rPr>
          <w:rFonts w:ascii="Arial" w:hAnsi="Arial" w:cs="Arial"/>
          <w:bCs/>
          <w:sz w:val="22"/>
          <w:szCs w:val="22"/>
        </w:rPr>
        <w:t xml:space="preserve"> /</w:t>
      </w:r>
      <w:r w:rsidR="00755E41" w:rsidRPr="00755E41">
        <w:rPr>
          <w:rFonts w:ascii="Arial" w:hAnsi="Arial" w:cs="Arial"/>
          <w:bCs/>
          <w:sz w:val="22"/>
          <w:szCs w:val="22"/>
        </w:rPr>
        <w:t xml:space="preserve"> contact time </w:t>
      </w:r>
      <w:r>
        <w:rPr>
          <w:rFonts w:ascii="Arial" w:hAnsi="Arial" w:cs="Arial"/>
          <w:bCs/>
          <w:sz w:val="22"/>
          <w:szCs w:val="22"/>
        </w:rPr>
        <w:t>to remain</w:t>
      </w:r>
      <w:r w:rsidR="00755E41" w:rsidRPr="00755E41">
        <w:rPr>
          <w:rFonts w:ascii="Arial" w:hAnsi="Arial" w:cs="Arial"/>
          <w:bCs/>
          <w:sz w:val="22"/>
          <w:szCs w:val="22"/>
        </w:rPr>
        <w:t xml:space="preserve"> effective to EN13697 standards at 20°C. </w:t>
      </w:r>
    </w:p>
    <w:p w14:paraId="5E91DDF6" w14:textId="77777777" w:rsidR="00755E41" w:rsidRDefault="00351FD7" w:rsidP="00755E41">
      <w:pPr>
        <w:pStyle w:val="ListParagraph"/>
        <w:numPr>
          <w:ilvl w:val="0"/>
          <w:numId w:val="43"/>
        </w:numPr>
        <w:rPr>
          <w:rFonts w:ascii="Arial" w:hAnsi="Arial" w:cs="Arial"/>
          <w:bCs/>
          <w:sz w:val="22"/>
          <w:szCs w:val="22"/>
        </w:rPr>
      </w:pPr>
      <w:r>
        <w:rPr>
          <w:rFonts w:ascii="Arial" w:hAnsi="Arial" w:cs="Arial"/>
          <w:bCs/>
          <w:sz w:val="22"/>
          <w:szCs w:val="22"/>
        </w:rPr>
        <w:t>Hot water can temporarily be provided to a wash sink via the use of a hot water urn or sealed flask. Extra safety precautions must be taken when transferring hot water to a wash up sink. This measure must be for immediate temporary use only</w:t>
      </w:r>
      <w:r w:rsidR="00755E41" w:rsidRPr="00755E41">
        <w:rPr>
          <w:rFonts w:ascii="Arial" w:hAnsi="Arial" w:cs="Arial"/>
          <w:bCs/>
          <w:sz w:val="22"/>
          <w:szCs w:val="22"/>
        </w:rPr>
        <w:t xml:space="preserve">. </w:t>
      </w:r>
    </w:p>
    <w:p w14:paraId="1CFD1ACF" w14:textId="77777777" w:rsidR="00755E41" w:rsidRPr="00755E41" w:rsidRDefault="00B4318A" w:rsidP="00755E41">
      <w:pPr>
        <w:pStyle w:val="ListParagraph"/>
        <w:numPr>
          <w:ilvl w:val="0"/>
          <w:numId w:val="43"/>
        </w:numPr>
        <w:rPr>
          <w:rFonts w:ascii="Arial" w:hAnsi="Arial" w:cs="Arial"/>
          <w:bCs/>
          <w:sz w:val="22"/>
          <w:szCs w:val="22"/>
        </w:rPr>
      </w:pPr>
      <w:r>
        <w:rPr>
          <w:rFonts w:ascii="Arial" w:hAnsi="Arial" w:cs="Arial"/>
          <w:bCs/>
          <w:sz w:val="22"/>
          <w:szCs w:val="22"/>
        </w:rPr>
        <w:t xml:space="preserve">Adoption of a 2 stage cleaning process using a Compass approved sanitiser solution to the correct concentration as per manufacturer’s instructions. </w:t>
      </w:r>
    </w:p>
    <w:p w14:paraId="34FA3504" w14:textId="77777777" w:rsidR="00755E41" w:rsidRPr="00755E41" w:rsidRDefault="00755E41" w:rsidP="00755E41">
      <w:pPr>
        <w:pStyle w:val="ListParagraph"/>
        <w:numPr>
          <w:ilvl w:val="0"/>
          <w:numId w:val="43"/>
        </w:numPr>
        <w:spacing w:after="0" w:line="240" w:lineRule="auto"/>
        <w:rPr>
          <w:rFonts w:ascii="Arial" w:hAnsi="Arial" w:cs="Arial"/>
          <w:sz w:val="22"/>
          <w:szCs w:val="22"/>
        </w:rPr>
      </w:pPr>
      <w:r>
        <w:rPr>
          <w:rFonts w:ascii="Arial" w:hAnsi="Arial" w:cs="Arial"/>
          <w:sz w:val="22"/>
          <w:szCs w:val="22"/>
        </w:rPr>
        <w:t>Unit Managers should seek approval through their operations manager to acquire a hot water boiler/tea urn and position it in a safe area close to the pot wash sinks, to provide temporary hot water provision until the permanent hot water service is resumed</w:t>
      </w:r>
    </w:p>
    <w:p w14:paraId="7DD0AEAB" w14:textId="77777777" w:rsidR="00755E41" w:rsidRPr="00755E41" w:rsidRDefault="00755E41" w:rsidP="00755E41">
      <w:pPr>
        <w:pStyle w:val="ListParagraph"/>
        <w:spacing w:after="0" w:line="240" w:lineRule="auto"/>
        <w:rPr>
          <w:rFonts w:ascii="Arial" w:hAnsi="Arial" w:cs="Arial"/>
          <w:b/>
          <w:sz w:val="22"/>
          <w:szCs w:val="22"/>
        </w:rPr>
      </w:pPr>
    </w:p>
    <w:p w14:paraId="49C9DC9E" w14:textId="77777777" w:rsidR="00755E41" w:rsidRPr="00755E41" w:rsidRDefault="00755E41" w:rsidP="00755E41">
      <w:pPr>
        <w:pStyle w:val="ListParagraph"/>
        <w:numPr>
          <w:ilvl w:val="1"/>
          <w:numId w:val="24"/>
        </w:numPr>
        <w:spacing w:after="0" w:line="240" w:lineRule="auto"/>
        <w:ind w:left="720"/>
        <w:rPr>
          <w:rFonts w:ascii="Arial" w:hAnsi="Arial" w:cs="Arial"/>
          <w:b/>
          <w:sz w:val="22"/>
          <w:szCs w:val="22"/>
        </w:rPr>
      </w:pPr>
      <w:r>
        <w:rPr>
          <w:rFonts w:ascii="Arial" w:hAnsi="Arial" w:cs="Arial"/>
          <w:b/>
          <w:sz w:val="22"/>
          <w:szCs w:val="22"/>
        </w:rPr>
        <w:t>Food Service Offer</w:t>
      </w:r>
    </w:p>
    <w:p w14:paraId="60217509" w14:textId="77777777" w:rsidR="00755E41" w:rsidRDefault="00755E41" w:rsidP="00755E41">
      <w:pPr>
        <w:pStyle w:val="ListParagraph"/>
        <w:numPr>
          <w:ilvl w:val="0"/>
          <w:numId w:val="44"/>
        </w:numPr>
        <w:spacing w:after="0" w:line="240" w:lineRule="auto"/>
        <w:rPr>
          <w:rFonts w:ascii="Arial" w:hAnsi="Arial" w:cs="Arial"/>
          <w:sz w:val="22"/>
          <w:szCs w:val="22"/>
        </w:rPr>
      </w:pPr>
      <w:r>
        <w:rPr>
          <w:rFonts w:ascii="Arial" w:hAnsi="Arial" w:cs="Arial"/>
          <w:sz w:val="22"/>
          <w:szCs w:val="22"/>
        </w:rPr>
        <w:t>Open food production will cease (raw and ready-to-eat in the same area) until the permanent hot water supply is restored</w:t>
      </w:r>
    </w:p>
    <w:p w14:paraId="7E93B9BA" w14:textId="77777777" w:rsidR="00755E41" w:rsidRDefault="00755E41" w:rsidP="00755E41">
      <w:pPr>
        <w:pStyle w:val="ListParagraph"/>
        <w:numPr>
          <w:ilvl w:val="0"/>
          <w:numId w:val="44"/>
        </w:numPr>
        <w:spacing w:after="0" w:line="240" w:lineRule="auto"/>
        <w:rPr>
          <w:rFonts w:ascii="Arial" w:hAnsi="Arial" w:cs="Arial"/>
          <w:sz w:val="22"/>
          <w:szCs w:val="22"/>
        </w:rPr>
      </w:pPr>
      <w:r>
        <w:rPr>
          <w:rFonts w:ascii="Arial" w:hAnsi="Arial" w:cs="Arial"/>
          <w:sz w:val="22"/>
          <w:szCs w:val="22"/>
        </w:rPr>
        <w:t>A reduced menu service containing low risk retail ready items only can be offered. For example hot and cold drinks, pre-packaged sandwiches, salads etc.</w:t>
      </w:r>
    </w:p>
    <w:p w14:paraId="0448FE26" w14:textId="77777777" w:rsidR="00755E41" w:rsidRDefault="00755E41" w:rsidP="00755E41">
      <w:pPr>
        <w:pStyle w:val="ListParagraph"/>
        <w:numPr>
          <w:ilvl w:val="0"/>
          <w:numId w:val="44"/>
        </w:numPr>
        <w:spacing w:after="0" w:line="240" w:lineRule="auto"/>
        <w:rPr>
          <w:rFonts w:ascii="Arial" w:hAnsi="Arial" w:cs="Arial"/>
          <w:sz w:val="22"/>
          <w:szCs w:val="22"/>
        </w:rPr>
      </w:pPr>
      <w:r>
        <w:rPr>
          <w:rFonts w:ascii="Arial" w:hAnsi="Arial" w:cs="Arial"/>
          <w:sz w:val="22"/>
          <w:szCs w:val="22"/>
        </w:rPr>
        <w:t>Alternatively hot food can be brought from a neighbouring catering establishment which would require minimal handling and service by the affected unit.</w:t>
      </w:r>
    </w:p>
    <w:p w14:paraId="7F4AA8BB" w14:textId="77777777" w:rsidR="00755E41" w:rsidRPr="006A6D21" w:rsidRDefault="00755E41" w:rsidP="00755E41">
      <w:pPr>
        <w:pStyle w:val="ListParagraph"/>
        <w:numPr>
          <w:ilvl w:val="0"/>
          <w:numId w:val="44"/>
        </w:numPr>
        <w:spacing w:after="0" w:line="240" w:lineRule="auto"/>
        <w:rPr>
          <w:rFonts w:ascii="Arial" w:hAnsi="Arial" w:cs="Arial"/>
          <w:sz w:val="22"/>
          <w:szCs w:val="22"/>
        </w:rPr>
      </w:pPr>
      <w:r>
        <w:rPr>
          <w:rFonts w:ascii="Arial" w:hAnsi="Arial" w:cs="Arial"/>
          <w:sz w:val="22"/>
          <w:szCs w:val="22"/>
        </w:rPr>
        <w:t>If hot water service is permanently affected a temporary catering facility can be provided pending discussions with the client.</w:t>
      </w:r>
    </w:p>
    <w:p w14:paraId="6E37FF39" w14:textId="77777777" w:rsidR="00755E41" w:rsidRDefault="00755E41" w:rsidP="00755E41">
      <w:pPr>
        <w:pStyle w:val="ListParagraph"/>
        <w:spacing w:after="0" w:line="240" w:lineRule="auto"/>
        <w:rPr>
          <w:rFonts w:ascii="Arial" w:hAnsi="Arial" w:cs="Arial"/>
          <w:b/>
          <w:sz w:val="22"/>
          <w:szCs w:val="22"/>
        </w:rPr>
      </w:pPr>
    </w:p>
    <w:p w14:paraId="7547201F" w14:textId="77777777" w:rsidR="00755E41" w:rsidRPr="00755E41" w:rsidRDefault="00755E41" w:rsidP="00755E41">
      <w:pPr>
        <w:spacing w:after="0" w:line="240" w:lineRule="auto"/>
        <w:rPr>
          <w:rFonts w:ascii="Arial" w:hAnsi="Arial" w:cs="Arial"/>
          <w:b/>
          <w:sz w:val="22"/>
          <w:szCs w:val="22"/>
        </w:rPr>
      </w:pPr>
    </w:p>
    <w:p w14:paraId="44A82D30" w14:textId="77777777" w:rsidR="00755E41" w:rsidRPr="009F0BD6" w:rsidRDefault="00755E41" w:rsidP="009F0BD6">
      <w:pPr>
        <w:pStyle w:val="ListParagraph"/>
        <w:numPr>
          <w:ilvl w:val="0"/>
          <w:numId w:val="1"/>
        </w:numPr>
        <w:spacing w:after="0" w:line="240" w:lineRule="auto"/>
        <w:rPr>
          <w:rFonts w:ascii="Arial" w:hAnsi="Arial" w:cs="Arial"/>
          <w:b/>
          <w:sz w:val="22"/>
          <w:szCs w:val="22"/>
        </w:rPr>
      </w:pPr>
      <w:r>
        <w:rPr>
          <w:rFonts w:ascii="Arial" w:hAnsi="Arial" w:cs="Arial"/>
          <w:b/>
          <w:sz w:val="22"/>
          <w:szCs w:val="22"/>
        </w:rPr>
        <w:t>Further Information</w:t>
      </w:r>
    </w:p>
    <w:p w14:paraId="02DA61E2" w14:textId="77777777" w:rsidR="005310BE" w:rsidRDefault="005310BE" w:rsidP="004A5416">
      <w:pPr>
        <w:spacing w:after="0" w:line="240" w:lineRule="auto"/>
        <w:rPr>
          <w:rFonts w:ascii="Arial" w:hAnsi="Arial" w:cs="Arial"/>
          <w:sz w:val="22"/>
          <w:szCs w:val="22"/>
        </w:rPr>
      </w:pPr>
    </w:p>
    <w:p w14:paraId="0EE9CD9B" w14:textId="77777777" w:rsidR="004A5416" w:rsidRPr="005310BE" w:rsidRDefault="004A5416" w:rsidP="005310BE">
      <w:pPr>
        <w:pStyle w:val="ListParagraph"/>
        <w:numPr>
          <w:ilvl w:val="0"/>
          <w:numId w:val="17"/>
        </w:numPr>
        <w:spacing w:after="0" w:line="240" w:lineRule="auto"/>
        <w:rPr>
          <w:rFonts w:ascii="Arial" w:hAnsi="Arial" w:cs="Arial"/>
          <w:sz w:val="22"/>
          <w:szCs w:val="22"/>
        </w:rPr>
      </w:pPr>
      <w:r w:rsidRPr="005310BE">
        <w:rPr>
          <w:rFonts w:ascii="Arial" w:hAnsi="Arial" w:cs="Arial"/>
          <w:sz w:val="22"/>
          <w:szCs w:val="22"/>
        </w:rPr>
        <w:t xml:space="preserve">For local issues: </w:t>
      </w:r>
      <w:r w:rsidR="009E5AF3" w:rsidRPr="005310BE">
        <w:rPr>
          <w:rFonts w:ascii="Arial" w:hAnsi="Arial" w:cs="Arial"/>
          <w:sz w:val="22"/>
          <w:szCs w:val="22"/>
        </w:rPr>
        <w:t xml:space="preserve">The </w:t>
      </w:r>
      <w:r w:rsidR="00F4665B" w:rsidRPr="005310BE">
        <w:rPr>
          <w:rFonts w:ascii="Arial" w:hAnsi="Arial" w:cs="Arial"/>
          <w:sz w:val="22"/>
          <w:szCs w:val="22"/>
        </w:rPr>
        <w:t>Manager or Duty Manager</w:t>
      </w:r>
      <w:r w:rsidRPr="005310BE">
        <w:rPr>
          <w:rFonts w:ascii="Arial" w:hAnsi="Arial" w:cs="Arial"/>
          <w:sz w:val="22"/>
          <w:szCs w:val="22"/>
        </w:rPr>
        <w:t>.</w:t>
      </w:r>
    </w:p>
    <w:p w14:paraId="3A81771F" w14:textId="77777777" w:rsidR="005310BE" w:rsidRPr="005310BE" w:rsidRDefault="005310BE" w:rsidP="005310BE">
      <w:pPr>
        <w:pStyle w:val="ListParagraph"/>
        <w:numPr>
          <w:ilvl w:val="0"/>
          <w:numId w:val="17"/>
        </w:numPr>
        <w:spacing w:after="0" w:line="240" w:lineRule="auto"/>
        <w:rPr>
          <w:rFonts w:ascii="Arial" w:hAnsi="Arial" w:cs="Arial"/>
          <w:sz w:val="22"/>
          <w:szCs w:val="22"/>
        </w:rPr>
      </w:pPr>
      <w:r w:rsidRPr="005310BE">
        <w:rPr>
          <w:rFonts w:ascii="Arial" w:hAnsi="Arial" w:cs="Arial"/>
          <w:sz w:val="22"/>
          <w:szCs w:val="22"/>
        </w:rPr>
        <w:t xml:space="preserve">For policy issues: </w:t>
      </w:r>
      <w:r w:rsidR="00755E41">
        <w:rPr>
          <w:rFonts w:ascii="Arial" w:hAnsi="Arial" w:cs="Arial"/>
          <w:sz w:val="22"/>
          <w:szCs w:val="22"/>
        </w:rPr>
        <w:t>Compass HSE Department</w:t>
      </w:r>
    </w:p>
    <w:p w14:paraId="13C3B981" w14:textId="77777777" w:rsidR="004A5416" w:rsidRPr="005310BE" w:rsidRDefault="004A5416" w:rsidP="005310BE">
      <w:pPr>
        <w:pStyle w:val="ListParagraph"/>
        <w:numPr>
          <w:ilvl w:val="0"/>
          <w:numId w:val="17"/>
        </w:numPr>
        <w:spacing w:after="0" w:line="240" w:lineRule="auto"/>
        <w:rPr>
          <w:rFonts w:ascii="Arial" w:hAnsi="Arial" w:cs="Arial"/>
          <w:sz w:val="22"/>
          <w:szCs w:val="22"/>
        </w:rPr>
      </w:pPr>
      <w:r w:rsidRPr="005310BE">
        <w:rPr>
          <w:rFonts w:ascii="Arial" w:hAnsi="Arial" w:cs="Arial"/>
          <w:sz w:val="22"/>
          <w:szCs w:val="22"/>
        </w:rPr>
        <w:t xml:space="preserve">For background information: Deborah Edwards, Primary Authority Account Manager at Luton Borough Council via </w:t>
      </w:r>
      <w:hyperlink r:id="rId13" w:history="1">
        <w:r w:rsidRPr="005310BE">
          <w:rPr>
            <w:rStyle w:val="Hyperlink"/>
            <w:rFonts w:ascii="Arial" w:hAnsi="Arial" w:cs="Arial"/>
            <w:sz w:val="22"/>
            <w:szCs w:val="22"/>
          </w:rPr>
          <w:t>deborah.edwards@luton.gov.uk</w:t>
        </w:r>
      </w:hyperlink>
      <w:r w:rsidRPr="005310BE">
        <w:rPr>
          <w:rFonts w:ascii="Arial" w:hAnsi="Arial" w:cs="Arial"/>
          <w:sz w:val="22"/>
          <w:szCs w:val="22"/>
        </w:rPr>
        <w:t xml:space="preserve">. </w:t>
      </w:r>
    </w:p>
    <w:p w14:paraId="56B04A27" w14:textId="77777777" w:rsidR="004A5416" w:rsidRDefault="004A5416" w:rsidP="003A29D9">
      <w:pPr>
        <w:jc w:val="center"/>
        <w:rPr>
          <w:rFonts w:ascii="Arial" w:hAnsi="Arial" w:cs="Arial"/>
          <w:sz w:val="22"/>
          <w:szCs w:val="22"/>
        </w:rPr>
      </w:pPr>
    </w:p>
    <w:p w14:paraId="44198E2A" w14:textId="77777777" w:rsidR="007A2222" w:rsidRDefault="007A2222" w:rsidP="00B4318A">
      <w:pPr>
        <w:rPr>
          <w:rFonts w:ascii="Arial" w:hAnsi="Arial" w:cs="Arial"/>
          <w:sz w:val="22"/>
          <w:szCs w:val="22"/>
        </w:rPr>
        <w:sectPr w:rsidR="007A2222" w:rsidSect="007A2222">
          <w:footerReference w:type="default" r:id="rId14"/>
          <w:type w:val="continuous"/>
          <w:pgSz w:w="11906" w:h="16838" w:code="9"/>
          <w:pgMar w:top="1440" w:right="1361" w:bottom="1440" w:left="1361" w:header="709" w:footer="1020" w:gutter="0"/>
          <w:cols w:space="708"/>
          <w:docGrid w:linePitch="360"/>
        </w:sectPr>
      </w:pPr>
    </w:p>
    <w:p w14:paraId="236FAC7D" w14:textId="77777777" w:rsidR="00B4318A" w:rsidRDefault="00B4318A" w:rsidP="00B4318A">
      <w:pPr>
        <w:rPr>
          <w:rFonts w:ascii="Arial" w:hAnsi="Arial" w:cs="Arial"/>
          <w:sz w:val="22"/>
          <w:szCs w:val="22"/>
        </w:rPr>
      </w:pPr>
    </w:p>
    <w:p w14:paraId="0E38F8FA" w14:textId="77777777" w:rsidR="00B4318A" w:rsidRDefault="00B4318A" w:rsidP="00B4318A">
      <w:pPr>
        <w:rPr>
          <w:rFonts w:ascii="Arial" w:hAnsi="Arial" w:cs="Arial"/>
          <w:sz w:val="22"/>
          <w:szCs w:val="22"/>
        </w:rPr>
      </w:pPr>
    </w:p>
    <w:p w14:paraId="3AB43FD3" w14:textId="77777777" w:rsidR="00B4318A" w:rsidRDefault="00B4318A" w:rsidP="00B4318A">
      <w:pPr>
        <w:rPr>
          <w:rFonts w:ascii="Arial" w:hAnsi="Arial" w:cs="Arial"/>
          <w:sz w:val="22"/>
          <w:szCs w:val="22"/>
        </w:rPr>
      </w:pPr>
    </w:p>
    <w:p w14:paraId="3001538D" w14:textId="77777777" w:rsidR="00B4318A" w:rsidRPr="00B4318A" w:rsidRDefault="00B4318A" w:rsidP="00B4318A">
      <w:pPr>
        <w:jc w:val="center"/>
        <w:rPr>
          <w:rFonts w:ascii="Arial" w:hAnsi="Arial" w:cs="Arial"/>
          <w:b/>
          <w:sz w:val="22"/>
          <w:szCs w:val="22"/>
        </w:rPr>
      </w:pPr>
      <w:r w:rsidRPr="00B4318A">
        <w:rPr>
          <w:rFonts w:ascii="Arial" w:hAnsi="Arial" w:cs="Arial"/>
          <w:b/>
          <w:sz w:val="22"/>
          <w:szCs w:val="22"/>
        </w:rPr>
        <w:lastRenderedPageBreak/>
        <w:t>Temporary Loss of Hot Water</w:t>
      </w:r>
    </w:p>
    <w:p w14:paraId="3DEF1027" w14:textId="77777777" w:rsidR="00B4318A" w:rsidRDefault="00B4318A" w:rsidP="00B4318A">
      <w:pPr>
        <w:jc w:val="center"/>
        <w:rPr>
          <w:rFonts w:ascii="Arial" w:hAnsi="Arial" w:cs="Arial"/>
          <w:b/>
          <w:sz w:val="22"/>
          <w:szCs w:val="22"/>
        </w:rPr>
      </w:pPr>
      <w:r w:rsidRPr="00B4318A">
        <w:rPr>
          <w:rFonts w:ascii="Arial" w:hAnsi="Arial" w:cs="Arial"/>
          <w:b/>
          <w:sz w:val="22"/>
          <w:szCs w:val="22"/>
        </w:rPr>
        <w:t>Operational Flow Chart</w:t>
      </w:r>
    </w:p>
    <w:p w14:paraId="174B9065" w14:textId="77777777" w:rsidR="0066329F" w:rsidRPr="00B4318A" w:rsidRDefault="009B78A8" w:rsidP="00B4318A">
      <w:pPr>
        <w:jc w:val="center"/>
        <w:rPr>
          <w:rFonts w:ascii="Arial" w:hAnsi="Arial" w:cs="Arial"/>
          <w:b/>
          <w:sz w:val="22"/>
          <w:szCs w:val="22"/>
        </w:rPr>
      </w:pPr>
      <w:r w:rsidRPr="009B78A8">
        <w:rPr>
          <w:noProof/>
        </w:rPr>
        <w:drawing>
          <wp:anchor distT="0" distB="0" distL="114300" distR="114300" simplePos="0" relativeHeight="251663360" behindDoc="0" locked="0" layoutInCell="1" allowOverlap="1" wp14:anchorId="720BAAAB" wp14:editId="449F53F0">
            <wp:simplePos x="0" y="0"/>
            <wp:positionH relativeFrom="column">
              <wp:posOffset>3164039</wp:posOffset>
            </wp:positionH>
            <wp:positionV relativeFrom="paragraph">
              <wp:posOffset>224707</wp:posOffset>
            </wp:positionV>
            <wp:extent cx="2829560" cy="3993488"/>
            <wp:effectExtent l="0" t="0" r="889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9560" cy="3993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8A8">
        <w:rPr>
          <w:noProof/>
        </w:rPr>
        <w:drawing>
          <wp:anchor distT="0" distB="0" distL="114300" distR="114300" simplePos="0" relativeHeight="251662336" behindDoc="0" locked="0" layoutInCell="1" allowOverlap="1" wp14:anchorId="2F63F4BB" wp14:editId="28B07BE8">
            <wp:simplePos x="0" y="0"/>
            <wp:positionH relativeFrom="margin">
              <wp:align>left</wp:align>
            </wp:positionH>
            <wp:positionV relativeFrom="paragraph">
              <wp:posOffset>178822</wp:posOffset>
            </wp:positionV>
            <wp:extent cx="2838753" cy="2187768"/>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753" cy="21877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8A8">
        <w:t xml:space="preserve"> </w:t>
      </w:r>
    </w:p>
    <w:p w14:paraId="48EF3F91" w14:textId="77777777" w:rsidR="00B4318A" w:rsidRDefault="00C95883" w:rsidP="00B4318A">
      <w:pPr>
        <w:rPr>
          <w:rFonts w:ascii="Arial" w:hAnsi="Arial" w:cs="Arial"/>
          <w:sz w:val="22"/>
          <w:szCs w:val="22"/>
        </w:rPr>
      </w:pPr>
      <w:r>
        <w:rPr>
          <w:rFonts w:ascii="Arial" w:hAnsi="Arial" w:cs="Arial"/>
          <w:sz w:val="22"/>
          <w:szCs w:val="22"/>
        </w:rPr>
        <w:t xml:space="preserve">                                                           </w:t>
      </w:r>
    </w:p>
    <w:p w14:paraId="1D668574" w14:textId="77777777" w:rsidR="00B4318A" w:rsidRPr="002E2112" w:rsidRDefault="009B78A8" w:rsidP="00B4318A">
      <w:pPr>
        <w:rPr>
          <w:rFonts w:ascii="Arial" w:hAnsi="Arial" w:cs="Arial"/>
          <w:sz w:val="22"/>
          <w:szCs w:val="22"/>
        </w:rPr>
      </w:pPr>
      <w:r w:rsidRPr="009B78A8">
        <w:rPr>
          <w:noProof/>
        </w:rPr>
        <w:drawing>
          <wp:anchor distT="0" distB="0" distL="114300" distR="114300" simplePos="0" relativeHeight="251660288" behindDoc="0" locked="0" layoutInCell="1" allowOverlap="1" wp14:anchorId="158E422F" wp14:editId="0D8DC2D2">
            <wp:simplePos x="0" y="0"/>
            <wp:positionH relativeFrom="margin">
              <wp:align>left</wp:align>
            </wp:positionH>
            <wp:positionV relativeFrom="paragraph">
              <wp:posOffset>2020239</wp:posOffset>
            </wp:positionV>
            <wp:extent cx="2847239" cy="391204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7239" cy="39120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8A8">
        <w:rPr>
          <w:noProof/>
        </w:rPr>
        <w:drawing>
          <wp:anchor distT="0" distB="0" distL="114300" distR="114300" simplePos="0" relativeHeight="251661312" behindDoc="0" locked="0" layoutInCell="1" allowOverlap="1" wp14:anchorId="1277992E" wp14:editId="113C379B">
            <wp:simplePos x="0" y="0"/>
            <wp:positionH relativeFrom="column">
              <wp:posOffset>3259455</wp:posOffset>
            </wp:positionH>
            <wp:positionV relativeFrom="paragraph">
              <wp:posOffset>3860496</wp:posOffset>
            </wp:positionV>
            <wp:extent cx="2829694" cy="406284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9694" cy="4062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8A8">
        <w:t xml:space="preserve"> </w:t>
      </w:r>
    </w:p>
    <w:sectPr w:rsidR="00B4318A" w:rsidRPr="002E2112" w:rsidSect="007A2222">
      <w:footerReference w:type="default" r:id="rId19"/>
      <w:type w:val="continuous"/>
      <w:pgSz w:w="11906" w:h="16838" w:code="9"/>
      <w:pgMar w:top="1440" w:right="1361" w:bottom="1440" w:left="1361"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75E97" w14:textId="77777777" w:rsidR="00083B09" w:rsidRDefault="00083B09" w:rsidP="00E1000A">
      <w:pPr>
        <w:spacing w:after="0" w:line="240" w:lineRule="auto"/>
      </w:pPr>
      <w:r>
        <w:separator/>
      </w:r>
    </w:p>
  </w:endnote>
  <w:endnote w:type="continuationSeparator" w:id="0">
    <w:p w14:paraId="3BE16A70" w14:textId="77777777" w:rsidR="00083B09" w:rsidRDefault="00083B09" w:rsidP="00E1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222" w:type="dxa"/>
      <w:tblInd w:w="704" w:type="dxa"/>
      <w:tblLook w:val="04A0" w:firstRow="1" w:lastRow="0" w:firstColumn="1" w:lastColumn="0" w:noHBand="0" w:noVBand="1"/>
    </w:tblPr>
    <w:tblGrid>
      <w:gridCol w:w="2074"/>
      <w:gridCol w:w="2683"/>
      <w:gridCol w:w="1658"/>
      <w:gridCol w:w="1807"/>
    </w:tblGrid>
    <w:tr w:rsidR="008169D2" w14:paraId="22491D7A" w14:textId="77777777" w:rsidTr="0014068D">
      <w:tc>
        <w:tcPr>
          <w:tcW w:w="2097" w:type="dxa"/>
        </w:tcPr>
        <w:p w14:paraId="1F8C52B3" w14:textId="77777777" w:rsidR="008169D2" w:rsidRPr="00F36B2C" w:rsidRDefault="008169D2" w:rsidP="008169D2">
          <w:pPr>
            <w:pStyle w:val="Footer"/>
          </w:pPr>
          <w:r w:rsidRPr="00F36B2C">
            <w:t>Document Name</w:t>
          </w:r>
        </w:p>
      </w:tc>
      <w:tc>
        <w:tcPr>
          <w:tcW w:w="2727" w:type="dxa"/>
        </w:tcPr>
        <w:p w14:paraId="654D64F5" w14:textId="77777777" w:rsidR="008169D2" w:rsidRPr="00F36B2C" w:rsidRDefault="008169D2" w:rsidP="008169D2">
          <w:pPr>
            <w:pStyle w:val="Footer"/>
            <w:rPr>
              <w:b/>
            </w:rPr>
          </w:pPr>
          <w:r>
            <w:rPr>
              <w:b/>
            </w:rPr>
            <w:t>Temporary Loss of Hot Water Policy</w:t>
          </w:r>
        </w:p>
      </w:tc>
      <w:tc>
        <w:tcPr>
          <w:tcW w:w="1675" w:type="dxa"/>
        </w:tcPr>
        <w:p w14:paraId="6526F33A" w14:textId="77777777" w:rsidR="008169D2" w:rsidRDefault="008169D2" w:rsidP="008169D2">
          <w:pPr>
            <w:pStyle w:val="Footer"/>
            <w:jc w:val="right"/>
          </w:pPr>
          <w:r>
            <w:t>Document No</w:t>
          </w:r>
        </w:p>
      </w:tc>
      <w:tc>
        <w:tcPr>
          <w:tcW w:w="1723" w:type="dxa"/>
        </w:tcPr>
        <w:p w14:paraId="224DEB50" w14:textId="77777777" w:rsidR="008169D2" w:rsidRPr="00F36B2C" w:rsidRDefault="008169D2" w:rsidP="008169D2">
          <w:pPr>
            <w:pStyle w:val="Footer"/>
            <w:rPr>
              <w:b/>
            </w:rPr>
          </w:pPr>
          <w:r>
            <w:rPr>
              <w:b/>
            </w:rPr>
            <w:t>PA\FS\POL\004\01</w:t>
          </w:r>
        </w:p>
      </w:tc>
    </w:tr>
    <w:tr w:rsidR="008169D2" w14:paraId="76814C5B" w14:textId="77777777" w:rsidTr="0014068D">
      <w:tc>
        <w:tcPr>
          <w:tcW w:w="2097" w:type="dxa"/>
        </w:tcPr>
        <w:p w14:paraId="69FC9ABF" w14:textId="77777777" w:rsidR="008169D2" w:rsidRDefault="008169D2" w:rsidP="008169D2">
          <w:pPr>
            <w:pStyle w:val="Footer"/>
          </w:pPr>
          <w:r>
            <w:t>Document Owner</w:t>
          </w:r>
        </w:p>
      </w:tc>
      <w:tc>
        <w:tcPr>
          <w:tcW w:w="2727" w:type="dxa"/>
        </w:tcPr>
        <w:p w14:paraId="1AC991E4" w14:textId="77777777" w:rsidR="008169D2" w:rsidRPr="00F36B2C" w:rsidRDefault="008169D2" w:rsidP="008169D2">
          <w:pPr>
            <w:pStyle w:val="Footer"/>
            <w:rPr>
              <w:b/>
            </w:rPr>
          </w:pPr>
          <w:r>
            <w:rPr>
              <w:b/>
            </w:rPr>
            <w:t xml:space="preserve">Food Safety </w:t>
          </w:r>
        </w:p>
      </w:tc>
      <w:tc>
        <w:tcPr>
          <w:tcW w:w="1675" w:type="dxa"/>
        </w:tcPr>
        <w:p w14:paraId="41EE9F03" w14:textId="77777777" w:rsidR="008169D2" w:rsidRDefault="008169D2" w:rsidP="008169D2">
          <w:pPr>
            <w:pStyle w:val="Footer"/>
            <w:jc w:val="right"/>
          </w:pPr>
          <w:r>
            <w:t>Date of Issue</w:t>
          </w:r>
        </w:p>
      </w:tc>
      <w:tc>
        <w:tcPr>
          <w:tcW w:w="1723" w:type="dxa"/>
        </w:tcPr>
        <w:p w14:paraId="7A56FEFE" w14:textId="77777777" w:rsidR="008169D2" w:rsidRPr="00F36B2C" w:rsidRDefault="008169D2" w:rsidP="008169D2">
          <w:pPr>
            <w:pStyle w:val="Footer"/>
            <w:rPr>
              <w:b/>
            </w:rPr>
          </w:pPr>
          <w:r>
            <w:rPr>
              <w:b/>
            </w:rPr>
            <w:t>July 2019</w:t>
          </w:r>
        </w:p>
      </w:tc>
    </w:tr>
    <w:tr w:rsidR="008169D2" w14:paraId="24E5A3DC" w14:textId="77777777" w:rsidTr="0014068D">
      <w:tc>
        <w:tcPr>
          <w:tcW w:w="2097" w:type="dxa"/>
        </w:tcPr>
        <w:p w14:paraId="595B4973" w14:textId="77777777" w:rsidR="008169D2" w:rsidRDefault="008169D2" w:rsidP="008169D2">
          <w:pPr>
            <w:pStyle w:val="Footer"/>
          </w:pPr>
          <w:r>
            <w:t>Classification</w:t>
          </w:r>
        </w:p>
      </w:tc>
      <w:tc>
        <w:tcPr>
          <w:tcW w:w="2727" w:type="dxa"/>
        </w:tcPr>
        <w:p w14:paraId="1E1DAD80" w14:textId="77777777" w:rsidR="008169D2" w:rsidRPr="00F36B2C" w:rsidRDefault="008169D2" w:rsidP="008169D2">
          <w:pPr>
            <w:pStyle w:val="Footer"/>
            <w:rPr>
              <w:b/>
            </w:rPr>
          </w:pPr>
          <w:r w:rsidRPr="00F36B2C">
            <w:rPr>
              <w:b/>
            </w:rPr>
            <w:t>Internal Use</w:t>
          </w:r>
        </w:p>
      </w:tc>
      <w:tc>
        <w:tcPr>
          <w:tcW w:w="1675" w:type="dxa"/>
        </w:tcPr>
        <w:p w14:paraId="7395D07A" w14:textId="77777777" w:rsidR="008169D2" w:rsidRDefault="008169D2" w:rsidP="008169D2">
          <w:pPr>
            <w:pStyle w:val="Footer"/>
            <w:jc w:val="right"/>
          </w:pPr>
          <w:r>
            <w:t>Page No</w:t>
          </w:r>
        </w:p>
      </w:tc>
      <w:tc>
        <w:tcPr>
          <w:tcW w:w="1723" w:type="dxa"/>
        </w:tcPr>
        <w:p w14:paraId="556BD560" w14:textId="77777777" w:rsidR="008169D2" w:rsidRPr="00581998" w:rsidRDefault="008169D2" w:rsidP="008169D2">
          <w:pPr>
            <w:pStyle w:val="Header"/>
            <w:tabs>
              <w:tab w:val="left" w:pos="1452"/>
            </w:tabs>
            <w:spacing w:after="60"/>
            <w:ind w:right="-95"/>
          </w:pPr>
          <w:r>
            <w:rPr>
              <w:b/>
            </w:rPr>
            <w:t xml:space="preserve">1 </w:t>
          </w:r>
          <w:r w:rsidRPr="008169D2">
            <w:t>of 6</w:t>
          </w:r>
        </w:p>
      </w:tc>
    </w:tr>
  </w:tbl>
  <w:p w14:paraId="18CBFC8D" w14:textId="77777777" w:rsidR="003D20EF" w:rsidRPr="008169D2" w:rsidRDefault="003D20EF" w:rsidP="00816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8169D2" w:rsidRPr="00531E25" w14:paraId="071CABC9" w14:textId="77777777" w:rsidTr="008169D2">
      <w:tc>
        <w:tcPr>
          <w:tcW w:w="2717" w:type="dxa"/>
        </w:tcPr>
        <w:p w14:paraId="1226F8CE" w14:textId="77777777" w:rsidR="008169D2" w:rsidRPr="00B66B81" w:rsidRDefault="008169D2" w:rsidP="008169D2">
          <w:pPr>
            <w:pStyle w:val="AndyNormal1"/>
            <w:numPr>
              <w:ilvl w:val="0"/>
              <w:numId w:val="0"/>
            </w:numPr>
            <w:rPr>
              <w:bCs/>
              <w:iCs/>
              <w:color w:val="000000"/>
              <w:sz w:val="20"/>
              <w:szCs w:val="20"/>
            </w:rPr>
          </w:pPr>
          <w:r>
            <w:rPr>
              <w:b/>
              <w:sz w:val="20"/>
              <w:szCs w:val="20"/>
            </w:rPr>
            <w:t>PA\FS\POL\004\01</w:t>
          </w:r>
        </w:p>
      </w:tc>
      <w:tc>
        <w:tcPr>
          <w:tcW w:w="2717" w:type="dxa"/>
        </w:tcPr>
        <w:p w14:paraId="7C23AE5B" w14:textId="77777777" w:rsidR="008169D2" w:rsidRPr="008169D2" w:rsidRDefault="008169D2" w:rsidP="008169D2">
          <w:pPr>
            <w:pStyle w:val="AndyNormal1"/>
            <w:numPr>
              <w:ilvl w:val="0"/>
              <w:numId w:val="0"/>
            </w:numPr>
            <w:jc w:val="center"/>
            <w:rPr>
              <w:rFonts w:ascii="Arial" w:hAnsi="Arial"/>
              <w:b/>
              <w:bCs/>
              <w:iCs/>
              <w:color w:val="000000"/>
              <w:sz w:val="20"/>
              <w:szCs w:val="20"/>
            </w:rPr>
          </w:pPr>
          <w:r w:rsidRPr="008169D2">
            <w:rPr>
              <w:b/>
              <w:bCs/>
              <w:iCs/>
              <w:color w:val="000000"/>
              <w:sz w:val="20"/>
              <w:szCs w:val="20"/>
            </w:rPr>
            <w:t>July 2019</w:t>
          </w:r>
        </w:p>
      </w:tc>
      <w:tc>
        <w:tcPr>
          <w:tcW w:w="2717" w:type="dxa"/>
        </w:tcPr>
        <w:p w14:paraId="7FE4C9BF" w14:textId="77777777" w:rsidR="008169D2" w:rsidRPr="00B66B81" w:rsidRDefault="008169D2" w:rsidP="008169D2">
          <w:pPr>
            <w:pStyle w:val="AndyNormal1"/>
            <w:numPr>
              <w:ilvl w:val="0"/>
              <w:numId w:val="0"/>
            </w:numPr>
            <w:jc w:val="right"/>
            <w:rPr>
              <w:rFonts w:ascii="Arial" w:hAnsi="Arial"/>
              <w:bCs/>
              <w:iCs/>
              <w:color w:val="000000"/>
              <w:sz w:val="20"/>
              <w:szCs w:val="20"/>
            </w:rPr>
          </w:pPr>
          <w:r>
            <w:rPr>
              <w:b/>
              <w:sz w:val="20"/>
              <w:szCs w:val="20"/>
            </w:rPr>
            <w:t xml:space="preserve">2 </w:t>
          </w:r>
          <w:r w:rsidRPr="008169D2">
            <w:rPr>
              <w:sz w:val="20"/>
              <w:szCs w:val="20"/>
            </w:rPr>
            <w:t>of 6</w:t>
          </w:r>
        </w:p>
      </w:tc>
    </w:tr>
  </w:tbl>
  <w:p w14:paraId="71F6FA2F" w14:textId="77777777" w:rsidR="008169D2" w:rsidRPr="008169D2" w:rsidRDefault="008169D2" w:rsidP="00816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8169D2" w:rsidRPr="00531E25" w14:paraId="7093BD34" w14:textId="77777777" w:rsidTr="008169D2">
      <w:tc>
        <w:tcPr>
          <w:tcW w:w="2717" w:type="dxa"/>
        </w:tcPr>
        <w:p w14:paraId="41ABE80E" w14:textId="77777777" w:rsidR="008169D2" w:rsidRPr="00B66B81" w:rsidRDefault="008169D2" w:rsidP="008169D2">
          <w:pPr>
            <w:pStyle w:val="AndyNormal1"/>
            <w:numPr>
              <w:ilvl w:val="0"/>
              <w:numId w:val="0"/>
            </w:numPr>
            <w:rPr>
              <w:bCs/>
              <w:iCs/>
              <w:color w:val="000000"/>
              <w:sz w:val="20"/>
              <w:szCs w:val="20"/>
            </w:rPr>
          </w:pPr>
          <w:r>
            <w:rPr>
              <w:b/>
              <w:sz w:val="20"/>
              <w:szCs w:val="20"/>
            </w:rPr>
            <w:t>PA\FS\POL\004\01</w:t>
          </w:r>
        </w:p>
      </w:tc>
      <w:tc>
        <w:tcPr>
          <w:tcW w:w="2717" w:type="dxa"/>
        </w:tcPr>
        <w:p w14:paraId="7AF24257" w14:textId="77777777" w:rsidR="008169D2" w:rsidRPr="008169D2" w:rsidRDefault="008169D2" w:rsidP="008169D2">
          <w:pPr>
            <w:pStyle w:val="AndyNormal1"/>
            <w:numPr>
              <w:ilvl w:val="0"/>
              <w:numId w:val="0"/>
            </w:numPr>
            <w:jc w:val="center"/>
            <w:rPr>
              <w:rFonts w:ascii="Arial" w:hAnsi="Arial"/>
              <w:b/>
              <w:bCs/>
              <w:iCs/>
              <w:color w:val="000000"/>
              <w:sz w:val="20"/>
              <w:szCs w:val="20"/>
            </w:rPr>
          </w:pPr>
          <w:r w:rsidRPr="008169D2">
            <w:rPr>
              <w:b/>
              <w:bCs/>
              <w:iCs/>
              <w:color w:val="000000"/>
              <w:sz w:val="20"/>
              <w:szCs w:val="20"/>
            </w:rPr>
            <w:t>July 2019</w:t>
          </w:r>
        </w:p>
      </w:tc>
      <w:tc>
        <w:tcPr>
          <w:tcW w:w="2717" w:type="dxa"/>
        </w:tcPr>
        <w:p w14:paraId="3AE7FAF8" w14:textId="77777777" w:rsidR="008169D2" w:rsidRPr="00B66B81" w:rsidRDefault="008169D2" w:rsidP="008169D2">
          <w:pPr>
            <w:pStyle w:val="AndyNormal1"/>
            <w:numPr>
              <w:ilvl w:val="0"/>
              <w:numId w:val="0"/>
            </w:numPr>
            <w:jc w:val="right"/>
            <w:rPr>
              <w:rFonts w:ascii="Arial" w:hAnsi="Arial"/>
              <w:bCs/>
              <w:iCs/>
              <w:color w:val="000000"/>
              <w:sz w:val="20"/>
              <w:szCs w:val="20"/>
            </w:rPr>
          </w:pPr>
          <w:r>
            <w:rPr>
              <w:b/>
              <w:sz w:val="20"/>
              <w:szCs w:val="20"/>
            </w:rPr>
            <w:t xml:space="preserve">3 </w:t>
          </w:r>
          <w:r w:rsidRPr="008169D2">
            <w:rPr>
              <w:sz w:val="20"/>
              <w:szCs w:val="20"/>
            </w:rPr>
            <w:t>of 6</w:t>
          </w:r>
        </w:p>
      </w:tc>
    </w:tr>
  </w:tbl>
  <w:p w14:paraId="6ECE6E2C" w14:textId="77777777" w:rsidR="008169D2" w:rsidRPr="008169D2" w:rsidRDefault="008169D2" w:rsidP="008169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7A2222" w:rsidRPr="00531E25" w14:paraId="3DF4A0FD" w14:textId="77777777" w:rsidTr="008169D2">
      <w:tc>
        <w:tcPr>
          <w:tcW w:w="2717" w:type="dxa"/>
        </w:tcPr>
        <w:p w14:paraId="4FD0BE6E" w14:textId="77777777" w:rsidR="007A2222" w:rsidRPr="00B66B81" w:rsidRDefault="007A2222" w:rsidP="008169D2">
          <w:pPr>
            <w:pStyle w:val="AndyNormal1"/>
            <w:numPr>
              <w:ilvl w:val="0"/>
              <w:numId w:val="0"/>
            </w:numPr>
            <w:rPr>
              <w:bCs/>
              <w:iCs/>
              <w:color w:val="000000"/>
              <w:sz w:val="20"/>
              <w:szCs w:val="20"/>
            </w:rPr>
          </w:pPr>
          <w:r>
            <w:rPr>
              <w:b/>
              <w:sz w:val="20"/>
              <w:szCs w:val="20"/>
            </w:rPr>
            <w:t>PA\FS\POL\004\01</w:t>
          </w:r>
        </w:p>
      </w:tc>
      <w:tc>
        <w:tcPr>
          <w:tcW w:w="2717" w:type="dxa"/>
        </w:tcPr>
        <w:p w14:paraId="16265FED" w14:textId="77777777" w:rsidR="007A2222" w:rsidRPr="008169D2" w:rsidRDefault="007A2222" w:rsidP="008169D2">
          <w:pPr>
            <w:pStyle w:val="AndyNormal1"/>
            <w:numPr>
              <w:ilvl w:val="0"/>
              <w:numId w:val="0"/>
            </w:numPr>
            <w:jc w:val="center"/>
            <w:rPr>
              <w:rFonts w:ascii="Arial" w:hAnsi="Arial"/>
              <w:b/>
              <w:bCs/>
              <w:iCs/>
              <w:color w:val="000000"/>
              <w:sz w:val="20"/>
              <w:szCs w:val="20"/>
            </w:rPr>
          </w:pPr>
          <w:r w:rsidRPr="008169D2">
            <w:rPr>
              <w:b/>
              <w:bCs/>
              <w:iCs/>
              <w:color w:val="000000"/>
              <w:sz w:val="20"/>
              <w:szCs w:val="20"/>
            </w:rPr>
            <w:t>July 2019</w:t>
          </w:r>
        </w:p>
      </w:tc>
      <w:tc>
        <w:tcPr>
          <w:tcW w:w="2717" w:type="dxa"/>
        </w:tcPr>
        <w:p w14:paraId="593AC06B" w14:textId="77777777" w:rsidR="007A2222" w:rsidRPr="00B66B81" w:rsidRDefault="007A2222" w:rsidP="008169D2">
          <w:pPr>
            <w:pStyle w:val="AndyNormal1"/>
            <w:numPr>
              <w:ilvl w:val="0"/>
              <w:numId w:val="0"/>
            </w:numPr>
            <w:jc w:val="right"/>
            <w:rPr>
              <w:rFonts w:ascii="Arial" w:hAnsi="Arial"/>
              <w:bCs/>
              <w:iCs/>
              <w:color w:val="000000"/>
              <w:sz w:val="20"/>
              <w:szCs w:val="20"/>
            </w:rPr>
          </w:pPr>
          <w:r>
            <w:rPr>
              <w:b/>
              <w:sz w:val="20"/>
              <w:szCs w:val="20"/>
            </w:rPr>
            <w:t xml:space="preserve">4 </w:t>
          </w:r>
          <w:r w:rsidRPr="008169D2">
            <w:rPr>
              <w:sz w:val="20"/>
              <w:szCs w:val="20"/>
            </w:rPr>
            <w:t>of 6</w:t>
          </w:r>
        </w:p>
      </w:tc>
    </w:tr>
  </w:tbl>
  <w:p w14:paraId="6CD0D4C3" w14:textId="77777777" w:rsidR="007A2222" w:rsidRPr="008169D2" w:rsidRDefault="007A2222" w:rsidP="008169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7A2222" w:rsidRPr="00531E25" w14:paraId="05343FE1" w14:textId="77777777" w:rsidTr="008169D2">
      <w:tc>
        <w:tcPr>
          <w:tcW w:w="2717" w:type="dxa"/>
        </w:tcPr>
        <w:p w14:paraId="033964A5" w14:textId="77777777" w:rsidR="007A2222" w:rsidRPr="00B66B81" w:rsidRDefault="007A2222" w:rsidP="008169D2">
          <w:pPr>
            <w:pStyle w:val="AndyNormal1"/>
            <w:numPr>
              <w:ilvl w:val="0"/>
              <w:numId w:val="0"/>
            </w:numPr>
            <w:rPr>
              <w:bCs/>
              <w:iCs/>
              <w:color w:val="000000"/>
              <w:sz w:val="20"/>
              <w:szCs w:val="20"/>
            </w:rPr>
          </w:pPr>
          <w:r>
            <w:rPr>
              <w:b/>
              <w:sz w:val="20"/>
              <w:szCs w:val="20"/>
            </w:rPr>
            <w:t>PA\FS\POL\004\01</w:t>
          </w:r>
        </w:p>
      </w:tc>
      <w:tc>
        <w:tcPr>
          <w:tcW w:w="2717" w:type="dxa"/>
        </w:tcPr>
        <w:p w14:paraId="4BD6C58A" w14:textId="77777777" w:rsidR="007A2222" w:rsidRPr="008169D2" w:rsidRDefault="007A2222" w:rsidP="008169D2">
          <w:pPr>
            <w:pStyle w:val="AndyNormal1"/>
            <w:numPr>
              <w:ilvl w:val="0"/>
              <w:numId w:val="0"/>
            </w:numPr>
            <w:jc w:val="center"/>
            <w:rPr>
              <w:rFonts w:ascii="Arial" w:hAnsi="Arial"/>
              <w:b/>
              <w:bCs/>
              <w:iCs/>
              <w:color w:val="000000"/>
              <w:sz w:val="20"/>
              <w:szCs w:val="20"/>
            </w:rPr>
          </w:pPr>
          <w:r w:rsidRPr="008169D2">
            <w:rPr>
              <w:b/>
              <w:bCs/>
              <w:iCs/>
              <w:color w:val="000000"/>
              <w:sz w:val="20"/>
              <w:szCs w:val="20"/>
            </w:rPr>
            <w:t>July 2019</w:t>
          </w:r>
        </w:p>
      </w:tc>
      <w:tc>
        <w:tcPr>
          <w:tcW w:w="2717" w:type="dxa"/>
        </w:tcPr>
        <w:p w14:paraId="09651070" w14:textId="77777777" w:rsidR="007A2222" w:rsidRPr="00B66B81" w:rsidRDefault="007A2222" w:rsidP="008169D2">
          <w:pPr>
            <w:pStyle w:val="AndyNormal1"/>
            <w:numPr>
              <w:ilvl w:val="0"/>
              <w:numId w:val="0"/>
            </w:numPr>
            <w:jc w:val="right"/>
            <w:rPr>
              <w:rFonts w:ascii="Arial" w:hAnsi="Arial"/>
              <w:bCs/>
              <w:iCs/>
              <w:color w:val="000000"/>
              <w:sz w:val="20"/>
              <w:szCs w:val="20"/>
            </w:rPr>
          </w:pPr>
          <w:r>
            <w:rPr>
              <w:b/>
              <w:sz w:val="20"/>
              <w:szCs w:val="20"/>
            </w:rPr>
            <w:t xml:space="preserve">5 </w:t>
          </w:r>
          <w:r w:rsidRPr="008169D2">
            <w:rPr>
              <w:sz w:val="20"/>
              <w:szCs w:val="20"/>
            </w:rPr>
            <w:t>of 6</w:t>
          </w:r>
        </w:p>
      </w:tc>
    </w:tr>
  </w:tbl>
  <w:p w14:paraId="40834E24" w14:textId="77777777" w:rsidR="007A2222" w:rsidRPr="008169D2" w:rsidRDefault="007A2222" w:rsidP="008169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XSpec="center" w:tblpY="460"/>
      <w:tblW w:w="0" w:type="auto"/>
      <w:tblLook w:val="04A0" w:firstRow="1" w:lastRow="0" w:firstColumn="1" w:lastColumn="0" w:noHBand="0" w:noVBand="1"/>
    </w:tblPr>
    <w:tblGrid>
      <w:gridCol w:w="2717"/>
      <w:gridCol w:w="2717"/>
      <w:gridCol w:w="2717"/>
    </w:tblGrid>
    <w:tr w:rsidR="007A2222" w:rsidRPr="00531E25" w14:paraId="5C5A5EE3" w14:textId="77777777" w:rsidTr="008169D2">
      <w:tc>
        <w:tcPr>
          <w:tcW w:w="2717" w:type="dxa"/>
        </w:tcPr>
        <w:p w14:paraId="6D6E272A" w14:textId="77777777" w:rsidR="007A2222" w:rsidRPr="00B66B81" w:rsidRDefault="007A2222" w:rsidP="008169D2">
          <w:pPr>
            <w:pStyle w:val="AndyNormal1"/>
            <w:numPr>
              <w:ilvl w:val="0"/>
              <w:numId w:val="0"/>
            </w:numPr>
            <w:rPr>
              <w:bCs/>
              <w:iCs/>
              <w:color w:val="000000"/>
              <w:sz w:val="20"/>
              <w:szCs w:val="20"/>
            </w:rPr>
          </w:pPr>
          <w:r>
            <w:rPr>
              <w:b/>
              <w:sz w:val="20"/>
              <w:szCs w:val="20"/>
            </w:rPr>
            <w:t>PA\FS\POL\004\01</w:t>
          </w:r>
        </w:p>
      </w:tc>
      <w:tc>
        <w:tcPr>
          <w:tcW w:w="2717" w:type="dxa"/>
        </w:tcPr>
        <w:p w14:paraId="35E16A79" w14:textId="77777777" w:rsidR="007A2222" w:rsidRPr="008169D2" w:rsidRDefault="007A2222" w:rsidP="008169D2">
          <w:pPr>
            <w:pStyle w:val="AndyNormal1"/>
            <w:numPr>
              <w:ilvl w:val="0"/>
              <w:numId w:val="0"/>
            </w:numPr>
            <w:jc w:val="center"/>
            <w:rPr>
              <w:rFonts w:ascii="Arial" w:hAnsi="Arial"/>
              <w:b/>
              <w:bCs/>
              <w:iCs/>
              <w:color w:val="000000"/>
              <w:sz w:val="20"/>
              <w:szCs w:val="20"/>
            </w:rPr>
          </w:pPr>
          <w:r w:rsidRPr="008169D2">
            <w:rPr>
              <w:b/>
              <w:bCs/>
              <w:iCs/>
              <w:color w:val="000000"/>
              <w:sz w:val="20"/>
              <w:szCs w:val="20"/>
            </w:rPr>
            <w:t>July 2019</w:t>
          </w:r>
        </w:p>
      </w:tc>
      <w:tc>
        <w:tcPr>
          <w:tcW w:w="2717" w:type="dxa"/>
        </w:tcPr>
        <w:p w14:paraId="23BE734F" w14:textId="77777777" w:rsidR="007A2222" w:rsidRPr="00B66B81" w:rsidRDefault="007A2222" w:rsidP="008169D2">
          <w:pPr>
            <w:pStyle w:val="AndyNormal1"/>
            <w:numPr>
              <w:ilvl w:val="0"/>
              <w:numId w:val="0"/>
            </w:numPr>
            <w:jc w:val="right"/>
            <w:rPr>
              <w:rFonts w:ascii="Arial" w:hAnsi="Arial"/>
              <w:bCs/>
              <w:iCs/>
              <w:color w:val="000000"/>
              <w:sz w:val="20"/>
              <w:szCs w:val="20"/>
            </w:rPr>
          </w:pPr>
          <w:r>
            <w:rPr>
              <w:b/>
              <w:sz w:val="20"/>
              <w:szCs w:val="20"/>
            </w:rPr>
            <w:t xml:space="preserve">6 </w:t>
          </w:r>
          <w:r w:rsidRPr="008169D2">
            <w:rPr>
              <w:sz w:val="20"/>
              <w:szCs w:val="20"/>
            </w:rPr>
            <w:t>of 6</w:t>
          </w:r>
        </w:p>
      </w:tc>
    </w:tr>
  </w:tbl>
  <w:p w14:paraId="11F7055B" w14:textId="77777777" w:rsidR="007A2222" w:rsidRPr="008169D2" w:rsidRDefault="007A2222" w:rsidP="00816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DEA22" w14:textId="77777777" w:rsidR="00083B09" w:rsidRDefault="00083B09" w:rsidP="00E1000A">
      <w:pPr>
        <w:spacing w:after="0" w:line="240" w:lineRule="auto"/>
      </w:pPr>
      <w:r>
        <w:separator/>
      </w:r>
    </w:p>
  </w:footnote>
  <w:footnote w:type="continuationSeparator" w:id="0">
    <w:p w14:paraId="78A729B8" w14:textId="77777777" w:rsidR="00083B09" w:rsidRDefault="00083B09" w:rsidP="00E1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99EF" w14:textId="77777777" w:rsidR="003D20EF" w:rsidRDefault="003D20EF">
    <w:pPr>
      <w:pStyle w:val="Header"/>
    </w:pPr>
    <w:r>
      <w:rPr>
        <w:noProof/>
      </w:rPr>
      <w:drawing>
        <wp:anchor distT="0" distB="0" distL="114300" distR="114300" simplePos="0" relativeHeight="251661312" behindDoc="0" locked="0" layoutInCell="1" allowOverlap="1" wp14:anchorId="233A1331" wp14:editId="05FEF7C0">
          <wp:simplePos x="0" y="0"/>
          <wp:positionH relativeFrom="margin">
            <wp:posOffset>5645426</wp:posOffset>
          </wp:positionH>
          <wp:positionV relativeFrom="paragraph">
            <wp:posOffset>-210544</wp:posOffset>
          </wp:positionV>
          <wp:extent cx="710045" cy="453224"/>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0045" cy="45322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1733607" wp14:editId="5BEC63A3">
          <wp:simplePos x="0" y="0"/>
          <wp:positionH relativeFrom="column">
            <wp:posOffset>-477079</wp:posOffset>
          </wp:positionH>
          <wp:positionV relativeFrom="paragraph">
            <wp:posOffset>-183515</wp:posOffset>
          </wp:positionV>
          <wp:extent cx="1123820" cy="363166"/>
          <wp:effectExtent l="0" t="0" r="63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820" cy="363166"/>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455"/>
    <w:multiLevelType w:val="multilevel"/>
    <w:tmpl w:val="75221A24"/>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0AE52D1"/>
    <w:multiLevelType w:val="hybridMultilevel"/>
    <w:tmpl w:val="EBFCC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5020BC"/>
    <w:multiLevelType w:val="hybridMultilevel"/>
    <w:tmpl w:val="F97C92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50A79C8"/>
    <w:multiLevelType w:val="hybridMultilevel"/>
    <w:tmpl w:val="712AC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E318A"/>
    <w:multiLevelType w:val="hybridMultilevel"/>
    <w:tmpl w:val="6FAED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6C20B3"/>
    <w:multiLevelType w:val="hybridMultilevel"/>
    <w:tmpl w:val="66CCF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6F5DBF"/>
    <w:multiLevelType w:val="hybridMultilevel"/>
    <w:tmpl w:val="60F4EE9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772325"/>
    <w:multiLevelType w:val="hybridMultilevel"/>
    <w:tmpl w:val="137E2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541039"/>
    <w:multiLevelType w:val="hybridMultilevel"/>
    <w:tmpl w:val="19C60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B67F4F"/>
    <w:multiLevelType w:val="hybridMultilevel"/>
    <w:tmpl w:val="BB540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563F1E"/>
    <w:multiLevelType w:val="hybridMultilevel"/>
    <w:tmpl w:val="576A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334603"/>
    <w:multiLevelType w:val="hybridMultilevel"/>
    <w:tmpl w:val="DEB69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DE39B8"/>
    <w:multiLevelType w:val="hybridMultilevel"/>
    <w:tmpl w:val="92147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C7974AB"/>
    <w:multiLevelType w:val="hybridMultilevel"/>
    <w:tmpl w:val="36E0C0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C8E3319"/>
    <w:multiLevelType w:val="multilevel"/>
    <w:tmpl w:val="75221A24"/>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1D5B7067"/>
    <w:multiLevelType w:val="hybridMultilevel"/>
    <w:tmpl w:val="1122C866"/>
    <w:lvl w:ilvl="0" w:tplc="3F7E30EA">
      <w:start w:val="1"/>
      <w:numFmt w:val="upperLetter"/>
      <w:lvlText w:val="%1)"/>
      <w:lvlJc w:val="left"/>
      <w:pPr>
        <w:ind w:left="717" w:hanging="360"/>
      </w:pPr>
      <w:rPr>
        <w:rFonts w:hint="default"/>
        <w:color w:val="auto"/>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15:restartNumberingAfterBreak="0">
    <w:nsid w:val="207D0690"/>
    <w:multiLevelType w:val="hybridMultilevel"/>
    <w:tmpl w:val="0E6A7CBA"/>
    <w:lvl w:ilvl="0" w:tplc="5E10E25A">
      <w:numFmt w:val="bullet"/>
      <w:lvlText w:val="•"/>
      <w:lvlJc w:val="left"/>
      <w:pPr>
        <w:ind w:left="1080" w:hanging="720"/>
      </w:pPr>
      <w:rPr>
        <w:rFonts w:ascii="Microsoft Sans Serif" w:eastAsiaTheme="minorHAnsi" w:hAnsi="Microsoft Sans Serif" w:cs="Microsoft Sans Serif" w:hint="default"/>
      </w:rPr>
    </w:lvl>
    <w:lvl w:ilvl="1" w:tplc="83085BB8">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85195"/>
    <w:multiLevelType w:val="hybridMultilevel"/>
    <w:tmpl w:val="FA5C5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A65789"/>
    <w:multiLevelType w:val="multilevel"/>
    <w:tmpl w:val="EE18C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E04433"/>
    <w:multiLevelType w:val="hybridMultilevel"/>
    <w:tmpl w:val="41908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4B340E"/>
    <w:multiLevelType w:val="hybridMultilevel"/>
    <w:tmpl w:val="67243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32005F2"/>
    <w:multiLevelType w:val="multilevel"/>
    <w:tmpl w:val="7F72B516"/>
    <w:lvl w:ilvl="0">
      <w:start w:val="1"/>
      <w:numFmt w:val="bullet"/>
      <w:lvlText w:val=""/>
      <w:lvlJc w:val="left"/>
      <w:pPr>
        <w:ind w:left="1080" w:hanging="360"/>
      </w:pPr>
      <w:rPr>
        <w:rFonts w:ascii="Symbol" w:hAnsi="Symbo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3B56AD8"/>
    <w:multiLevelType w:val="multilevel"/>
    <w:tmpl w:val="7F72B516"/>
    <w:lvl w:ilvl="0">
      <w:start w:val="1"/>
      <w:numFmt w:val="bullet"/>
      <w:lvlText w:val=""/>
      <w:lvlJc w:val="left"/>
      <w:pPr>
        <w:ind w:left="1080" w:hanging="360"/>
      </w:pPr>
      <w:rPr>
        <w:rFonts w:ascii="Symbol" w:hAnsi="Symbo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370C7C86"/>
    <w:multiLevelType w:val="multilevel"/>
    <w:tmpl w:val="14D0D718"/>
    <w:lvl w:ilvl="0">
      <w:start w:val="1"/>
      <w:numFmt w:val="decimal"/>
      <w:pStyle w:val="AndyNormal1"/>
      <w:lvlText w:val="%1."/>
      <w:lvlJc w:val="left"/>
      <w:pPr>
        <w:ind w:left="9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FD04F0"/>
    <w:multiLevelType w:val="hybridMultilevel"/>
    <w:tmpl w:val="1C8C7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D3A1BD1"/>
    <w:multiLevelType w:val="hybridMultilevel"/>
    <w:tmpl w:val="48601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EC65BD"/>
    <w:multiLevelType w:val="multilevel"/>
    <w:tmpl w:val="B1B6455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311F4B"/>
    <w:multiLevelType w:val="hybridMultilevel"/>
    <w:tmpl w:val="7632C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252076"/>
    <w:multiLevelType w:val="hybridMultilevel"/>
    <w:tmpl w:val="0BCE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405213"/>
    <w:multiLevelType w:val="hybridMultilevel"/>
    <w:tmpl w:val="444A4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566913"/>
    <w:multiLevelType w:val="multilevel"/>
    <w:tmpl w:val="A0E2A1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A264F8"/>
    <w:multiLevelType w:val="multilevel"/>
    <w:tmpl w:val="8FB82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13013E"/>
    <w:multiLevelType w:val="hybridMultilevel"/>
    <w:tmpl w:val="91E4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1C4DFA"/>
    <w:multiLevelType w:val="hybridMultilevel"/>
    <w:tmpl w:val="75BC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3B726A"/>
    <w:multiLevelType w:val="hybridMultilevel"/>
    <w:tmpl w:val="52CE1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FE40AE"/>
    <w:multiLevelType w:val="multilevel"/>
    <w:tmpl w:val="4EEADD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8D2F26"/>
    <w:multiLevelType w:val="hybridMultilevel"/>
    <w:tmpl w:val="DD3AB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38551B"/>
    <w:multiLevelType w:val="hybridMultilevel"/>
    <w:tmpl w:val="5FB0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AF1A56"/>
    <w:multiLevelType w:val="multilevel"/>
    <w:tmpl w:val="1B7CC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D1610C"/>
    <w:multiLevelType w:val="hybridMultilevel"/>
    <w:tmpl w:val="9A4CE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C624FF"/>
    <w:multiLevelType w:val="hybridMultilevel"/>
    <w:tmpl w:val="F4C0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F31294"/>
    <w:multiLevelType w:val="hybridMultilevel"/>
    <w:tmpl w:val="F37C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2EB78A5"/>
    <w:multiLevelType w:val="hybridMultilevel"/>
    <w:tmpl w:val="55B2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166206"/>
    <w:multiLevelType w:val="hybridMultilevel"/>
    <w:tmpl w:val="71761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426F47"/>
    <w:multiLevelType w:val="hybridMultilevel"/>
    <w:tmpl w:val="37923FF2"/>
    <w:lvl w:ilvl="0" w:tplc="9142290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C1517A"/>
    <w:multiLevelType w:val="hybridMultilevel"/>
    <w:tmpl w:val="87507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17"/>
  </w:num>
  <w:num w:numId="3">
    <w:abstractNumId w:val="20"/>
  </w:num>
  <w:num w:numId="4">
    <w:abstractNumId w:val="41"/>
  </w:num>
  <w:num w:numId="5">
    <w:abstractNumId w:val="4"/>
  </w:num>
  <w:num w:numId="6">
    <w:abstractNumId w:val="18"/>
  </w:num>
  <w:num w:numId="7">
    <w:abstractNumId w:val="29"/>
  </w:num>
  <w:num w:numId="8">
    <w:abstractNumId w:val="40"/>
  </w:num>
  <w:num w:numId="9">
    <w:abstractNumId w:val="31"/>
  </w:num>
  <w:num w:numId="10">
    <w:abstractNumId w:val="33"/>
  </w:num>
  <w:num w:numId="11">
    <w:abstractNumId w:val="10"/>
  </w:num>
  <w:num w:numId="12">
    <w:abstractNumId w:val="38"/>
  </w:num>
  <w:num w:numId="13">
    <w:abstractNumId w:val="34"/>
  </w:num>
  <w:num w:numId="14">
    <w:abstractNumId w:val="24"/>
  </w:num>
  <w:num w:numId="15">
    <w:abstractNumId w:val="2"/>
  </w:num>
  <w:num w:numId="16">
    <w:abstractNumId w:val="12"/>
  </w:num>
  <w:num w:numId="17">
    <w:abstractNumId w:val="42"/>
  </w:num>
  <w:num w:numId="18">
    <w:abstractNumId w:val="25"/>
  </w:num>
  <w:num w:numId="19">
    <w:abstractNumId w:val="37"/>
  </w:num>
  <w:num w:numId="20">
    <w:abstractNumId w:val="32"/>
  </w:num>
  <w:num w:numId="21">
    <w:abstractNumId w:val="9"/>
  </w:num>
  <w:num w:numId="22">
    <w:abstractNumId w:val="6"/>
  </w:num>
  <w:num w:numId="23">
    <w:abstractNumId w:val="16"/>
  </w:num>
  <w:num w:numId="24">
    <w:abstractNumId w:val="0"/>
  </w:num>
  <w:num w:numId="25">
    <w:abstractNumId w:val="13"/>
  </w:num>
  <w:num w:numId="26">
    <w:abstractNumId w:val="1"/>
  </w:num>
  <w:num w:numId="27">
    <w:abstractNumId w:val="15"/>
  </w:num>
  <w:num w:numId="28">
    <w:abstractNumId w:val="11"/>
  </w:num>
  <w:num w:numId="29">
    <w:abstractNumId w:val="45"/>
  </w:num>
  <w:num w:numId="30">
    <w:abstractNumId w:val="3"/>
  </w:num>
  <w:num w:numId="31">
    <w:abstractNumId w:val="8"/>
  </w:num>
  <w:num w:numId="32">
    <w:abstractNumId w:val="27"/>
  </w:num>
  <w:num w:numId="33">
    <w:abstractNumId w:val="39"/>
  </w:num>
  <w:num w:numId="34">
    <w:abstractNumId w:val="36"/>
  </w:num>
  <w:num w:numId="35">
    <w:abstractNumId w:val="7"/>
  </w:num>
  <w:num w:numId="36">
    <w:abstractNumId w:val="5"/>
  </w:num>
  <w:num w:numId="37">
    <w:abstractNumId w:val="28"/>
  </w:num>
  <w:num w:numId="38">
    <w:abstractNumId w:val="19"/>
  </w:num>
  <w:num w:numId="39">
    <w:abstractNumId w:val="43"/>
  </w:num>
  <w:num w:numId="40">
    <w:abstractNumId w:val="44"/>
  </w:num>
  <w:num w:numId="41">
    <w:abstractNumId w:val="30"/>
  </w:num>
  <w:num w:numId="42">
    <w:abstractNumId w:val="26"/>
  </w:num>
  <w:num w:numId="43">
    <w:abstractNumId w:val="21"/>
  </w:num>
  <w:num w:numId="44">
    <w:abstractNumId w:val="22"/>
  </w:num>
  <w:num w:numId="45">
    <w:abstractNumId w:val="1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12"/>
    <w:rsid w:val="000100E6"/>
    <w:rsid w:val="00050565"/>
    <w:rsid w:val="00055EBA"/>
    <w:rsid w:val="00076F42"/>
    <w:rsid w:val="00083B09"/>
    <w:rsid w:val="00085D97"/>
    <w:rsid w:val="00090798"/>
    <w:rsid w:val="000976C6"/>
    <w:rsid w:val="000A12D6"/>
    <w:rsid w:val="000A4DDF"/>
    <w:rsid w:val="000A5883"/>
    <w:rsid w:val="000B1CF6"/>
    <w:rsid w:val="001176B8"/>
    <w:rsid w:val="00146E36"/>
    <w:rsid w:val="001502B9"/>
    <w:rsid w:val="00171ED8"/>
    <w:rsid w:val="00177A82"/>
    <w:rsid w:val="00192999"/>
    <w:rsid w:val="001C0F7C"/>
    <w:rsid w:val="001D2C4C"/>
    <w:rsid w:val="001F3957"/>
    <w:rsid w:val="00236EEC"/>
    <w:rsid w:val="00254637"/>
    <w:rsid w:val="002844F1"/>
    <w:rsid w:val="00295992"/>
    <w:rsid w:val="002E2112"/>
    <w:rsid w:val="002F16A8"/>
    <w:rsid w:val="00316397"/>
    <w:rsid w:val="003163FF"/>
    <w:rsid w:val="00322941"/>
    <w:rsid w:val="00351FD7"/>
    <w:rsid w:val="00353781"/>
    <w:rsid w:val="003777DD"/>
    <w:rsid w:val="003A29D9"/>
    <w:rsid w:val="003D19B1"/>
    <w:rsid w:val="003D20EF"/>
    <w:rsid w:val="003F5054"/>
    <w:rsid w:val="00404FCE"/>
    <w:rsid w:val="00405BA6"/>
    <w:rsid w:val="00406433"/>
    <w:rsid w:val="00407CFE"/>
    <w:rsid w:val="004166B8"/>
    <w:rsid w:val="00420FBA"/>
    <w:rsid w:val="004450D9"/>
    <w:rsid w:val="004636C6"/>
    <w:rsid w:val="00497F9E"/>
    <w:rsid w:val="004A2E3F"/>
    <w:rsid w:val="004A5416"/>
    <w:rsid w:val="004C58CE"/>
    <w:rsid w:val="004D710E"/>
    <w:rsid w:val="004E066F"/>
    <w:rsid w:val="005038DC"/>
    <w:rsid w:val="00523275"/>
    <w:rsid w:val="005310BE"/>
    <w:rsid w:val="0058523E"/>
    <w:rsid w:val="00590B59"/>
    <w:rsid w:val="00590C78"/>
    <w:rsid w:val="005C783E"/>
    <w:rsid w:val="005E6BFD"/>
    <w:rsid w:val="005E6D49"/>
    <w:rsid w:val="005F32DA"/>
    <w:rsid w:val="00630F24"/>
    <w:rsid w:val="00644B72"/>
    <w:rsid w:val="00647DBD"/>
    <w:rsid w:val="0066329F"/>
    <w:rsid w:val="0068040F"/>
    <w:rsid w:val="00681C08"/>
    <w:rsid w:val="006A6D21"/>
    <w:rsid w:val="006E6DA9"/>
    <w:rsid w:val="006F7FC4"/>
    <w:rsid w:val="00747574"/>
    <w:rsid w:val="007479B3"/>
    <w:rsid w:val="00751DF3"/>
    <w:rsid w:val="00753E96"/>
    <w:rsid w:val="00755E41"/>
    <w:rsid w:val="0075635E"/>
    <w:rsid w:val="00766F77"/>
    <w:rsid w:val="0078349A"/>
    <w:rsid w:val="007A2222"/>
    <w:rsid w:val="007C60CD"/>
    <w:rsid w:val="007D1744"/>
    <w:rsid w:val="00805918"/>
    <w:rsid w:val="008169D2"/>
    <w:rsid w:val="00870077"/>
    <w:rsid w:val="00891D22"/>
    <w:rsid w:val="008958EB"/>
    <w:rsid w:val="00896BC8"/>
    <w:rsid w:val="008973BF"/>
    <w:rsid w:val="008A1998"/>
    <w:rsid w:val="008A2C70"/>
    <w:rsid w:val="008B2EF3"/>
    <w:rsid w:val="008D5FA5"/>
    <w:rsid w:val="008F0608"/>
    <w:rsid w:val="008F6BA6"/>
    <w:rsid w:val="009466B0"/>
    <w:rsid w:val="00953711"/>
    <w:rsid w:val="009B78A8"/>
    <w:rsid w:val="009C75D0"/>
    <w:rsid w:val="009D66CA"/>
    <w:rsid w:val="009E4F99"/>
    <w:rsid w:val="009E5AF3"/>
    <w:rsid w:val="009F0BD6"/>
    <w:rsid w:val="00A10898"/>
    <w:rsid w:val="00A5679D"/>
    <w:rsid w:val="00A72D2A"/>
    <w:rsid w:val="00A81631"/>
    <w:rsid w:val="00A910AD"/>
    <w:rsid w:val="00AA0D7B"/>
    <w:rsid w:val="00AB180E"/>
    <w:rsid w:val="00AB387B"/>
    <w:rsid w:val="00AD1188"/>
    <w:rsid w:val="00B07C54"/>
    <w:rsid w:val="00B20196"/>
    <w:rsid w:val="00B2021F"/>
    <w:rsid w:val="00B36F89"/>
    <w:rsid w:val="00B42153"/>
    <w:rsid w:val="00B4318A"/>
    <w:rsid w:val="00B443A1"/>
    <w:rsid w:val="00B51B80"/>
    <w:rsid w:val="00B537ED"/>
    <w:rsid w:val="00B55C2D"/>
    <w:rsid w:val="00B85B11"/>
    <w:rsid w:val="00BC59CA"/>
    <w:rsid w:val="00C059EB"/>
    <w:rsid w:val="00C15C40"/>
    <w:rsid w:val="00C17599"/>
    <w:rsid w:val="00C4758B"/>
    <w:rsid w:val="00C655F6"/>
    <w:rsid w:val="00C670B3"/>
    <w:rsid w:val="00C80D4C"/>
    <w:rsid w:val="00C94BE2"/>
    <w:rsid w:val="00C95883"/>
    <w:rsid w:val="00CA4EFB"/>
    <w:rsid w:val="00CB0AE9"/>
    <w:rsid w:val="00CE5EBC"/>
    <w:rsid w:val="00CF316D"/>
    <w:rsid w:val="00D2433C"/>
    <w:rsid w:val="00D90D61"/>
    <w:rsid w:val="00D95487"/>
    <w:rsid w:val="00DD5ABF"/>
    <w:rsid w:val="00E1000A"/>
    <w:rsid w:val="00E26C1C"/>
    <w:rsid w:val="00E44553"/>
    <w:rsid w:val="00E65A01"/>
    <w:rsid w:val="00E668BA"/>
    <w:rsid w:val="00E83056"/>
    <w:rsid w:val="00ED6544"/>
    <w:rsid w:val="00EF41A3"/>
    <w:rsid w:val="00EF5955"/>
    <w:rsid w:val="00F10804"/>
    <w:rsid w:val="00F4665B"/>
    <w:rsid w:val="00F76FB1"/>
    <w:rsid w:val="00F80B6F"/>
    <w:rsid w:val="00FA4643"/>
    <w:rsid w:val="00FA7A46"/>
    <w:rsid w:val="00FC0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74DCB"/>
  <w15:docId w15:val="{C0448D16-6FB4-4878-B422-6A976346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798"/>
    <w:rPr>
      <w:rFonts w:ascii="Calibri" w:hAnsi="Calibri"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FBA"/>
    <w:pPr>
      <w:ind w:left="720"/>
      <w:contextualSpacing/>
    </w:pPr>
  </w:style>
  <w:style w:type="character" w:styleId="Hyperlink">
    <w:name w:val="Hyperlink"/>
    <w:basedOn w:val="DefaultParagraphFont"/>
    <w:uiPriority w:val="99"/>
    <w:unhideWhenUsed/>
    <w:rsid w:val="00316397"/>
    <w:rPr>
      <w:color w:val="0000FF" w:themeColor="hyperlink"/>
      <w:u w:val="single"/>
    </w:rPr>
  </w:style>
  <w:style w:type="paragraph" w:styleId="BalloonText">
    <w:name w:val="Balloon Text"/>
    <w:basedOn w:val="Normal"/>
    <w:link w:val="BalloonTextChar"/>
    <w:uiPriority w:val="99"/>
    <w:semiHidden/>
    <w:unhideWhenUsed/>
    <w:rsid w:val="00C67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0B3"/>
    <w:rPr>
      <w:rFonts w:ascii="Tahoma" w:hAnsi="Tahoma" w:cs="Tahoma"/>
      <w:sz w:val="16"/>
      <w:szCs w:val="16"/>
      <w:lang w:eastAsia="en-GB"/>
    </w:rPr>
  </w:style>
  <w:style w:type="table" w:styleId="TableGrid">
    <w:name w:val="Table Grid"/>
    <w:basedOn w:val="TableNormal"/>
    <w:rsid w:val="00236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00A"/>
    <w:rPr>
      <w:rFonts w:ascii="Calibri" w:hAnsi="Calibri" w:cs="Times New Roman"/>
      <w:sz w:val="20"/>
      <w:szCs w:val="20"/>
      <w:lang w:eastAsia="en-GB"/>
    </w:rPr>
  </w:style>
  <w:style w:type="paragraph" w:styleId="Footer">
    <w:name w:val="footer"/>
    <w:basedOn w:val="Normal"/>
    <w:link w:val="FooterChar"/>
    <w:unhideWhenUsed/>
    <w:rsid w:val="00E10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00A"/>
    <w:rPr>
      <w:rFonts w:ascii="Calibri" w:hAnsi="Calibri" w:cs="Times New Roman"/>
      <w:sz w:val="20"/>
      <w:szCs w:val="20"/>
      <w:lang w:eastAsia="en-GB"/>
    </w:rPr>
  </w:style>
  <w:style w:type="table" w:customStyle="1" w:styleId="TableGrid1">
    <w:name w:val="Table Grid1"/>
    <w:basedOn w:val="TableNormal"/>
    <w:next w:val="TableGrid"/>
    <w:uiPriority w:val="39"/>
    <w:rsid w:val="003D20EF"/>
    <w:pPr>
      <w:spacing w:after="0" w:line="240" w:lineRule="auto"/>
    </w:pPr>
    <w:rPr>
      <w:rFonts w:ascii="Microsoft Sans Serif" w:eastAsia="Microsoft Sans Serif" w:hAnsi="Microsoft Sans Serif"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dyNormal1">
    <w:name w:val="Andy Normal1"/>
    <w:basedOn w:val="Normal"/>
    <w:link w:val="AndyNormal1Char"/>
    <w:qFormat/>
    <w:rsid w:val="008169D2"/>
    <w:pPr>
      <w:numPr>
        <w:numId w:val="46"/>
      </w:numPr>
      <w:spacing w:after="120" w:line="240" w:lineRule="auto"/>
      <w:ind w:left="360"/>
    </w:pPr>
    <w:rPr>
      <w:rFonts w:ascii="Century Gothic" w:eastAsia="Times New Roman" w:hAnsi="Century Gothic" w:cs="Arial"/>
      <w:sz w:val="22"/>
      <w:szCs w:val="22"/>
      <w:lang w:eastAsia="en-US"/>
    </w:rPr>
  </w:style>
  <w:style w:type="character" w:customStyle="1" w:styleId="AndyNormal1Char">
    <w:name w:val="Andy Normal1 Char"/>
    <w:link w:val="AndyNormal1"/>
    <w:rsid w:val="008169D2"/>
    <w:rPr>
      <w:rFonts w:ascii="Century Gothic" w:eastAsia="Times New Roman"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865382">
      <w:bodyDiv w:val="1"/>
      <w:marLeft w:val="0"/>
      <w:marRight w:val="0"/>
      <w:marTop w:val="0"/>
      <w:marBottom w:val="0"/>
      <w:divBdr>
        <w:top w:val="none" w:sz="0" w:space="0" w:color="auto"/>
        <w:left w:val="none" w:sz="0" w:space="0" w:color="auto"/>
        <w:bottom w:val="none" w:sz="0" w:space="0" w:color="auto"/>
        <w:right w:val="none" w:sz="0" w:space="0" w:color="auto"/>
      </w:divBdr>
    </w:div>
    <w:div w:id="675771641">
      <w:bodyDiv w:val="1"/>
      <w:marLeft w:val="0"/>
      <w:marRight w:val="0"/>
      <w:marTop w:val="0"/>
      <w:marBottom w:val="0"/>
      <w:divBdr>
        <w:top w:val="none" w:sz="0" w:space="0" w:color="auto"/>
        <w:left w:val="none" w:sz="0" w:space="0" w:color="auto"/>
        <w:bottom w:val="none" w:sz="0" w:space="0" w:color="auto"/>
        <w:right w:val="none" w:sz="0" w:space="0" w:color="auto"/>
      </w:divBdr>
    </w:div>
    <w:div w:id="952902076">
      <w:bodyDiv w:val="1"/>
      <w:marLeft w:val="0"/>
      <w:marRight w:val="0"/>
      <w:marTop w:val="0"/>
      <w:marBottom w:val="0"/>
      <w:divBdr>
        <w:top w:val="none" w:sz="0" w:space="0" w:color="auto"/>
        <w:left w:val="none" w:sz="0" w:space="0" w:color="auto"/>
        <w:bottom w:val="none" w:sz="0" w:space="0" w:color="auto"/>
        <w:right w:val="none" w:sz="0" w:space="0" w:color="auto"/>
      </w:divBdr>
    </w:div>
    <w:div w:id="1308242579">
      <w:bodyDiv w:val="1"/>
      <w:marLeft w:val="0"/>
      <w:marRight w:val="0"/>
      <w:marTop w:val="0"/>
      <w:marBottom w:val="0"/>
      <w:divBdr>
        <w:top w:val="none" w:sz="0" w:space="0" w:color="auto"/>
        <w:left w:val="none" w:sz="0" w:space="0" w:color="auto"/>
        <w:bottom w:val="none" w:sz="0" w:space="0" w:color="auto"/>
        <w:right w:val="none" w:sz="0" w:space="0" w:color="auto"/>
      </w:divBdr>
    </w:div>
    <w:div w:id="1493175519">
      <w:bodyDiv w:val="1"/>
      <w:marLeft w:val="0"/>
      <w:marRight w:val="0"/>
      <w:marTop w:val="0"/>
      <w:marBottom w:val="0"/>
      <w:divBdr>
        <w:top w:val="none" w:sz="0" w:space="0" w:color="auto"/>
        <w:left w:val="none" w:sz="0" w:space="0" w:color="auto"/>
        <w:bottom w:val="none" w:sz="0" w:space="0" w:color="auto"/>
        <w:right w:val="none" w:sz="0" w:space="0" w:color="auto"/>
      </w:divBdr>
    </w:div>
    <w:div w:id="16571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borah.edwards@luton.gov.uk"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413C7-10EA-47BD-971F-5C81D34A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Deborah</dc:creator>
  <cp:lastModifiedBy>Nicola Clason</cp:lastModifiedBy>
  <cp:revision>2</cp:revision>
  <cp:lastPrinted>2019-03-25T07:47:00Z</cp:lastPrinted>
  <dcterms:created xsi:type="dcterms:W3CDTF">2019-07-15T08:48:00Z</dcterms:created>
  <dcterms:modified xsi:type="dcterms:W3CDTF">2019-07-15T08:48:00Z</dcterms:modified>
</cp:coreProperties>
</file>