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545914ED" w:rsidR="00437F40" w:rsidRPr="00437F40" w:rsidRDefault="003255C4" w:rsidP="003945A0">
            <w:pPr>
              <w:spacing w:after="120"/>
              <w:jc w:val="center"/>
              <w:rPr>
                <w:rFonts w:ascii="Arial" w:hAnsi="Arial" w:cs="Arial"/>
                <w:b/>
              </w:rPr>
            </w:pPr>
            <w:r>
              <w:rPr>
                <w:rFonts w:ascii="Arial" w:hAnsi="Arial" w:cs="Arial"/>
                <w:b/>
                <w:sz w:val="28"/>
              </w:rPr>
              <w:t xml:space="preserve">POR </w:t>
            </w:r>
            <w:r w:rsidR="003E3CC5">
              <w:rPr>
                <w:rFonts w:ascii="Arial" w:hAnsi="Arial" w:cs="Arial"/>
                <w:b/>
                <w:sz w:val="28"/>
              </w:rPr>
              <w:t>1</w:t>
            </w:r>
            <w:r w:rsidR="00010045">
              <w:rPr>
                <w:rFonts w:ascii="Arial" w:hAnsi="Arial" w:cs="Arial"/>
                <w:b/>
                <w:sz w:val="28"/>
              </w:rPr>
              <w:t>6</w:t>
            </w:r>
          </w:p>
        </w:tc>
        <w:tc>
          <w:tcPr>
            <w:tcW w:w="7829" w:type="dxa"/>
            <w:gridSpan w:val="4"/>
            <w:tcBorders>
              <w:top w:val="nil"/>
              <w:left w:val="nil"/>
            </w:tcBorders>
            <w:vAlign w:val="center"/>
          </w:tcPr>
          <w:p w14:paraId="5083C808" w14:textId="24CF80E5" w:rsidR="00437F40" w:rsidRPr="008C0514" w:rsidRDefault="00010045" w:rsidP="00BA7A2E">
            <w:pPr>
              <w:spacing w:after="120"/>
              <w:jc w:val="center"/>
              <w:rPr>
                <w:rFonts w:ascii="Arial" w:hAnsi="Arial" w:cs="Arial"/>
                <w:b/>
                <w:sz w:val="28"/>
              </w:rPr>
            </w:pPr>
            <w:proofErr w:type="spellStart"/>
            <w:r>
              <w:rPr>
                <w:rFonts w:ascii="Arial" w:hAnsi="Arial" w:cs="Arial"/>
                <w:b/>
                <w:sz w:val="28"/>
              </w:rPr>
              <w:t>Portering</w:t>
            </w:r>
            <w:proofErr w:type="spellEnd"/>
            <w:r>
              <w:rPr>
                <w:rFonts w:ascii="Arial" w:hAnsi="Arial" w:cs="Arial"/>
                <w:b/>
                <w:sz w:val="28"/>
              </w:rPr>
              <w:t xml:space="preserve"> of patients from Heli</w:t>
            </w:r>
            <w:r w:rsidR="007D7427">
              <w:rPr>
                <w:rFonts w:ascii="Arial" w:hAnsi="Arial" w:cs="Arial"/>
                <w:b/>
                <w:sz w:val="28"/>
              </w:rPr>
              <w:t>pad or deck</w:t>
            </w:r>
            <w:r w:rsidR="009F2676">
              <w:rPr>
                <w:rFonts w:ascii="Arial" w:hAnsi="Arial" w:cs="Arial"/>
                <w:b/>
                <w:sz w:val="28"/>
              </w:rPr>
              <w:t xml:space="preserve"> </w:t>
            </w:r>
            <w:r w:rsidR="003E3CC5">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B40AA6" w:rsidRPr="008C0514" w14:paraId="739473D0" w14:textId="77777777" w:rsidTr="00166D61">
        <w:tc>
          <w:tcPr>
            <w:tcW w:w="4673" w:type="dxa"/>
            <w:gridSpan w:val="3"/>
            <w:tcBorders>
              <w:top w:val="nil"/>
            </w:tcBorders>
          </w:tcPr>
          <w:p w14:paraId="4D1FDEC7" w14:textId="77777777" w:rsidR="008A3399" w:rsidRPr="008A3399" w:rsidRDefault="008A3399" w:rsidP="008A3399">
            <w:pPr>
              <w:rPr>
                <w:rFonts w:ascii="Arial" w:hAnsi="Arial" w:cs="Arial"/>
                <w:bCs/>
                <w:sz w:val="21"/>
                <w:szCs w:val="21"/>
              </w:rPr>
            </w:pPr>
            <w:r w:rsidRPr="008A3399">
              <w:rPr>
                <w:rFonts w:ascii="Arial" w:hAnsi="Arial" w:cs="Arial"/>
                <w:bCs/>
                <w:sz w:val="21"/>
                <w:szCs w:val="21"/>
              </w:rPr>
              <w:t xml:space="preserve">Manual handling </w:t>
            </w:r>
          </w:p>
          <w:p w14:paraId="5AB25919" w14:textId="77777777" w:rsidR="008A3399" w:rsidRPr="008A3399" w:rsidRDefault="008A3399" w:rsidP="008A3399">
            <w:pPr>
              <w:rPr>
                <w:rFonts w:ascii="Arial" w:hAnsi="Arial" w:cs="Arial"/>
                <w:bCs/>
                <w:sz w:val="21"/>
                <w:szCs w:val="21"/>
              </w:rPr>
            </w:pPr>
          </w:p>
          <w:p w14:paraId="07110800" w14:textId="77777777" w:rsidR="008A3399" w:rsidRPr="008A3399" w:rsidRDefault="008A3399" w:rsidP="008A3399">
            <w:pPr>
              <w:pStyle w:val="BodyText3"/>
              <w:rPr>
                <w:rFonts w:ascii="Arial" w:hAnsi="Arial" w:cs="Arial"/>
                <w:sz w:val="21"/>
                <w:szCs w:val="21"/>
              </w:rPr>
            </w:pPr>
            <w:r w:rsidRPr="008A3399">
              <w:rPr>
                <w:rFonts w:ascii="Arial" w:hAnsi="Arial" w:cs="Arial"/>
                <w:sz w:val="21"/>
                <w:szCs w:val="21"/>
              </w:rPr>
              <w:t>Falling loads</w:t>
            </w:r>
          </w:p>
          <w:p w14:paraId="336C9B67" w14:textId="77777777" w:rsidR="008A3399" w:rsidRPr="008A3399" w:rsidRDefault="008A3399" w:rsidP="008A3399">
            <w:pPr>
              <w:pStyle w:val="BodyText3"/>
              <w:rPr>
                <w:rFonts w:ascii="Arial" w:hAnsi="Arial" w:cs="Arial"/>
                <w:sz w:val="21"/>
                <w:szCs w:val="21"/>
              </w:rPr>
            </w:pPr>
          </w:p>
          <w:p w14:paraId="6892891F" w14:textId="77777777" w:rsidR="008A3399" w:rsidRPr="008A3399" w:rsidRDefault="008A3399" w:rsidP="008A3399">
            <w:pPr>
              <w:pStyle w:val="BodyText3"/>
              <w:rPr>
                <w:rFonts w:ascii="Arial" w:hAnsi="Arial" w:cs="Arial"/>
                <w:sz w:val="21"/>
                <w:szCs w:val="21"/>
              </w:rPr>
            </w:pPr>
            <w:r w:rsidRPr="008A3399">
              <w:rPr>
                <w:rFonts w:ascii="Arial" w:hAnsi="Arial" w:cs="Arial"/>
                <w:sz w:val="21"/>
                <w:szCs w:val="21"/>
              </w:rPr>
              <w:t>Striking people, stationary objects and structures</w:t>
            </w:r>
          </w:p>
          <w:p w14:paraId="58A347C5" w14:textId="77777777" w:rsidR="008A3399" w:rsidRPr="008A3399" w:rsidRDefault="008A3399" w:rsidP="008A3399">
            <w:pPr>
              <w:pStyle w:val="BodyText3"/>
              <w:rPr>
                <w:rFonts w:ascii="Arial" w:hAnsi="Arial" w:cs="Arial"/>
                <w:sz w:val="21"/>
                <w:szCs w:val="21"/>
              </w:rPr>
            </w:pPr>
          </w:p>
          <w:p w14:paraId="0B0544C9" w14:textId="77777777" w:rsidR="008A3399" w:rsidRPr="008A3399" w:rsidRDefault="008A3399" w:rsidP="008A3399">
            <w:pPr>
              <w:rPr>
                <w:rFonts w:ascii="Arial" w:hAnsi="Arial" w:cs="Arial"/>
                <w:sz w:val="21"/>
                <w:szCs w:val="21"/>
              </w:rPr>
            </w:pPr>
            <w:r w:rsidRPr="008A3399">
              <w:rPr>
                <w:rFonts w:ascii="Arial" w:hAnsi="Arial" w:cs="Arial"/>
                <w:sz w:val="21"/>
                <w:szCs w:val="21"/>
              </w:rPr>
              <w:t>Uneven and sloping routes</w:t>
            </w:r>
          </w:p>
          <w:p w14:paraId="642C7BEE" w14:textId="77777777" w:rsidR="008A3399" w:rsidRPr="008A3399" w:rsidRDefault="008A3399" w:rsidP="008A3399">
            <w:pPr>
              <w:rPr>
                <w:rFonts w:ascii="Arial" w:hAnsi="Arial" w:cs="Arial"/>
                <w:sz w:val="21"/>
                <w:szCs w:val="21"/>
              </w:rPr>
            </w:pPr>
          </w:p>
          <w:p w14:paraId="199B3A0C" w14:textId="77777777" w:rsidR="008A3399" w:rsidRPr="008A3399" w:rsidRDefault="008A3399" w:rsidP="008A3399">
            <w:pPr>
              <w:rPr>
                <w:rFonts w:ascii="Arial" w:hAnsi="Arial" w:cs="Arial"/>
                <w:bCs/>
                <w:sz w:val="21"/>
                <w:szCs w:val="21"/>
              </w:rPr>
            </w:pPr>
            <w:r w:rsidRPr="008A3399">
              <w:rPr>
                <w:rFonts w:ascii="Arial" w:hAnsi="Arial" w:cs="Arial"/>
                <w:sz w:val="21"/>
                <w:szCs w:val="21"/>
              </w:rPr>
              <w:t>Wet floor surfaces</w:t>
            </w:r>
            <w:r w:rsidRPr="008A3399">
              <w:rPr>
                <w:rFonts w:ascii="Arial" w:hAnsi="Arial" w:cs="Arial"/>
                <w:bCs/>
                <w:sz w:val="21"/>
                <w:szCs w:val="21"/>
              </w:rPr>
              <w:t xml:space="preserve"> </w:t>
            </w:r>
          </w:p>
          <w:p w14:paraId="730E9701" w14:textId="77777777" w:rsidR="008A3399" w:rsidRPr="008A3399" w:rsidRDefault="008A3399" w:rsidP="008A3399">
            <w:pPr>
              <w:rPr>
                <w:rFonts w:ascii="Arial" w:hAnsi="Arial" w:cs="Arial"/>
                <w:bCs/>
                <w:sz w:val="21"/>
                <w:szCs w:val="21"/>
              </w:rPr>
            </w:pPr>
          </w:p>
          <w:p w14:paraId="11C3E77E" w14:textId="77777777" w:rsidR="008A3399" w:rsidRPr="008A3399" w:rsidRDefault="008A3399" w:rsidP="008A3399">
            <w:pPr>
              <w:rPr>
                <w:rFonts w:ascii="Arial" w:hAnsi="Arial" w:cs="Arial"/>
                <w:bCs/>
                <w:sz w:val="21"/>
                <w:szCs w:val="21"/>
              </w:rPr>
            </w:pPr>
            <w:r w:rsidRPr="008A3399">
              <w:rPr>
                <w:rFonts w:ascii="Arial" w:hAnsi="Arial" w:cs="Arial"/>
                <w:bCs/>
                <w:sz w:val="21"/>
                <w:szCs w:val="21"/>
              </w:rPr>
              <w:t xml:space="preserve">Falls from Height </w:t>
            </w:r>
          </w:p>
          <w:p w14:paraId="2394966E" w14:textId="77777777" w:rsidR="008A3399" w:rsidRPr="008A3399" w:rsidRDefault="008A3399" w:rsidP="008A3399">
            <w:pPr>
              <w:rPr>
                <w:rFonts w:ascii="Arial" w:hAnsi="Arial" w:cs="Arial"/>
                <w:bCs/>
                <w:sz w:val="21"/>
                <w:szCs w:val="21"/>
              </w:rPr>
            </w:pPr>
          </w:p>
          <w:p w14:paraId="165BC2A5" w14:textId="77777777" w:rsidR="008A3399" w:rsidRPr="008A3399" w:rsidRDefault="008A3399" w:rsidP="008A3399">
            <w:pPr>
              <w:rPr>
                <w:rFonts w:ascii="Arial" w:hAnsi="Arial" w:cs="Arial"/>
                <w:bCs/>
                <w:sz w:val="21"/>
                <w:szCs w:val="21"/>
              </w:rPr>
            </w:pPr>
            <w:r w:rsidRPr="008A3399">
              <w:rPr>
                <w:rFonts w:ascii="Arial" w:hAnsi="Arial" w:cs="Arial"/>
                <w:bCs/>
                <w:sz w:val="21"/>
                <w:szCs w:val="21"/>
              </w:rPr>
              <w:t>Wet /windy weather</w:t>
            </w:r>
          </w:p>
          <w:p w14:paraId="5946EEC2" w14:textId="77777777" w:rsidR="008A3399" w:rsidRPr="008A3399" w:rsidRDefault="008A3399" w:rsidP="008A3399">
            <w:pPr>
              <w:rPr>
                <w:rFonts w:ascii="Arial" w:hAnsi="Arial" w:cs="Arial"/>
                <w:bCs/>
                <w:sz w:val="21"/>
                <w:szCs w:val="21"/>
              </w:rPr>
            </w:pPr>
          </w:p>
          <w:p w14:paraId="114278DF" w14:textId="77777777" w:rsidR="008A3399" w:rsidRPr="008A3399" w:rsidRDefault="008A3399" w:rsidP="008A3399">
            <w:pPr>
              <w:rPr>
                <w:rFonts w:ascii="Arial" w:hAnsi="Arial" w:cs="Arial"/>
                <w:bCs/>
                <w:sz w:val="21"/>
                <w:szCs w:val="21"/>
              </w:rPr>
            </w:pPr>
            <w:r w:rsidRPr="008A3399">
              <w:rPr>
                <w:rFonts w:ascii="Arial" w:hAnsi="Arial" w:cs="Arial"/>
                <w:bCs/>
                <w:sz w:val="21"/>
                <w:szCs w:val="21"/>
              </w:rPr>
              <w:t xml:space="preserve">Struck by rotor blades </w:t>
            </w:r>
          </w:p>
          <w:p w14:paraId="7DC30C8F" w14:textId="77777777" w:rsidR="008A3399" w:rsidRPr="008A3399" w:rsidRDefault="008A3399" w:rsidP="008A3399">
            <w:pPr>
              <w:rPr>
                <w:rFonts w:ascii="Arial" w:hAnsi="Arial" w:cs="Arial"/>
                <w:bCs/>
                <w:sz w:val="21"/>
                <w:szCs w:val="21"/>
              </w:rPr>
            </w:pPr>
          </w:p>
          <w:p w14:paraId="3EC5BC37" w14:textId="77777777" w:rsidR="008A3399" w:rsidRPr="008A3399" w:rsidRDefault="008A3399" w:rsidP="008A3399">
            <w:pPr>
              <w:rPr>
                <w:rFonts w:ascii="Arial" w:hAnsi="Arial" w:cs="Arial"/>
                <w:bCs/>
                <w:sz w:val="21"/>
                <w:szCs w:val="21"/>
              </w:rPr>
            </w:pPr>
            <w:r w:rsidRPr="008A3399">
              <w:rPr>
                <w:rFonts w:ascii="Arial" w:hAnsi="Arial" w:cs="Arial"/>
                <w:bCs/>
                <w:sz w:val="21"/>
                <w:szCs w:val="21"/>
              </w:rPr>
              <w:t>Height of the helipad</w:t>
            </w:r>
          </w:p>
          <w:p w14:paraId="42D263F8" w14:textId="77777777" w:rsidR="008A3399" w:rsidRPr="008A3399" w:rsidRDefault="008A3399" w:rsidP="008A3399">
            <w:pPr>
              <w:rPr>
                <w:rFonts w:ascii="Arial" w:hAnsi="Arial" w:cs="Arial"/>
                <w:bCs/>
                <w:sz w:val="21"/>
                <w:szCs w:val="21"/>
              </w:rPr>
            </w:pPr>
          </w:p>
          <w:p w14:paraId="1C5200B4" w14:textId="77777777" w:rsidR="008A3399" w:rsidRPr="008A3399" w:rsidRDefault="008A3399" w:rsidP="008A3399">
            <w:pPr>
              <w:rPr>
                <w:rFonts w:ascii="Arial" w:hAnsi="Arial" w:cs="Arial"/>
                <w:bCs/>
                <w:sz w:val="21"/>
                <w:szCs w:val="21"/>
              </w:rPr>
            </w:pPr>
            <w:r w:rsidRPr="008A3399">
              <w:rPr>
                <w:rFonts w:ascii="Arial" w:hAnsi="Arial" w:cs="Arial"/>
                <w:bCs/>
                <w:sz w:val="21"/>
                <w:szCs w:val="21"/>
              </w:rPr>
              <w:t xml:space="preserve">Necessity of speed of response to helicopter alert </w:t>
            </w:r>
          </w:p>
          <w:p w14:paraId="10F1CA8B" w14:textId="77777777" w:rsidR="008A3399" w:rsidRPr="008A3399" w:rsidRDefault="008A3399" w:rsidP="008A3399">
            <w:pPr>
              <w:rPr>
                <w:rFonts w:ascii="Arial" w:hAnsi="Arial" w:cs="Arial"/>
                <w:bCs/>
                <w:sz w:val="21"/>
                <w:szCs w:val="21"/>
              </w:rPr>
            </w:pPr>
          </w:p>
          <w:p w14:paraId="63CA7C6A" w14:textId="2F1D38F9" w:rsidR="00B40AA6" w:rsidRPr="00921F14" w:rsidRDefault="008A3399" w:rsidP="008A3399">
            <w:pPr>
              <w:pStyle w:val="BodyText2"/>
              <w:spacing w:line="240" w:lineRule="auto"/>
              <w:rPr>
                <w:rFonts w:ascii="Arial" w:hAnsi="Arial" w:cs="Arial"/>
                <w:sz w:val="20"/>
                <w:szCs w:val="20"/>
              </w:rPr>
            </w:pPr>
            <w:r w:rsidRPr="008A3399">
              <w:rPr>
                <w:rFonts w:ascii="Arial" w:hAnsi="Arial" w:cs="Arial"/>
                <w:bCs/>
                <w:sz w:val="21"/>
                <w:szCs w:val="21"/>
              </w:rPr>
              <w:t xml:space="preserve">Mechanical failure of </w:t>
            </w:r>
            <w:r w:rsidR="007A7F48">
              <w:rPr>
                <w:rFonts w:ascii="Arial" w:hAnsi="Arial" w:cs="Arial"/>
                <w:bCs/>
                <w:sz w:val="21"/>
                <w:szCs w:val="21"/>
              </w:rPr>
              <w:t xml:space="preserve">powered </w:t>
            </w:r>
            <w:r w:rsidRPr="008A3399">
              <w:rPr>
                <w:rFonts w:ascii="Arial" w:hAnsi="Arial" w:cs="Arial"/>
                <w:bCs/>
                <w:sz w:val="21"/>
                <w:szCs w:val="21"/>
              </w:rPr>
              <w:t>trolley</w:t>
            </w:r>
          </w:p>
        </w:tc>
        <w:tc>
          <w:tcPr>
            <w:tcW w:w="4569" w:type="dxa"/>
            <w:gridSpan w:val="2"/>
            <w:tcBorders>
              <w:top w:val="nil"/>
            </w:tcBorders>
          </w:tcPr>
          <w:p w14:paraId="41B13003" w14:textId="77777777" w:rsidR="00F16DBD" w:rsidRPr="00AB763E" w:rsidRDefault="00F16DBD" w:rsidP="00F16DBD">
            <w:pPr>
              <w:pStyle w:val="BodyText3"/>
              <w:rPr>
                <w:rFonts w:ascii="Arial" w:hAnsi="Arial" w:cs="Arial"/>
                <w:bCs/>
              </w:rPr>
            </w:pPr>
            <w:r w:rsidRPr="00AB763E">
              <w:rPr>
                <w:rFonts w:ascii="Arial" w:hAnsi="Arial" w:cs="Arial"/>
                <w:bCs/>
              </w:rPr>
              <w:t>Back, muscle and upper limb strains</w:t>
            </w:r>
          </w:p>
          <w:p w14:paraId="38807DCE" w14:textId="77777777" w:rsidR="00F16DBD" w:rsidRPr="00AB763E" w:rsidRDefault="00F16DBD" w:rsidP="00F16DBD">
            <w:pPr>
              <w:pStyle w:val="BodyText3"/>
              <w:rPr>
                <w:rFonts w:ascii="Arial" w:hAnsi="Arial" w:cs="Arial"/>
                <w:bCs/>
              </w:rPr>
            </w:pPr>
            <w:r w:rsidRPr="00AB763E">
              <w:rPr>
                <w:rFonts w:ascii="Arial" w:hAnsi="Arial" w:cs="Arial"/>
                <w:bCs/>
              </w:rPr>
              <w:t>Impact injuries</w:t>
            </w:r>
          </w:p>
          <w:p w14:paraId="3467238D" w14:textId="77777777" w:rsidR="00F16DBD" w:rsidRPr="00AB763E" w:rsidRDefault="00F16DBD" w:rsidP="00F16DBD">
            <w:pPr>
              <w:pStyle w:val="BodyText3"/>
              <w:rPr>
                <w:rFonts w:ascii="Arial" w:hAnsi="Arial" w:cs="Arial"/>
                <w:bCs/>
              </w:rPr>
            </w:pPr>
            <w:r w:rsidRPr="00AB763E">
              <w:rPr>
                <w:rFonts w:ascii="Arial" w:hAnsi="Arial" w:cs="Arial"/>
                <w:bCs/>
              </w:rPr>
              <w:t>Cuts and bruises</w:t>
            </w:r>
          </w:p>
          <w:p w14:paraId="50EE2FE7" w14:textId="77777777" w:rsidR="00F16DBD" w:rsidRPr="00AB763E" w:rsidRDefault="00F16DBD" w:rsidP="00F16DBD">
            <w:pPr>
              <w:pStyle w:val="BodyText3"/>
              <w:rPr>
                <w:rFonts w:ascii="Arial" w:hAnsi="Arial" w:cs="Arial"/>
                <w:bCs/>
              </w:rPr>
            </w:pPr>
            <w:r w:rsidRPr="00AB763E">
              <w:rPr>
                <w:rFonts w:ascii="Arial" w:hAnsi="Arial" w:cs="Arial"/>
                <w:bCs/>
              </w:rPr>
              <w:t>Slips, trips and falls</w:t>
            </w:r>
          </w:p>
          <w:p w14:paraId="5CB08A9B" w14:textId="77777777" w:rsidR="00F16DBD" w:rsidRPr="00F16DBD" w:rsidRDefault="00F16DBD" w:rsidP="00F16DBD">
            <w:pPr>
              <w:rPr>
                <w:rFonts w:ascii="Arial" w:hAnsi="Arial" w:cs="Arial"/>
                <w:bCs/>
                <w:sz w:val="20"/>
                <w:szCs w:val="20"/>
              </w:rPr>
            </w:pPr>
            <w:r w:rsidRPr="00F16DBD">
              <w:rPr>
                <w:rFonts w:ascii="Arial" w:hAnsi="Arial" w:cs="Arial"/>
                <w:bCs/>
                <w:sz w:val="20"/>
                <w:szCs w:val="20"/>
              </w:rPr>
              <w:t>Bruising, possible fractures to bones</w:t>
            </w:r>
          </w:p>
          <w:p w14:paraId="6713E569" w14:textId="77777777" w:rsidR="00F16DBD" w:rsidRPr="00F16DBD" w:rsidRDefault="00F16DBD" w:rsidP="00F16DBD">
            <w:pPr>
              <w:rPr>
                <w:rFonts w:ascii="Arial" w:hAnsi="Arial" w:cs="Arial"/>
                <w:bCs/>
                <w:color w:val="000000"/>
                <w:sz w:val="20"/>
                <w:szCs w:val="20"/>
              </w:rPr>
            </w:pPr>
            <w:r w:rsidRPr="00F16DBD">
              <w:rPr>
                <w:rFonts w:ascii="Arial" w:hAnsi="Arial" w:cs="Arial"/>
                <w:bCs/>
                <w:color w:val="000000"/>
                <w:sz w:val="20"/>
                <w:szCs w:val="20"/>
              </w:rPr>
              <w:t xml:space="preserve">Fatalities </w:t>
            </w:r>
          </w:p>
          <w:p w14:paraId="304AD637" w14:textId="01E4C21D" w:rsidR="00F16DBD" w:rsidRPr="00F16DBD" w:rsidRDefault="00F16DBD" w:rsidP="00F16DBD">
            <w:pPr>
              <w:rPr>
                <w:rFonts w:ascii="Arial" w:hAnsi="Arial" w:cs="Arial"/>
                <w:bCs/>
                <w:color w:val="000000"/>
                <w:sz w:val="20"/>
                <w:szCs w:val="20"/>
              </w:rPr>
            </w:pPr>
            <w:r w:rsidRPr="00F16DBD">
              <w:rPr>
                <w:rFonts w:ascii="Arial" w:hAnsi="Arial" w:cs="Arial"/>
                <w:bCs/>
                <w:color w:val="000000"/>
                <w:sz w:val="20"/>
                <w:szCs w:val="20"/>
              </w:rPr>
              <w:t xml:space="preserve">Slips, trips </w:t>
            </w:r>
            <w:proofErr w:type="gramStart"/>
            <w:r w:rsidRPr="00F16DBD">
              <w:rPr>
                <w:rFonts w:ascii="Arial" w:hAnsi="Arial" w:cs="Arial"/>
                <w:bCs/>
                <w:color w:val="000000"/>
                <w:sz w:val="20"/>
                <w:szCs w:val="20"/>
              </w:rPr>
              <w:t>falls</w:t>
            </w:r>
            <w:proofErr w:type="gramEnd"/>
            <w:r w:rsidRPr="00F16DBD">
              <w:rPr>
                <w:rFonts w:ascii="Arial" w:hAnsi="Arial" w:cs="Arial"/>
                <w:bCs/>
                <w:color w:val="000000"/>
                <w:sz w:val="20"/>
                <w:szCs w:val="20"/>
              </w:rPr>
              <w:t xml:space="preserve"> </w:t>
            </w:r>
          </w:p>
          <w:p w14:paraId="4208C6AF" w14:textId="77777777" w:rsidR="00F16DBD" w:rsidRPr="00F16DBD" w:rsidRDefault="00F16DBD" w:rsidP="00F16DBD">
            <w:pPr>
              <w:rPr>
                <w:rFonts w:ascii="Arial" w:hAnsi="Arial" w:cs="Arial"/>
                <w:bCs/>
                <w:color w:val="000000"/>
                <w:sz w:val="20"/>
                <w:szCs w:val="20"/>
              </w:rPr>
            </w:pPr>
            <w:r w:rsidRPr="00F16DBD">
              <w:rPr>
                <w:rFonts w:ascii="Arial" w:hAnsi="Arial" w:cs="Arial"/>
                <w:bCs/>
                <w:color w:val="000000"/>
                <w:sz w:val="20"/>
                <w:szCs w:val="20"/>
              </w:rPr>
              <w:t xml:space="preserve">Struck by flying objects </w:t>
            </w:r>
          </w:p>
          <w:p w14:paraId="65BB1096" w14:textId="77777777" w:rsidR="00F16DBD" w:rsidRPr="00F16DBD" w:rsidRDefault="00F16DBD" w:rsidP="00F16DBD">
            <w:pPr>
              <w:rPr>
                <w:rFonts w:ascii="Arial" w:hAnsi="Arial" w:cs="Arial"/>
                <w:bCs/>
                <w:color w:val="000000"/>
                <w:sz w:val="20"/>
                <w:szCs w:val="20"/>
              </w:rPr>
            </w:pPr>
            <w:r w:rsidRPr="00F16DBD">
              <w:rPr>
                <w:rFonts w:ascii="Arial" w:hAnsi="Arial" w:cs="Arial"/>
                <w:bCs/>
                <w:color w:val="000000"/>
                <w:sz w:val="20"/>
                <w:szCs w:val="20"/>
              </w:rPr>
              <w:t xml:space="preserve">Decapitation </w:t>
            </w:r>
          </w:p>
          <w:p w14:paraId="207B3E07" w14:textId="173BA2FD" w:rsidR="00F16DBD" w:rsidRPr="00F16DBD" w:rsidRDefault="00F16DBD" w:rsidP="00F16DBD">
            <w:pPr>
              <w:rPr>
                <w:rFonts w:ascii="Arial" w:hAnsi="Arial" w:cs="Arial"/>
                <w:bCs/>
                <w:color w:val="000000"/>
                <w:sz w:val="20"/>
                <w:szCs w:val="20"/>
              </w:rPr>
            </w:pPr>
            <w:r w:rsidRPr="00F16DBD">
              <w:rPr>
                <w:rFonts w:ascii="Arial" w:hAnsi="Arial" w:cs="Arial"/>
                <w:bCs/>
                <w:color w:val="000000"/>
                <w:sz w:val="20"/>
                <w:szCs w:val="20"/>
              </w:rPr>
              <w:t xml:space="preserve">Vertigo, nausea and dizziness causing potential fainting /falls </w:t>
            </w:r>
          </w:p>
          <w:p w14:paraId="3A66505C" w14:textId="24FEE2B2" w:rsidR="00F16DBD" w:rsidRPr="00F16DBD" w:rsidRDefault="00F16DBD" w:rsidP="00F16DBD">
            <w:pPr>
              <w:rPr>
                <w:rFonts w:ascii="Arial" w:hAnsi="Arial" w:cs="Arial"/>
                <w:bCs/>
                <w:color w:val="000000"/>
                <w:sz w:val="20"/>
                <w:szCs w:val="20"/>
              </w:rPr>
            </w:pPr>
            <w:r w:rsidRPr="00F16DBD">
              <w:rPr>
                <w:rFonts w:ascii="Arial" w:hAnsi="Arial" w:cs="Arial"/>
                <w:bCs/>
                <w:color w:val="000000"/>
                <w:sz w:val="20"/>
                <w:szCs w:val="20"/>
              </w:rPr>
              <w:t xml:space="preserve">Falls, </w:t>
            </w:r>
            <w:proofErr w:type="gramStart"/>
            <w:r w:rsidRPr="00F16DBD">
              <w:rPr>
                <w:rFonts w:ascii="Arial" w:hAnsi="Arial" w:cs="Arial"/>
                <w:bCs/>
                <w:color w:val="000000"/>
                <w:sz w:val="20"/>
                <w:szCs w:val="20"/>
              </w:rPr>
              <w:t>tripping ,</w:t>
            </w:r>
            <w:proofErr w:type="gramEnd"/>
            <w:r w:rsidRPr="00F16DBD">
              <w:rPr>
                <w:rFonts w:ascii="Arial" w:hAnsi="Arial" w:cs="Arial"/>
                <w:bCs/>
                <w:color w:val="000000"/>
                <w:sz w:val="20"/>
                <w:szCs w:val="20"/>
              </w:rPr>
              <w:t xml:space="preserve"> collision with other hospital users </w:t>
            </w:r>
          </w:p>
          <w:p w14:paraId="14614B5A" w14:textId="7805296B" w:rsidR="00A03BF7" w:rsidRPr="00921F14" w:rsidRDefault="00F16DBD" w:rsidP="00F16DBD">
            <w:pPr>
              <w:rPr>
                <w:rFonts w:ascii="Arial" w:hAnsi="Arial" w:cs="Arial"/>
                <w:sz w:val="20"/>
                <w:szCs w:val="20"/>
              </w:rPr>
            </w:pPr>
            <w:r w:rsidRPr="00F16DBD">
              <w:rPr>
                <w:rFonts w:ascii="Arial" w:hAnsi="Arial" w:cs="Arial"/>
                <w:bCs/>
                <w:color w:val="000000"/>
                <w:sz w:val="20"/>
                <w:szCs w:val="20"/>
              </w:rPr>
              <w:t>Excessive force required to push trolley manually</w:t>
            </w:r>
          </w:p>
        </w:tc>
      </w:tr>
      <w:tr w:rsidR="00B40AA6" w:rsidRPr="008C0514" w14:paraId="19CF0FCA" w14:textId="77777777" w:rsidTr="008B7380">
        <w:trPr>
          <w:trHeight w:val="509"/>
        </w:trPr>
        <w:tc>
          <w:tcPr>
            <w:tcW w:w="9242" w:type="dxa"/>
            <w:gridSpan w:val="5"/>
            <w:vAlign w:val="center"/>
          </w:tcPr>
          <w:p w14:paraId="01E3C37C" w14:textId="0C48D5D2" w:rsidR="00B40AA6" w:rsidRPr="00891444" w:rsidRDefault="00B40AA6" w:rsidP="00B40AA6">
            <w:pPr>
              <w:spacing w:after="120"/>
              <w:jc w:val="center"/>
              <w:rPr>
                <w:rFonts w:ascii="Arial" w:hAnsi="Arial" w:cs="Arial"/>
                <w:b/>
              </w:rPr>
            </w:pPr>
            <w:r>
              <w:rPr>
                <w:rFonts w:ascii="Arial" w:hAnsi="Arial" w:cs="Arial"/>
                <w:b/>
              </w:rPr>
              <w:t>Safe System of Work</w:t>
            </w:r>
          </w:p>
        </w:tc>
      </w:tr>
      <w:tr w:rsidR="00033086" w:rsidRPr="00033086" w14:paraId="2B63BA22" w14:textId="77777777" w:rsidTr="00572D03">
        <w:trPr>
          <w:trHeight w:val="627"/>
        </w:trPr>
        <w:tc>
          <w:tcPr>
            <w:tcW w:w="9242" w:type="dxa"/>
            <w:gridSpan w:val="5"/>
          </w:tcPr>
          <w:p w14:paraId="61E5EA30" w14:textId="77777777"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Trained personnel on receiving alert of helicopter arrival will make their way to the helipad reception point as quickly as possible – observing their own safety and that of those around them.</w:t>
            </w:r>
          </w:p>
          <w:p w14:paraId="4C5622EE" w14:textId="0D131007"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 xml:space="preserve">Task to be completed only by trained staff- training to clearly document and to include ‘dummy runs’ with the motorised trolley in the helipad environment. </w:t>
            </w:r>
          </w:p>
          <w:p w14:paraId="1F86E918" w14:textId="77777777"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No untrained staff must access the helipad or gangplank without supervision of responsible person – due to location staff to be chosen who are comfortable with the height including in inclement weather conditions and physically able to steer the trolley.</w:t>
            </w:r>
          </w:p>
          <w:p w14:paraId="15A8EF06" w14:textId="77777777" w:rsidR="00033086" w:rsidRPr="00033086" w:rsidRDefault="00033086" w:rsidP="00033086">
            <w:pPr>
              <w:ind w:left="360"/>
              <w:rPr>
                <w:rFonts w:ascii="Arial" w:hAnsi="Arial" w:cs="Arial"/>
                <w:sz w:val="21"/>
                <w:szCs w:val="21"/>
              </w:rPr>
            </w:pPr>
          </w:p>
          <w:p w14:paraId="0CE68097" w14:textId="06B4FF53"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Staff always trained in the correct helipad protocol and to follow the instructions of the responsible person</w:t>
            </w:r>
            <w:r>
              <w:rPr>
                <w:rFonts w:ascii="Arial" w:hAnsi="Arial" w:cs="Arial"/>
                <w:sz w:val="21"/>
                <w:szCs w:val="21"/>
              </w:rPr>
              <w:t xml:space="preserve">- security /helipad </w:t>
            </w:r>
            <w:proofErr w:type="gramStart"/>
            <w:r>
              <w:rPr>
                <w:rFonts w:ascii="Arial" w:hAnsi="Arial" w:cs="Arial"/>
                <w:sz w:val="21"/>
                <w:szCs w:val="21"/>
              </w:rPr>
              <w:t xml:space="preserve">controller </w:t>
            </w:r>
            <w:r w:rsidRPr="00033086">
              <w:rPr>
                <w:rFonts w:ascii="Arial" w:hAnsi="Arial" w:cs="Arial"/>
                <w:sz w:val="21"/>
                <w:szCs w:val="21"/>
              </w:rPr>
              <w:t xml:space="preserve"> .</w:t>
            </w:r>
            <w:proofErr w:type="gramEnd"/>
          </w:p>
          <w:p w14:paraId="01DFD84E" w14:textId="77777777"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Trolley to be checked daily at start of the shift to ensure in good working order and any fitted restraints or guards are present. Any damage/defect must be reported immediately and standby trolley to be charged for use</w:t>
            </w:r>
            <w:r w:rsidRPr="00033086">
              <w:rPr>
                <w:rFonts w:ascii="Arial" w:hAnsi="Arial" w:cs="Arial"/>
                <w:color w:val="FF0000"/>
                <w:sz w:val="21"/>
                <w:szCs w:val="21"/>
              </w:rPr>
              <w:t>. In event of trolley being inoperable – extra support needed to push and control trolley – review regularl</w:t>
            </w:r>
            <w:bookmarkStart w:id="0" w:name="_GoBack"/>
            <w:bookmarkEnd w:id="0"/>
            <w:r w:rsidRPr="00033086">
              <w:rPr>
                <w:rFonts w:ascii="Arial" w:hAnsi="Arial" w:cs="Arial"/>
                <w:color w:val="FF0000"/>
                <w:sz w:val="21"/>
                <w:szCs w:val="21"/>
              </w:rPr>
              <w:t>y to ensure adequate cover.</w:t>
            </w:r>
          </w:p>
          <w:p w14:paraId="0379EBB3" w14:textId="53AFA1F8"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 xml:space="preserve"> Porters to follow guidance of Helicopter crew and responsible person always during the patients transfer. </w:t>
            </w:r>
          </w:p>
          <w:p w14:paraId="7753F0D1" w14:textId="77777777" w:rsidR="00033086" w:rsidRPr="00033086" w:rsidRDefault="00033086" w:rsidP="00033086">
            <w:pPr>
              <w:numPr>
                <w:ilvl w:val="0"/>
                <w:numId w:val="13"/>
              </w:numPr>
              <w:rPr>
                <w:rFonts w:ascii="Arial" w:hAnsi="Arial" w:cs="Arial"/>
                <w:color w:val="FF0000"/>
                <w:sz w:val="21"/>
                <w:szCs w:val="21"/>
              </w:rPr>
            </w:pPr>
            <w:r w:rsidRPr="00033086">
              <w:rPr>
                <w:rFonts w:ascii="Arial" w:hAnsi="Arial" w:cs="Arial"/>
                <w:sz w:val="21"/>
                <w:szCs w:val="21"/>
              </w:rPr>
              <w:lastRenderedPageBreak/>
              <w:t xml:space="preserve">Ensure bedding / covers and power cable are tucked in so as not to snag on door handles, tangle in wheels or catch during operation. </w:t>
            </w:r>
            <w:r w:rsidRPr="00033086">
              <w:rPr>
                <w:rFonts w:ascii="Arial" w:hAnsi="Arial" w:cs="Arial"/>
                <w:color w:val="FF0000"/>
                <w:sz w:val="21"/>
                <w:szCs w:val="21"/>
              </w:rPr>
              <w:t>Any medical equipment to be secured and checked by medical personnel in attendance.</w:t>
            </w:r>
          </w:p>
          <w:p w14:paraId="6A4A7B00" w14:textId="696481E7" w:rsidR="00033086" w:rsidRPr="00033086" w:rsidRDefault="00033086" w:rsidP="00033086">
            <w:pPr>
              <w:numPr>
                <w:ilvl w:val="0"/>
                <w:numId w:val="13"/>
              </w:numPr>
              <w:rPr>
                <w:rFonts w:ascii="Arial" w:hAnsi="Arial" w:cs="Arial"/>
                <w:color w:val="FF0000"/>
                <w:sz w:val="21"/>
                <w:szCs w:val="21"/>
              </w:rPr>
            </w:pPr>
            <w:r w:rsidRPr="00033086">
              <w:rPr>
                <w:rFonts w:ascii="Arial" w:hAnsi="Arial" w:cs="Arial"/>
                <w:sz w:val="21"/>
                <w:szCs w:val="21"/>
              </w:rPr>
              <w:t xml:space="preserve">When signal given that rotor blades have stopped under instruction of responsible person the porter to steer the trolley to the aircraft. On arrival at the aircraft once position of trolley is agreed. Fully engage the trolley brakes. </w:t>
            </w:r>
            <w:r w:rsidRPr="00033086">
              <w:rPr>
                <w:rFonts w:ascii="Arial" w:hAnsi="Arial" w:cs="Arial"/>
                <w:color w:val="FF0000"/>
                <w:sz w:val="21"/>
                <w:szCs w:val="21"/>
              </w:rPr>
              <w:t>The patient movement onto the trolley is to be completed by medical personnel.</w:t>
            </w:r>
          </w:p>
          <w:p w14:paraId="465D8E15" w14:textId="77777777"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When medical lead gives the instruction to move, disengage brakes and proceed to gangplank checking clearance and preventing collision with medical team in attendance.</w:t>
            </w:r>
          </w:p>
          <w:p w14:paraId="0E20A8BA" w14:textId="77777777"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At areas that the medical team may need to trolley stopped the porter MUST follow instruction,</w:t>
            </w:r>
          </w:p>
          <w:p w14:paraId="15F5AD08" w14:textId="77777777"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When turning the trolley to manoeuvre around corners or through the doors, if concern of attendance may be hit, giving appropriate warnings when necessary.</w:t>
            </w:r>
          </w:p>
          <w:p w14:paraId="0CFBCDFF" w14:textId="77777777" w:rsidR="00033086" w:rsidRPr="00033086" w:rsidRDefault="00033086" w:rsidP="00033086">
            <w:pPr>
              <w:numPr>
                <w:ilvl w:val="0"/>
                <w:numId w:val="13"/>
              </w:numPr>
              <w:rPr>
                <w:rFonts w:ascii="Arial" w:hAnsi="Arial" w:cs="Arial"/>
                <w:sz w:val="21"/>
                <w:szCs w:val="21"/>
              </w:rPr>
            </w:pPr>
            <w:r w:rsidRPr="00033086">
              <w:rPr>
                <w:rFonts w:ascii="Arial" w:hAnsi="Arial" w:cs="Arial"/>
                <w:sz w:val="21"/>
                <w:szCs w:val="21"/>
              </w:rPr>
              <w:t>All trained personnel to wear hi visibility suitable for weather conditions and gloves (nitrile) for infection control purposes. All personnel to wear toe protecting slip resistant footwear.</w:t>
            </w:r>
          </w:p>
          <w:p w14:paraId="331A6B0E" w14:textId="77777777" w:rsidR="00033086" w:rsidRPr="00033086" w:rsidRDefault="00033086" w:rsidP="00033086">
            <w:pPr>
              <w:numPr>
                <w:ilvl w:val="0"/>
                <w:numId w:val="13"/>
              </w:numPr>
              <w:tabs>
                <w:tab w:val="left" w:pos="1674"/>
              </w:tabs>
              <w:rPr>
                <w:rFonts w:ascii="Arial" w:hAnsi="Arial" w:cs="Arial"/>
                <w:sz w:val="21"/>
                <w:szCs w:val="21"/>
              </w:rPr>
            </w:pPr>
            <w:r w:rsidRPr="00033086">
              <w:rPr>
                <w:rFonts w:ascii="Arial" w:hAnsi="Arial" w:cs="Arial"/>
                <w:color w:val="000000"/>
                <w:sz w:val="21"/>
                <w:szCs w:val="21"/>
              </w:rPr>
              <w:t xml:space="preserve">At all times the operator MUST stay within the main gangplank and centre of the Helipad and not go to the edge.                  </w:t>
            </w:r>
          </w:p>
          <w:p w14:paraId="29AB4ADD" w14:textId="15470DB7" w:rsidR="00033086" w:rsidRPr="00033086" w:rsidRDefault="00033086" w:rsidP="00033086">
            <w:pPr>
              <w:jc w:val="both"/>
              <w:rPr>
                <w:rFonts w:ascii="Arial" w:hAnsi="Arial" w:cs="Arial"/>
                <w:b/>
                <w:sz w:val="21"/>
                <w:szCs w:val="21"/>
              </w:rPr>
            </w:pPr>
          </w:p>
        </w:tc>
      </w:tr>
      <w:tr w:rsidR="00B40AA6" w:rsidRPr="008C0514" w14:paraId="702A5F6D" w14:textId="77777777" w:rsidTr="00FB38D8">
        <w:trPr>
          <w:trHeight w:val="627"/>
        </w:trPr>
        <w:tc>
          <w:tcPr>
            <w:tcW w:w="9242" w:type="dxa"/>
            <w:gridSpan w:val="5"/>
            <w:vAlign w:val="center"/>
          </w:tcPr>
          <w:p w14:paraId="5D10D7FF" w14:textId="77777777" w:rsidR="00B40AA6" w:rsidRDefault="00B40AA6" w:rsidP="00B40AA6">
            <w:pPr>
              <w:spacing w:after="120"/>
              <w:jc w:val="center"/>
              <w:rPr>
                <w:rFonts w:ascii="Arial" w:hAnsi="Arial" w:cs="Arial"/>
                <w:b/>
              </w:rPr>
            </w:pPr>
            <w:r>
              <w:rPr>
                <w:rFonts w:ascii="Arial" w:hAnsi="Arial" w:cs="Arial"/>
                <w:b/>
              </w:rPr>
              <w:lastRenderedPageBreak/>
              <w:t>Site Specific Actions</w:t>
            </w:r>
          </w:p>
          <w:p w14:paraId="6F4CCB91" w14:textId="4CA149FB" w:rsidR="00B40AA6" w:rsidRPr="00E46B77" w:rsidRDefault="00B40AA6" w:rsidP="00B40AA6">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B40AA6" w:rsidRPr="008C0514" w14:paraId="4BFCF7AC" w14:textId="77777777" w:rsidTr="00AC54D0">
        <w:trPr>
          <w:trHeight w:val="547"/>
        </w:trPr>
        <w:tc>
          <w:tcPr>
            <w:tcW w:w="9242" w:type="dxa"/>
            <w:gridSpan w:val="5"/>
            <w:vAlign w:val="center"/>
          </w:tcPr>
          <w:p w14:paraId="5E5A5F0A" w14:textId="77777777" w:rsidR="00B40AA6" w:rsidRDefault="00B40AA6" w:rsidP="00B40AA6">
            <w:pPr>
              <w:spacing w:after="120"/>
              <w:rPr>
                <w:rFonts w:ascii="Arial" w:hAnsi="Arial" w:cs="Arial"/>
                <w:sz w:val="18"/>
              </w:rPr>
            </w:pPr>
          </w:p>
        </w:tc>
      </w:tr>
      <w:tr w:rsidR="00B40AA6" w:rsidRPr="008C0514" w14:paraId="43B752BE" w14:textId="77777777" w:rsidTr="004126DB">
        <w:trPr>
          <w:trHeight w:val="508"/>
        </w:trPr>
        <w:tc>
          <w:tcPr>
            <w:tcW w:w="9242" w:type="dxa"/>
            <w:gridSpan w:val="5"/>
            <w:vAlign w:val="center"/>
          </w:tcPr>
          <w:p w14:paraId="00855DA7" w14:textId="77777777" w:rsidR="00B40AA6" w:rsidRDefault="00B40AA6" w:rsidP="00B40AA6">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p w14:paraId="53E1672E" w14:textId="77777777" w:rsidR="00B40AA6" w:rsidRDefault="00B40AA6" w:rsidP="00B40AA6">
            <w:pPr>
              <w:rPr>
                <w:rFonts w:ascii="Arial" w:hAnsi="Arial" w:cs="Arial"/>
                <w:sz w:val="18"/>
              </w:rPr>
            </w:pPr>
          </w:p>
          <w:p w14:paraId="2893A896" w14:textId="17668AA4" w:rsidR="00B40AA6" w:rsidRPr="0095174E" w:rsidRDefault="00B40AA6" w:rsidP="00B40AA6">
            <w:pPr>
              <w:rPr>
                <w:rFonts w:ascii="Arial" w:hAnsi="Arial" w:cs="Arial"/>
                <w:sz w:val="18"/>
              </w:rPr>
            </w:pPr>
          </w:p>
        </w:tc>
      </w:tr>
      <w:tr w:rsidR="00B40AA6" w:rsidRPr="008C0514" w14:paraId="0F8F1F6C" w14:textId="77777777" w:rsidTr="00747B08">
        <w:trPr>
          <w:trHeight w:val="814"/>
        </w:trPr>
        <w:tc>
          <w:tcPr>
            <w:tcW w:w="3539" w:type="dxa"/>
            <w:gridSpan w:val="2"/>
          </w:tcPr>
          <w:p w14:paraId="3934C644" w14:textId="462E5096" w:rsidR="00B40AA6" w:rsidRDefault="00B40AA6" w:rsidP="00B40AA6">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B40AA6" w:rsidRDefault="00B40AA6" w:rsidP="00B40AA6">
            <w:pPr>
              <w:spacing w:after="120"/>
              <w:rPr>
                <w:rFonts w:ascii="Arial" w:hAnsi="Arial" w:cs="Arial"/>
                <w:sz w:val="18"/>
              </w:rPr>
            </w:pPr>
            <w:r>
              <w:rPr>
                <w:rFonts w:ascii="Arial" w:hAnsi="Arial" w:cs="Arial"/>
                <w:sz w:val="18"/>
              </w:rPr>
              <w:t>Signed</w:t>
            </w:r>
          </w:p>
        </w:tc>
        <w:tc>
          <w:tcPr>
            <w:tcW w:w="2301" w:type="dxa"/>
          </w:tcPr>
          <w:p w14:paraId="6F3CEE4E" w14:textId="75E0E49C" w:rsidR="00B40AA6" w:rsidRDefault="00B40AA6" w:rsidP="00B40AA6">
            <w:pPr>
              <w:spacing w:after="120"/>
              <w:rPr>
                <w:rFonts w:ascii="Arial" w:hAnsi="Arial" w:cs="Arial"/>
                <w:sz w:val="18"/>
              </w:rPr>
            </w:pPr>
            <w:r>
              <w:rPr>
                <w:rFonts w:ascii="Arial" w:hAnsi="Arial" w:cs="Arial"/>
                <w:sz w:val="18"/>
              </w:rPr>
              <w:t>Date</w:t>
            </w:r>
          </w:p>
        </w:tc>
      </w:tr>
    </w:tbl>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71766" w:rsidRPr="008C0514" w14:paraId="1079BACF" w14:textId="77777777" w:rsidTr="00FB38D8">
        <w:trPr>
          <w:trHeight w:val="567"/>
        </w:trPr>
        <w:tc>
          <w:tcPr>
            <w:tcW w:w="1413" w:type="dxa"/>
            <w:tcBorders>
              <w:top w:val="nil"/>
              <w:right w:val="nil"/>
            </w:tcBorders>
            <w:vAlign w:val="center"/>
          </w:tcPr>
          <w:p w14:paraId="49328258" w14:textId="7CCE0F27" w:rsidR="00571766" w:rsidRPr="00437F40" w:rsidRDefault="00571766" w:rsidP="00571766">
            <w:pPr>
              <w:spacing w:after="120"/>
              <w:jc w:val="center"/>
              <w:rPr>
                <w:rFonts w:ascii="Arial" w:hAnsi="Arial" w:cs="Arial"/>
                <w:b/>
              </w:rPr>
            </w:pPr>
            <w:r>
              <w:rPr>
                <w:rFonts w:ascii="Arial" w:hAnsi="Arial" w:cs="Arial"/>
                <w:b/>
                <w:sz w:val="28"/>
              </w:rPr>
              <w:t>POR 16</w:t>
            </w:r>
          </w:p>
        </w:tc>
        <w:tc>
          <w:tcPr>
            <w:tcW w:w="7829" w:type="dxa"/>
            <w:gridSpan w:val="3"/>
            <w:tcBorders>
              <w:top w:val="nil"/>
              <w:left w:val="nil"/>
            </w:tcBorders>
            <w:vAlign w:val="center"/>
          </w:tcPr>
          <w:p w14:paraId="31BF3C51" w14:textId="4211B12A" w:rsidR="00571766" w:rsidRPr="008C0514" w:rsidRDefault="00571766" w:rsidP="00571766">
            <w:pPr>
              <w:spacing w:after="120"/>
              <w:jc w:val="center"/>
              <w:rPr>
                <w:rFonts w:ascii="Arial" w:hAnsi="Arial" w:cs="Arial"/>
                <w:b/>
                <w:sz w:val="28"/>
              </w:rPr>
            </w:pPr>
            <w:proofErr w:type="spellStart"/>
            <w:r>
              <w:rPr>
                <w:rFonts w:ascii="Arial" w:hAnsi="Arial" w:cs="Arial"/>
                <w:b/>
                <w:sz w:val="28"/>
              </w:rPr>
              <w:t>Portering</w:t>
            </w:r>
            <w:proofErr w:type="spellEnd"/>
            <w:r>
              <w:rPr>
                <w:rFonts w:ascii="Arial" w:hAnsi="Arial" w:cs="Arial"/>
                <w:b/>
                <w:sz w:val="28"/>
              </w:rPr>
              <w:t xml:space="preserve"> of patients from Helipad or deck  </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F9883" w14:textId="77777777" w:rsidR="00714B57" w:rsidRDefault="00714B57" w:rsidP="00252A88">
      <w:pPr>
        <w:spacing w:after="0" w:line="240" w:lineRule="auto"/>
      </w:pPr>
      <w:r>
        <w:separator/>
      </w:r>
    </w:p>
  </w:endnote>
  <w:endnote w:type="continuationSeparator" w:id="0">
    <w:p w14:paraId="22A1A258" w14:textId="77777777" w:rsidR="00714B57" w:rsidRDefault="00714B57" w:rsidP="00252A88">
      <w:pPr>
        <w:spacing w:after="0" w:line="240" w:lineRule="auto"/>
      </w:pPr>
      <w:r>
        <w:continuationSeparator/>
      </w:r>
    </w:p>
  </w:endnote>
  <w:endnote w:type="continuationNotice" w:id="1">
    <w:p w14:paraId="30E17742"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2693A57A" w:rsidR="00544230" w:rsidRPr="009A3DC5" w:rsidRDefault="00D83150" w:rsidP="00544230">
          <w:pPr>
            <w:spacing w:after="0" w:line="240" w:lineRule="auto"/>
            <w:rPr>
              <w:sz w:val="16"/>
            </w:rPr>
          </w:pPr>
          <w:r>
            <w:rPr>
              <w:b/>
              <w:bCs/>
              <w:sz w:val="16"/>
            </w:rPr>
            <w:t xml:space="preserve">POR </w:t>
          </w:r>
          <w:r w:rsidR="006D7058">
            <w:rPr>
              <w:b/>
              <w:bCs/>
              <w:sz w:val="16"/>
            </w:rPr>
            <w:t>1</w:t>
          </w:r>
          <w:r w:rsidR="007A75E5">
            <w:rPr>
              <w:b/>
              <w:bCs/>
              <w:sz w:val="16"/>
            </w:rPr>
            <w:t>6</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74F61992"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 xml:space="preserve">POR </w:t>
          </w:r>
          <w:r w:rsidR="006D7058">
            <w:rPr>
              <w:b/>
              <w:bCs/>
              <w:sz w:val="16"/>
            </w:rPr>
            <w:t>1</w:t>
          </w:r>
          <w:r w:rsidR="007A75E5">
            <w:rPr>
              <w:b/>
              <w:bCs/>
              <w:sz w:val="16"/>
            </w:rPr>
            <w:t>6</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4C8F713B" w:rsidR="00544230" w:rsidRPr="00302039" w:rsidRDefault="00302039"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7A79AA0D" w:rsidR="00544230" w:rsidRPr="007475AE" w:rsidRDefault="00302039"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2EB4F" w14:textId="77777777" w:rsidR="00714B57" w:rsidRDefault="00714B57" w:rsidP="00252A88">
      <w:pPr>
        <w:spacing w:after="0" w:line="240" w:lineRule="auto"/>
      </w:pPr>
      <w:r>
        <w:separator/>
      </w:r>
    </w:p>
  </w:footnote>
  <w:footnote w:type="continuationSeparator" w:id="0">
    <w:p w14:paraId="09FBF3D8" w14:textId="77777777" w:rsidR="00714B57" w:rsidRDefault="00714B57" w:rsidP="00252A88">
      <w:pPr>
        <w:spacing w:after="0" w:line="240" w:lineRule="auto"/>
      </w:pPr>
      <w:r>
        <w:continuationSeparator/>
      </w:r>
    </w:p>
  </w:footnote>
  <w:footnote w:type="continuationNotice" w:id="1">
    <w:p w14:paraId="506ED7AC"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9D7B95"/>
    <w:multiLevelType w:val="hybridMultilevel"/>
    <w:tmpl w:val="8B64F1B2"/>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1"/>
  </w:num>
  <w:num w:numId="5">
    <w:abstractNumId w:val="3"/>
  </w:num>
  <w:num w:numId="6">
    <w:abstractNumId w:val="2"/>
  </w:num>
  <w:num w:numId="7">
    <w:abstractNumId w:val="10"/>
  </w:num>
  <w:num w:numId="8">
    <w:abstractNumId w:val="9"/>
  </w:num>
  <w:num w:numId="9">
    <w:abstractNumId w:val="4"/>
  </w:num>
  <w:num w:numId="10">
    <w:abstractNumId w:val="7"/>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0045"/>
    <w:rsid w:val="0002518F"/>
    <w:rsid w:val="00027656"/>
    <w:rsid w:val="00033086"/>
    <w:rsid w:val="00033801"/>
    <w:rsid w:val="000447ED"/>
    <w:rsid w:val="00057CF5"/>
    <w:rsid w:val="00063E85"/>
    <w:rsid w:val="000B660B"/>
    <w:rsid w:val="000D5060"/>
    <w:rsid w:val="001341B1"/>
    <w:rsid w:val="0014152C"/>
    <w:rsid w:val="00143B0F"/>
    <w:rsid w:val="0015139C"/>
    <w:rsid w:val="0015314C"/>
    <w:rsid w:val="00166D61"/>
    <w:rsid w:val="0018605A"/>
    <w:rsid w:val="001C48F1"/>
    <w:rsid w:val="0021658E"/>
    <w:rsid w:val="00234187"/>
    <w:rsid w:val="00252A88"/>
    <w:rsid w:val="002561E3"/>
    <w:rsid w:val="002A1B38"/>
    <w:rsid w:val="002A3611"/>
    <w:rsid w:val="002B0C17"/>
    <w:rsid w:val="002B2FF0"/>
    <w:rsid w:val="002B5018"/>
    <w:rsid w:val="002F6D0F"/>
    <w:rsid w:val="00302039"/>
    <w:rsid w:val="00313E88"/>
    <w:rsid w:val="003231BA"/>
    <w:rsid w:val="003255C4"/>
    <w:rsid w:val="00327BB8"/>
    <w:rsid w:val="003308C9"/>
    <w:rsid w:val="00333F9E"/>
    <w:rsid w:val="003366C9"/>
    <w:rsid w:val="00342B5A"/>
    <w:rsid w:val="003945A0"/>
    <w:rsid w:val="003A5BF9"/>
    <w:rsid w:val="003A5C88"/>
    <w:rsid w:val="003B07DA"/>
    <w:rsid w:val="003C285E"/>
    <w:rsid w:val="003D089A"/>
    <w:rsid w:val="003E3CC5"/>
    <w:rsid w:val="004003E4"/>
    <w:rsid w:val="00404C57"/>
    <w:rsid w:val="004126DB"/>
    <w:rsid w:val="0042148E"/>
    <w:rsid w:val="00437F40"/>
    <w:rsid w:val="00455BF4"/>
    <w:rsid w:val="004565FD"/>
    <w:rsid w:val="00481246"/>
    <w:rsid w:val="0048764C"/>
    <w:rsid w:val="00487A5B"/>
    <w:rsid w:val="004B7313"/>
    <w:rsid w:val="004D7677"/>
    <w:rsid w:val="004E11F5"/>
    <w:rsid w:val="00544230"/>
    <w:rsid w:val="00553841"/>
    <w:rsid w:val="0056421B"/>
    <w:rsid w:val="00571766"/>
    <w:rsid w:val="005824DF"/>
    <w:rsid w:val="00587103"/>
    <w:rsid w:val="005A5473"/>
    <w:rsid w:val="005B7B6E"/>
    <w:rsid w:val="005C0273"/>
    <w:rsid w:val="005C2F08"/>
    <w:rsid w:val="005E19B6"/>
    <w:rsid w:val="005E2D77"/>
    <w:rsid w:val="005E5463"/>
    <w:rsid w:val="00616A64"/>
    <w:rsid w:val="00645BB1"/>
    <w:rsid w:val="00674043"/>
    <w:rsid w:val="00676192"/>
    <w:rsid w:val="00695813"/>
    <w:rsid w:val="006A2295"/>
    <w:rsid w:val="006B2AED"/>
    <w:rsid w:val="006C6952"/>
    <w:rsid w:val="006D7058"/>
    <w:rsid w:val="006E6143"/>
    <w:rsid w:val="00714B57"/>
    <w:rsid w:val="007226AB"/>
    <w:rsid w:val="007475AE"/>
    <w:rsid w:val="00747B08"/>
    <w:rsid w:val="00747FA0"/>
    <w:rsid w:val="00764C36"/>
    <w:rsid w:val="00765033"/>
    <w:rsid w:val="00781167"/>
    <w:rsid w:val="00786787"/>
    <w:rsid w:val="00796FA4"/>
    <w:rsid w:val="007A75E5"/>
    <w:rsid w:val="007A7F48"/>
    <w:rsid w:val="007C78F5"/>
    <w:rsid w:val="007D7427"/>
    <w:rsid w:val="007F0C8F"/>
    <w:rsid w:val="008626EB"/>
    <w:rsid w:val="00864E50"/>
    <w:rsid w:val="00873446"/>
    <w:rsid w:val="00887ACB"/>
    <w:rsid w:val="00891444"/>
    <w:rsid w:val="00892E3C"/>
    <w:rsid w:val="008A1C26"/>
    <w:rsid w:val="008A3399"/>
    <w:rsid w:val="008B3FF3"/>
    <w:rsid w:val="008B7380"/>
    <w:rsid w:val="008C0514"/>
    <w:rsid w:val="008D3590"/>
    <w:rsid w:val="008E446E"/>
    <w:rsid w:val="009142B7"/>
    <w:rsid w:val="009171B6"/>
    <w:rsid w:val="00921F14"/>
    <w:rsid w:val="009445FB"/>
    <w:rsid w:val="0095174E"/>
    <w:rsid w:val="00965996"/>
    <w:rsid w:val="00971447"/>
    <w:rsid w:val="00993275"/>
    <w:rsid w:val="009A5AA9"/>
    <w:rsid w:val="009A687F"/>
    <w:rsid w:val="009B2A3F"/>
    <w:rsid w:val="009B78A2"/>
    <w:rsid w:val="009C389C"/>
    <w:rsid w:val="009C5A3E"/>
    <w:rsid w:val="009D5266"/>
    <w:rsid w:val="009F2676"/>
    <w:rsid w:val="009F343C"/>
    <w:rsid w:val="009F5D08"/>
    <w:rsid w:val="00A03BF7"/>
    <w:rsid w:val="00A1689A"/>
    <w:rsid w:val="00A349D3"/>
    <w:rsid w:val="00A564DB"/>
    <w:rsid w:val="00A745D6"/>
    <w:rsid w:val="00A82515"/>
    <w:rsid w:val="00A92E7E"/>
    <w:rsid w:val="00AC54D0"/>
    <w:rsid w:val="00AC5B74"/>
    <w:rsid w:val="00AE484D"/>
    <w:rsid w:val="00AF6101"/>
    <w:rsid w:val="00B40AA6"/>
    <w:rsid w:val="00B53285"/>
    <w:rsid w:val="00BA7A2E"/>
    <w:rsid w:val="00BC79DF"/>
    <w:rsid w:val="00BD38D9"/>
    <w:rsid w:val="00BD3F3D"/>
    <w:rsid w:val="00BD4DAE"/>
    <w:rsid w:val="00BD7781"/>
    <w:rsid w:val="00BE7FC5"/>
    <w:rsid w:val="00C010F4"/>
    <w:rsid w:val="00C0630C"/>
    <w:rsid w:val="00C07667"/>
    <w:rsid w:val="00C32EB5"/>
    <w:rsid w:val="00C34CD7"/>
    <w:rsid w:val="00C34D1E"/>
    <w:rsid w:val="00C60FEC"/>
    <w:rsid w:val="00C808D5"/>
    <w:rsid w:val="00CF44B8"/>
    <w:rsid w:val="00D03E7C"/>
    <w:rsid w:val="00D3487C"/>
    <w:rsid w:val="00D430CA"/>
    <w:rsid w:val="00D51983"/>
    <w:rsid w:val="00D54A95"/>
    <w:rsid w:val="00D55456"/>
    <w:rsid w:val="00D83150"/>
    <w:rsid w:val="00D923EB"/>
    <w:rsid w:val="00D92CC6"/>
    <w:rsid w:val="00DB7841"/>
    <w:rsid w:val="00DE6AF2"/>
    <w:rsid w:val="00DF04DD"/>
    <w:rsid w:val="00E113C1"/>
    <w:rsid w:val="00E27C49"/>
    <w:rsid w:val="00E3077D"/>
    <w:rsid w:val="00E43E31"/>
    <w:rsid w:val="00E46B77"/>
    <w:rsid w:val="00E6472F"/>
    <w:rsid w:val="00E8021B"/>
    <w:rsid w:val="00E83405"/>
    <w:rsid w:val="00EA0553"/>
    <w:rsid w:val="00EB245D"/>
    <w:rsid w:val="00EC3439"/>
    <w:rsid w:val="00EE3DE3"/>
    <w:rsid w:val="00F0473E"/>
    <w:rsid w:val="00F10CF9"/>
    <w:rsid w:val="00F16DBD"/>
    <w:rsid w:val="00F30398"/>
    <w:rsid w:val="00F4544E"/>
    <w:rsid w:val="00F607A3"/>
    <w:rsid w:val="00F91B24"/>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0AF2ECD"/>
  <w15:chartTrackingRefBased/>
  <w15:docId w15:val="{EFC5937A-8D62-4F28-A6A3-11AF746F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5494de-7f70-4b10-aa1d-981be3329ecb"/>
    <ds:schemaRef ds:uri="http://www.w3.org/XML/1998/namespac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2ABBE3F0-6196-4B92-9D63-E14FE8908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2021-09-22T12:47:00Z</dcterms:created>
  <dcterms:modified xsi:type="dcterms:W3CDTF">2021-09-22T12:47:00Z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