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498E18F4" w:rsidR="00437F40" w:rsidRPr="00437F40" w:rsidRDefault="003255C4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POR 0</w:t>
            </w:r>
            <w:r w:rsidR="008626EB">
              <w:rPr>
                <w:rFonts w:ascii="Arial" w:hAnsi="Arial" w:cs="Arial"/>
                <w:b/>
                <w:sz w:val="28"/>
              </w:rPr>
              <w:t>7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109A9282" w:rsidR="00437F40" w:rsidRPr="008C0514" w:rsidRDefault="004D7677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Risk of </w:t>
            </w:r>
            <w:r w:rsidR="00D92CC6">
              <w:rPr>
                <w:rFonts w:ascii="Arial" w:hAnsi="Arial" w:cs="Arial"/>
                <w:b/>
                <w:sz w:val="28"/>
              </w:rPr>
              <w:t xml:space="preserve">access </w:t>
            </w:r>
            <w:r>
              <w:rPr>
                <w:rFonts w:ascii="Arial" w:hAnsi="Arial" w:cs="Arial"/>
                <w:b/>
                <w:sz w:val="28"/>
              </w:rPr>
              <w:t>radiation and scanners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7667EDAD" w14:textId="77777777" w:rsidR="00FA5043" w:rsidRDefault="003231BA" w:rsidP="00C32EB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231BA">
              <w:rPr>
                <w:rFonts w:ascii="Arial" w:hAnsi="Arial" w:cs="Arial"/>
                <w:bCs/>
                <w:sz w:val="20"/>
                <w:szCs w:val="20"/>
              </w:rPr>
              <w:t>Exposure to ionising radiation in areas where radiology equipment is used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2A86144" w14:textId="77777777" w:rsidR="003231BA" w:rsidRDefault="003231BA" w:rsidP="00C32EB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CA7C6A" w14:textId="6D29B99E" w:rsidR="003231BA" w:rsidRPr="003231BA" w:rsidRDefault="00D3487C" w:rsidP="00C32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Magne</w:t>
            </w:r>
            <w:r w:rsidR="002B5018">
              <w:rPr>
                <w:rFonts w:ascii="Arial" w:hAnsi="Arial" w:cs="Arial"/>
                <w:bCs/>
                <w:sz w:val="20"/>
                <w:szCs w:val="20"/>
              </w:rPr>
              <w:t xml:space="preserve">tic 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7699D9DC" w14:textId="77777777" w:rsidR="00676192" w:rsidRPr="00676192" w:rsidRDefault="00676192" w:rsidP="006761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6192">
              <w:rPr>
                <w:rFonts w:ascii="Arial" w:hAnsi="Arial" w:cs="Arial"/>
                <w:bCs/>
                <w:sz w:val="20"/>
                <w:szCs w:val="20"/>
              </w:rPr>
              <w:t>Effects on the reproductive system and unborn babies</w:t>
            </w:r>
          </w:p>
          <w:p w14:paraId="66FFC8AE" w14:textId="77777777" w:rsidR="00676192" w:rsidRDefault="00676192" w:rsidP="006761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6192">
              <w:rPr>
                <w:rFonts w:ascii="Arial" w:hAnsi="Arial" w:cs="Arial"/>
                <w:bCs/>
                <w:sz w:val="20"/>
                <w:szCs w:val="20"/>
              </w:rPr>
              <w:t>Cancer</w:t>
            </w:r>
          </w:p>
          <w:p w14:paraId="6F74D936" w14:textId="068B92C0" w:rsidR="003A5BF9" w:rsidRDefault="002A3611" w:rsidP="0067619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Bruises and cuts </w:t>
            </w:r>
          </w:p>
          <w:p w14:paraId="40D9E9F8" w14:textId="77777777" w:rsidR="003A5BF9" w:rsidRPr="00676192" w:rsidRDefault="003A5BF9" w:rsidP="0067619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614B5A" w14:textId="63E2B2AA" w:rsidR="006C6952" w:rsidRPr="00676192" w:rsidRDefault="006C6952" w:rsidP="00887A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7C11F617" w14:textId="77777777" w:rsidR="00873446" w:rsidRPr="009507B6" w:rsidRDefault="00873446" w:rsidP="0087344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507B6">
              <w:rPr>
                <w:rFonts w:ascii="Arial" w:hAnsi="Arial" w:cs="Arial"/>
              </w:rPr>
              <w:t>Where the Client’s assessments identify that our employees are at risk of exposure to ionising radiation, the Client safe system of work/control measures must be implemented.</w:t>
            </w:r>
          </w:p>
          <w:p w14:paraId="581ADB59" w14:textId="1E655C2E" w:rsidR="00873446" w:rsidRDefault="00873446" w:rsidP="0087344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507B6">
              <w:rPr>
                <w:rFonts w:ascii="Arial" w:hAnsi="Arial" w:cs="Arial"/>
              </w:rPr>
              <w:t>Only staff who have been trained may work in areas where exposure to radiation is a hazard.</w:t>
            </w:r>
          </w:p>
          <w:p w14:paraId="318E1FC3" w14:textId="1614297F" w:rsidR="00C010F4" w:rsidRDefault="00C010F4" w:rsidP="0087344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</w:t>
            </w:r>
            <w:r w:rsidR="009A687F">
              <w:rPr>
                <w:rFonts w:ascii="Arial" w:hAnsi="Arial" w:cs="Arial"/>
              </w:rPr>
              <w:t xml:space="preserve">personnel accessing scanner rooms and areas with machines </w:t>
            </w:r>
            <w:r w:rsidR="00487A5B">
              <w:rPr>
                <w:rFonts w:ascii="Arial" w:hAnsi="Arial" w:cs="Arial"/>
              </w:rPr>
              <w:t xml:space="preserve">operating with magnetic process to wear composite footwear to prevent </w:t>
            </w:r>
            <w:r w:rsidR="00FF0D8B">
              <w:rPr>
                <w:rFonts w:ascii="Arial" w:hAnsi="Arial" w:cs="Arial"/>
              </w:rPr>
              <w:t>possible interaction with magnet.</w:t>
            </w:r>
          </w:p>
          <w:p w14:paraId="1E88A76F" w14:textId="4E7E1AB9" w:rsidR="00E624A9" w:rsidRDefault="00E624A9" w:rsidP="0087344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movement of specimens that are radioactive is covered by the site RP</w:t>
            </w:r>
            <w:r w:rsidR="009A105D">
              <w:rPr>
                <w:rFonts w:ascii="Arial" w:hAnsi="Arial" w:cs="Arial"/>
              </w:rPr>
              <w:t>A and if transported by public road under ADR requirement – gain advice from HSE prior to any task of this nature being completed.</w:t>
            </w:r>
          </w:p>
          <w:p w14:paraId="3C2B5047" w14:textId="3A45B405" w:rsidR="00873446" w:rsidRPr="00971447" w:rsidRDefault="00873446" w:rsidP="0087344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71447">
              <w:rPr>
                <w:rFonts w:ascii="Arial" w:hAnsi="Arial" w:cs="Arial"/>
              </w:rPr>
              <w:t>Contact you HSE Manager for further support and guidance</w:t>
            </w:r>
          </w:p>
          <w:p w14:paraId="29AB4ADD" w14:textId="6BDC4362" w:rsidR="00747FA0" w:rsidRPr="00063E85" w:rsidRDefault="00747FA0" w:rsidP="00FF0D8B">
            <w:pPr>
              <w:rPr>
                <w:rFonts w:ascii="Arial" w:hAnsi="Arial" w:cs="Arial"/>
                <w:b/>
              </w:rPr>
            </w:pPr>
          </w:p>
        </w:tc>
      </w:tr>
      <w:tr w:rsidR="006E6143" w:rsidRPr="008C0514" w14:paraId="702A5F6D" w14:textId="77777777" w:rsidTr="00FB38D8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FB38D8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9A5AA9">
        <w:trPr>
          <w:trHeight w:val="936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56C9E0DB" w:rsidR="003366C9" w:rsidRDefault="003366C9">
      <w:pPr>
        <w:rPr>
          <w:rFonts w:ascii="Arial" w:hAnsi="Arial" w:cs="Arial"/>
        </w:rPr>
      </w:pPr>
    </w:p>
    <w:p w14:paraId="19C41E5B" w14:textId="1E2DA632" w:rsidR="003366C9" w:rsidRDefault="003366C9">
      <w:pPr>
        <w:rPr>
          <w:rFonts w:ascii="Arial" w:hAnsi="Arial" w:cs="Arial"/>
        </w:rPr>
      </w:pPr>
    </w:p>
    <w:p w14:paraId="584D8A94" w14:textId="31CA355F" w:rsidR="005B77CB" w:rsidRDefault="005B77CB">
      <w:pPr>
        <w:rPr>
          <w:rFonts w:ascii="Arial" w:hAnsi="Arial" w:cs="Arial"/>
        </w:rPr>
      </w:pPr>
      <w:bookmarkStart w:id="0" w:name="_GoBack"/>
      <w:bookmarkEnd w:id="0"/>
    </w:p>
    <w:p w14:paraId="356E3CAD" w14:textId="611A9768" w:rsidR="005B77CB" w:rsidRDefault="005B77CB">
      <w:pPr>
        <w:rPr>
          <w:rFonts w:ascii="Arial" w:hAnsi="Arial" w:cs="Arial"/>
        </w:rPr>
      </w:pPr>
    </w:p>
    <w:p w14:paraId="542F5376" w14:textId="36A1B82D" w:rsidR="005B77CB" w:rsidRDefault="005B77CB">
      <w:pPr>
        <w:rPr>
          <w:rFonts w:ascii="Arial" w:hAnsi="Arial" w:cs="Arial"/>
        </w:rPr>
      </w:pPr>
    </w:p>
    <w:p w14:paraId="752355CF" w14:textId="679FE0A1" w:rsidR="005B77CB" w:rsidRDefault="005B77CB">
      <w:pPr>
        <w:rPr>
          <w:rFonts w:ascii="Arial" w:hAnsi="Arial" w:cs="Arial"/>
        </w:rPr>
      </w:pPr>
    </w:p>
    <w:p w14:paraId="7B797932" w14:textId="77777777" w:rsidR="005B77CB" w:rsidRDefault="005B77CB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FB38D8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FB38D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6522974E" w:rsidR="005824DF" w:rsidRPr="00437F40" w:rsidRDefault="009A5AA9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POR 0</w:t>
            </w:r>
            <w:r w:rsidR="008626EB">
              <w:rPr>
                <w:rFonts w:ascii="Arial" w:hAnsi="Arial" w:cs="Arial"/>
                <w:b/>
                <w:sz w:val="28"/>
              </w:rPr>
              <w:t>7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776EA2A7" w:rsidR="005824DF" w:rsidRPr="008C0514" w:rsidRDefault="00027656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Risk of access radiation and scanners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0D173" w14:textId="77777777" w:rsidR="009457A7" w:rsidRDefault="009457A7" w:rsidP="00252A88">
      <w:pPr>
        <w:spacing w:after="0" w:line="240" w:lineRule="auto"/>
      </w:pPr>
      <w:r>
        <w:separator/>
      </w:r>
    </w:p>
  </w:endnote>
  <w:endnote w:type="continuationSeparator" w:id="0">
    <w:p w14:paraId="605B32DC" w14:textId="77777777" w:rsidR="009457A7" w:rsidRDefault="009457A7" w:rsidP="00252A88">
      <w:pPr>
        <w:spacing w:after="0" w:line="240" w:lineRule="auto"/>
      </w:pPr>
      <w:r>
        <w:continuationSeparator/>
      </w:r>
    </w:p>
  </w:endnote>
  <w:endnote w:type="continuationNotice" w:id="1">
    <w:p w14:paraId="1621C26C" w14:textId="77777777" w:rsidR="009457A7" w:rsidRDefault="009457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5483E9BF" w:rsidR="00544230" w:rsidRPr="009A3DC5" w:rsidRDefault="00D83150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POR 0</w:t>
          </w:r>
          <w:r w:rsidR="007D5151">
            <w:rPr>
              <w:b/>
              <w:bCs/>
              <w:sz w:val="16"/>
            </w:rPr>
            <w:t>7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3A092255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D83150">
            <w:rPr>
              <w:b/>
              <w:bCs/>
              <w:sz w:val="16"/>
            </w:rPr>
            <w:t>POR 0</w:t>
          </w:r>
          <w:r w:rsidR="007D5151">
            <w:rPr>
              <w:b/>
              <w:bCs/>
              <w:sz w:val="16"/>
            </w:rPr>
            <w:t>7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21A158B6" w:rsidR="00544230" w:rsidRPr="005946DA" w:rsidRDefault="005946DA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18CD2D38" w:rsidR="00544230" w:rsidRPr="007475AE" w:rsidRDefault="005946DA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C2BCB" w14:textId="77777777" w:rsidR="009457A7" w:rsidRDefault="009457A7" w:rsidP="00252A88">
      <w:pPr>
        <w:spacing w:after="0" w:line="240" w:lineRule="auto"/>
      </w:pPr>
      <w:r>
        <w:separator/>
      </w:r>
    </w:p>
  </w:footnote>
  <w:footnote w:type="continuationSeparator" w:id="0">
    <w:p w14:paraId="218E7DB7" w14:textId="77777777" w:rsidR="009457A7" w:rsidRDefault="009457A7" w:rsidP="00252A88">
      <w:pPr>
        <w:spacing w:after="0" w:line="240" w:lineRule="auto"/>
      </w:pPr>
      <w:r>
        <w:continuationSeparator/>
      </w:r>
    </w:p>
  </w:footnote>
  <w:footnote w:type="continuationNotice" w:id="1">
    <w:p w14:paraId="3BB31A3D" w14:textId="77777777" w:rsidR="009457A7" w:rsidRDefault="009457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44A4F"/>
    <w:multiLevelType w:val="hybridMultilevel"/>
    <w:tmpl w:val="0CBAA3D4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506A4D"/>
    <w:multiLevelType w:val="hybridMultilevel"/>
    <w:tmpl w:val="D6B0BCE0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27656"/>
    <w:rsid w:val="000447ED"/>
    <w:rsid w:val="00057CF5"/>
    <w:rsid w:val="00063E85"/>
    <w:rsid w:val="000B660B"/>
    <w:rsid w:val="000D5060"/>
    <w:rsid w:val="001341B1"/>
    <w:rsid w:val="0014152C"/>
    <w:rsid w:val="00166D61"/>
    <w:rsid w:val="0018605A"/>
    <w:rsid w:val="00234187"/>
    <w:rsid w:val="00252A88"/>
    <w:rsid w:val="002561E3"/>
    <w:rsid w:val="002A1B38"/>
    <w:rsid w:val="002A3611"/>
    <w:rsid w:val="002B0C17"/>
    <w:rsid w:val="002B2FF0"/>
    <w:rsid w:val="002B5018"/>
    <w:rsid w:val="003231BA"/>
    <w:rsid w:val="003255C4"/>
    <w:rsid w:val="00327BB8"/>
    <w:rsid w:val="003366C9"/>
    <w:rsid w:val="003945A0"/>
    <w:rsid w:val="003A5BF9"/>
    <w:rsid w:val="003B07DA"/>
    <w:rsid w:val="003C285E"/>
    <w:rsid w:val="004003E4"/>
    <w:rsid w:val="004126DB"/>
    <w:rsid w:val="00437F40"/>
    <w:rsid w:val="00455BF4"/>
    <w:rsid w:val="004565FD"/>
    <w:rsid w:val="00481246"/>
    <w:rsid w:val="00487A5B"/>
    <w:rsid w:val="004B7313"/>
    <w:rsid w:val="004C517C"/>
    <w:rsid w:val="004D7677"/>
    <w:rsid w:val="00544230"/>
    <w:rsid w:val="00553841"/>
    <w:rsid w:val="0056421B"/>
    <w:rsid w:val="005824DF"/>
    <w:rsid w:val="00587103"/>
    <w:rsid w:val="005946DA"/>
    <w:rsid w:val="005A5473"/>
    <w:rsid w:val="005B77CB"/>
    <w:rsid w:val="005B7B6E"/>
    <w:rsid w:val="005C0273"/>
    <w:rsid w:val="005E19B6"/>
    <w:rsid w:val="005E5463"/>
    <w:rsid w:val="00616A64"/>
    <w:rsid w:val="00645BB1"/>
    <w:rsid w:val="00674043"/>
    <w:rsid w:val="00676192"/>
    <w:rsid w:val="006B2AED"/>
    <w:rsid w:val="006C6952"/>
    <w:rsid w:val="006E6143"/>
    <w:rsid w:val="00714B57"/>
    <w:rsid w:val="007226AB"/>
    <w:rsid w:val="007475AE"/>
    <w:rsid w:val="00747B08"/>
    <w:rsid w:val="00747FA0"/>
    <w:rsid w:val="00765033"/>
    <w:rsid w:val="00786787"/>
    <w:rsid w:val="00796FA4"/>
    <w:rsid w:val="007C78F5"/>
    <w:rsid w:val="007D5151"/>
    <w:rsid w:val="007F0C8F"/>
    <w:rsid w:val="008626EB"/>
    <w:rsid w:val="00864E50"/>
    <w:rsid w:val="00873446"/>
    <w:rsid w:val="00887ACB"/>
    <w:rsid w:val="00891444"/>
    <w:rsid w:val="008A1C26"/>
    <w:rsid w:val="008B7380"/>
    <w:rsid w:val="008C0514"/>
    <w:rsid w:val="008D3590"/>
    <w:rsid w:val="008E446E"/>
    <w:rsid w:val="009142B7"/>
    <w:rsid w:val="009171B6"/>
    <w:rsid w:val="009445FB"/>
    <w:rsid w:val="009457A7"/>
    <w:rsid w:val="00971447"/>
    <w:rsid w:val="00993275"/>
    <w:rsid w:val="009A105D"/>
    <w:rsid w:val="009A5AA9"/>
    <w:rsid w:val="009A687F"/>
    <w:rsid w:val="009C389C"/>
    <w:rsid w:val="009C5A3E"/>
    <w:rsid w:val="009D5266"/>
    <w:rsid w:val="009F343C"/>
    <w:rsid w:val="009F5D08"/>
    <w:rsid w:val="00A1689A"/>
    <w:rsid w:val="00A564DB"/>
    <w:rsid w:val="00A82515"/>
    <w:rsid w:val="00AC5B74"/>
    <w:rsid w:val="00AF6101"/>
    <w:rsid w:val="00BA7A2E"/>
    <w:rsid w:val="00BC79DF"/>
    <w:rsid w:val="00BD38D9"/>
    <w:rsid w:val="00BD4DAE"/>
    <w:rsid w:val="00C010F4"/>
    <w:rsid w:val="00C0630C"/>
    <w:rsid w:val="00C07667"/>
    <w:rsid w:val="00C32EB5"/>
    <w:rsid w:val="00C34CD7"/>
    <w:rsid w:val="00C34D1E"/>
    <w:rsid w:val="00C60FEC"/>
    <w:rsid w:val="00C808D5"/>
    <w:rsid w:val="00CF44B8"/>
    <w:rsid w:val="00D03E7C"/>
    <w:rsid w:val="00D3487C"/>
    <w:rsid w:val="00D51983"/>
    <w:rsid w:val="00D55456"/>
    <w:rsid w:val="00D83150"/>
    <w:rsid w:val="00D923EB"/>
    <w:rsid w:val="00D92CC6"/>
    <w:rsid w:val="00DB7841"/>
    <w:rsid w:val="00DE6AF2"/>
    <w:rsid w:val="00DF04DD"/>
    <w:rsid w:val="00E3077D"/>
    <w:rsid w:val="00E46B77"/>
    <w:rsid w:val="00E624A9"/>
    <w:rsid w:val="00E6472F"/>
    <w:rsid w:val="00E83405"/>
    <w:rsid w:val="00EA0553"/>
    <w:rsid w:val="00EB245D"/>
    <w:rsid w:val="00EE3DE3"/>
    <w:rsid w:val="00F0473E"/>
    <w:rsid w:val="00F30398"/>
    <w:rsid w:val="00F4544E"/>
    <w:rsid w:val="00FA5043"/>
    <w:rsid w:val="00FB38D8"/>
    <w:rsid w:val="00FB5F35"/>
    <w:rsid w:val="00FC227E"/>
    <w:rsid w:val="00FC7EE5"/>
    <w:rsid w:val="00FD106D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EAD24EBD-11AA-4ED7-AAD8-5256533D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20168C-0442-4D3B-86A1-FDD64649E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2021-09-22T12:42:00Z</dcterms:created>
  <dcterms:modified xsi:type="dcterms:W3CDTF">2021-09-22T12:42:00Z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