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EA0AD" w14:textId="77777777" w:rsidR="00571BA7" w:rsidRDefault="00571BA7" w:rsidP="00571B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Compass Group </w:t>
      </w:r>
      <w:smartTag w:uri="urn:schemas-microsoft-com:office:smarttags" w:element="country-region">
        <w:r>
          <w:rPr>
            <w:rFonts w:ascii="Arial" w:hAnsi="Arial" w:cs="Arial"/>
            <w:b/>
          </w:rPr>
          <w:t>UK</w:t>
        </w:r>
      </w:smartTag>
      <w:r>
        <w:rPr>
          <w:rFonts w:ascii="Arial" w:hAnsi="Arial" w:cs="Arial"/>
          <w:b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b/>
            </w:rPr>
            <w:t>Ireland</w:t>
          </w:r>
        </w:smartTag>
      </w:smartTag>
      <w:r>
        <w:rPr>
          <w:rFonts w:ascii="Arial" w:hAnsi="Arial" w:cs="Arial"/>
          <w:b/>
        </w:rPr>
        <w:t xml:space="preserve"> </w:t>
      </w:r>
    </w:p>
    <w:p w14:paraId="2ADEA0AE" w14:textId="77777777" w:rsidR="00571BA7" w:rsidRDefault="00571BA7" w:rsidP="00571BA7">
      <w:pPr>
        <w:jc w:val="center"/>
      </w:pPr>
      <w:r>
        <w:rPr>
          <w:rFonts w:ascii="Arial" w:hAnsi="Arial" w:cs="Arial"/>
          <w:b/>
        </w:rPr>
        <w:t xml:space="preserve">Organisation and </w:t>
      </w:r>
      <w:r w:rsidRPr="00BC75C9">
        <w:rPr>
          <w:rFonts w:ascii="Arial" w:hAnsi="Arial" w:cs="Arial"/>
          <w:b/>
        </w:rPr>
        <w:t>Responsibilities</w:t>
      </w:r>
      <w:r>
        <w:rPr>
          <w:rFonts w:ascii="Arial" w:hAnsi="Arial" w:cs="Arial"/>
          <w:b/>
        </w:rPr>
        <w:t xml:space="preserve"> for Environment</w:t>
      </w:r>
      <w:r w:rsidRPr="00BC75C9">
        <w:rPr>
          <w:rFonts w:ascii="Arial" w:hAnsi="Arial" w:cs="Arial"/>
          <w:b/>
        </w:rPr>
        <w:t xml:space="preserve"> </w:t>
      </w:r>
    </w:p>
    <w:p w14:paraId="2ADEA0AF" w14:textId="77777777" w:rsidR="00571BA7" w:rsidRDefault="00571BA7" w:rsidP="00571BA7"/>
    <w:p w14:paraId="2ADEA0B0" w14:textId="77777777" w:rsidR="00571BA7" w:rsidRDefault="00571BA7" w:rsidP="00571BA7">
      <w:pPr>
        <w:rPr>
          <w:rFonts w:ascii="Arial" w:hAnsi="Arial" w:cs="Arial"/>
        </w:rPr>
      </w:pPr>
      <w:r w:rsidRPr="00BC75C9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document</w:t>
      </w:r>
      <w:r w:rsidRPr="00BC75C9">
        <w:rPr>
          <w:rFonts w:ascii="Arial" w:hAnsi="Arial" w:cs="Arial"/>
        </w:rPr>
        <w:t xml:space="preserve"> specifies Compass Group UK</w:t>
      </w:r>
      <w:r>
        <w:rPr>
          <w:rFonts w:ascii="Arial" w:hAnsi="Arial" w:cs="Arial"/>
        </w:rPr>
        <w:t xml:space="preserve"> &amp; Ireland</w:t>
      </w:r>
      <w:r w:rsidR="001D6171">
        <w:rPr>
          <w:rFonts w:ascii="Arial" w:hAnsi="Arial" w:cs="Arial"/>
        </w:rPr>
        <w:t>’s environmental responsibilities.</w:t>
      </w:r>
    </w:p>
    <w:p w14:paraId="2ADEA0B1" w14:textId="77777777" w:rsidR="00571BA7" w:rsidRDefault="00571BA7" w:rsidP="00571BA7">
      <w:pPr>
        <w:rPr>
          <w:rFonts w:ascii="Arial" w:hAnsi="Arial" w:cs="Arial"/>
        </w:rPr>
      </w:pPr>
    </w:p>
    <w:p w14:paraId="2ADEA0B2" w14:textId="77777777" w:rsidR="00571BA7" w:rsidRPr="00BC75C9" w:rsidRDefault="00571BA7" w:rsidP="00571BA7">
      <w:pPr>
        <w:rPr>
          <w:rFonts w:ascii="Arial" w:hAnsi="Arial" w:cs="Arial"/>
          <w:b/>
        </w:rPr>
      </w:pPr>
      <w:r w:rsidRPr="00BC75C9">
        <w:rPr>
          <w:rFonts w:ascii="Arial" w:hAnsi="Arial" w:cs="Arial"/>
          <w:b/>
        </w:rPr>
        <w:t xml:space="preserve">Managing Director, Compass Group </w:t>
      </w:r>
      <w:smartTag w:uri="urn:schemas-microsoft-com:office:smarttags" w:element="country-region">
        <w:r w:rsidRPr="00BC75C9">
          <w:rPr>
            <w:rFonts w:ascii="Arial" w:hAnsi="Arial" w:cs="Arial"/>
            <w:b/>
          </w:rPr>
          <w:t>UK</w:t>
        </w:r>
      </w:smartTag>
      <w:r w:rsidRPr="00BC75C9">
        <w:rPr>
          <w:rFonts w:ascii="Arial" w:hAnsi="Arial" w:cs="Arial"/>
          <w:b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BC75C9">
            <w:rPr>
              <w:rFonts w:ascii="Arial" w:hAnsi="Arial" w:cs="Arial"/>
              <w:b/>
            </w:rPr>
            <w:t>Ireland</w:t>
          </w:r>
        </w:smartTag>
      </w:smartTag>
    </w:p>
    <w:p w14:paraId="2ADEA0B3" w14:textId="77777777" w:rsidR="00571BA7" w:rsidRDefault="00571BA7" w:rsidP="00571BA7">
      <w:pPr>
        <w:rPr>
          <w:rFonts w:ascii="Arial" w:hAnsi="Arial" w:cs="Arial"/>
        </w:rPr>
      </w:pPr>
    </w:p>
    <w:p w14:paraId="2ADEA0B4" w14:textId="77777777" w:rsidR="00571BA7" w:rsidRPr="00BC75C9" w:rsidRDefault="00571BA7" w:rsidP="00571BA7">
      <w:pPr>
        <w:rPr>
          <w:rFonts w:ascii="Arial" w:hAnsi="Arial" w:cs="Arial"/>
        </w:rPr>
      </w:pPr>
      <w:r w:rsidRPr="00BC75C9">
        <w:rPr>
          <w:rFonts w:ascii="Arial" w:hAnsi="Arial" w:cs="Arial"/>
        </w:rPr>
        <w:t xml:space="preserve">The Managing Director, Compass Group </w:t>
      </w:r>
      <w:smartTag w:uri="urn:schemas-microsoft-com:office:smarttags" w:element="country-region">
        <w:r w:rsidRPr="00BC75C9">
          <w:rPr>
            <w:rFonts w:ascii="Arial" w:hAnsi="Arial" w:cs="Arial"/>
          </w:rPr>
          <w:t>UK</w:t>
        </w:r>
      </w:smartTag>
      <w:r w:rsidRPr="00BC75C9">
        <w:rPr>
          <w:rFonts w:ascii="Arial" w:hAnsi="Arial" w:cs="Arial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BC75C9">
            <w:rPr>
              <w:rFonts w:ascii="Arial" w:hAnsi="Arial" w:cs="Arial"/>
            </w:rPr>
            <w:t>Ireland</w:t>
          </w:r>
        </w:smartTag>
      </w:smartTag>
      <w:r w:rsidRPr="00BC75C9">
        <w:rPr>
          <w:rFonts w:ascii="Arial" w:hAnsi="Arial" w:cs="Arial"/>
        </w:rPr>
        <w:t xml:space="preserve"> is responsible for:</w:t>
      </w:r>
    </w:p>
    <w:p w14:paraId="2ADEA0B5" w14:textId="77777777" w:rsidR="00571BA7" w:rsidRPr="00BC75C9" w:rsidRDefault="00571BA7" w:rsidP="00571BA7">
      <w:pPr>
        <w:rPr>
          <w:rFonts w:ascii="Arial" w:hAnsi="Arial" w:cs="Arial"/>
        </w:rPr>
      </w:pPr>
    </w:p>
    <w:p w14:paraId="2ADEA0B6" w14:textId="77777777" w:rsidR="00571BA7" w:rsidRPr="00BC75C9" w:rsidRDefault="00571BA7" w:rsidP="00571BA7">
      <w:pPr>
        <w:numPr>
          <w:ilvl w:val="0"/>
          <w:numId w:val="3"/>
        </w:numPr>
        <w:rPr>
          <w:rFonts w:ascii="Arial" w:hAnsi="Arial" w:cs="Arial"/>
        </w:rPr>
      </w:pPr>
      <w:r w:rsidRPr="00BC75C9">
        <w:rPr>
          <w:rFonts w:ascii="Arial" w:hAnsi="Arial" w:cs="Arial"/>
        </w:rPr>
        <w:t xml:space="preserve">Ensuring the application of the Health, Safety and Environment Policy and the subsequent monitoring of arrangements for implementation throughout Compass Group UK &amp; Ireland Business Sectors and Support Functions </w:t>
      </w:r>
    </w:p>
    <w:p w14:paraId="2ADEA0B7" w14:textId="77777777" w:rsidR="00571BA7" w:rsidRPr="00BC75C9" w:rsidRDefault="00571BA7" w:rsidP="00571BA7">
      <w:pPr>
        <w:numPr>
          <w:ilvl w:val="0"/>
          <w:numId w:val="3"/>
        </w:numPr>
        <w:rPr>
          <w:rFonts w:ascii="Arial" w:hAnsi="Arial" w:cs="Arial"/>
        </w:rPr>
      </w:pPr>
      <w:r w:rsidRPr="00BC75C9">
        <w:rPr>
          <w:rFonts w:ascii="Arial" w:hAnsi="Arial" w:cs="Arial"/>
        </w:rPr>
        <w:t>Specifying overall HSE objectives</w:t>
      </w:r>
    </w:p>
    <w:p w14:paraId="2ADEA0B8" w14:textId="77777777" w:rsidR="00571BA7" w:rsidRPr="00BC75C9" w:rsidRDefault="00571BA7" w:rsidP="00571BA7">
      <w:pPr>
        <w:numPr>
          <w:ilvl w:val="0"/>
          <w:numId w:val="3"/>
        </w:numPr>
        <w:rPr>
          <w:rFonts w:ascii="Arial" w:hAnsi="Arial" w:cs="Arial"/>
        </w:rPr>
      </w:pPr>
      <w:r w:rsidRPr="00BC75C9">
        <w:rPr>
          <w:rFonts w:ascii="Arial" w:hAnsi="Arial" w:cs="Arial"/>
        </w:rPr>
        <w:t>Ensuring that the necessary resources are available for implementing the HSE Policy and detailed arrangements, together with the subsequent monitoring of performance</w:t>
      </w:r>
    </w:p>
    <w:p w14:paraId="2ADEA0B9" w14:textId="77777777" w:rsidR="00571BA7" w:rsidRDefault="00571BA7" w:rsidP="00571BA7">
      <w:pPr>
        <w:numPr>
          <w:ilvl w:val="0"/>
          <w:numId w:val="3"/>
        </w:numPr>
        <w:rPr>
          <w:rFonts w:ascii="Arial" w:hAnsi="Arial" w:cs="Arial"/>
        </w:rPr>
      </w:pPr>
      <w:r w:rsidRPr="00BC75C9">
        <w:rPr>
          <w:rFonts w:ascii="Arial" w:hAnsi="Arial" w:cs="Arial"/>
        </w:rPr>
        <w:t>Reviewing the Company HSE Policy as necessary</w:t>
      </w:r>
    </w:p>
    <w:p w14:paraId="2ADEA0BA" w14:textId="77777777" w:rsidR="00571BA7" w:rsidRDefault="00571BA7" w:rsidP="00571BA7">
      <w:pPr>
        <w:rPr>
          <w:rFonts w:ascii="Arial" w:hAnsi="Arial" w:cs="Arial"/>
        </w:rPr>
      </w:pPr>
    </w:p>
    <w:p w14:paraId="2ADEA0BB" w14:textId="77777777" w:rsidR="00571BA7" w:rsidRPr="00571BA7" w:rsidRDefault="00571BA7" w:rsidP="00571BA7">
      <w:pPr>
        <w:rPr>
          <w:rFonts w:ascii="Arial" w:hAnsi="Arial" w:cs="Arial"/>
          <w:b/>
        </w:rPr>
      </w:pPr>
      <w:bookmarkStart w:id="0" w:name="_Toc396904625"/>
      <w:r w:rsidRPr="00571BA7">
        <w:rPr>
          <w:rFonts w:ascii="Arial" w:hAnsi="Arial" w:cs="Arial"/>
          <w:b/>
        </w:rPr>
        <w:t>HSE Director</w:t>
      </w:r>
      <w:bookmarkEnd w:id="0"/>
      <w:r w:rsidRPr="00571BA7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 w:rsidRPr="00BC75C9">
        <w:rPr>
          <w:rFonts w:ascii="Arial" w:hAnsi="Arial" w:cs="Arial"/>
          <w:b/>
        </w:rPr>
        <w:t>Compass Group UK and Ireland</w:t>
      </w:r>
    </w:p>
    <w:p w14:paraId="2ADEA0BC" w14:textId="77777777" w:rsidR="00571BA7" w:rsidRPr="00571BA7" w:rsidRDefault="00571BA7" w:rsidP="00571BA7">
      <w:pPr>
        <w:rPr>
          <w:rFonts w:ascii="Arial" w:hAnsi="Arial" w:cs="Arial"/>
        </w:rPr>
      </w:pPr>
    </w:p>
    <w:p w14:paraId="2ADEA0BD" w14:textId="77777777" w:rsidR="00571BA7" w:rsidRPr="00BC75C9" w:rsidRDefault="00571BA7" w:rsidP="00571BA7">
      <w:pPr>
        <w:rPr>
          <w:rFonts w:ascii="Arial" w:hAnsi="Arial" w:cs="Arial"/>
        </w:rPr>
      </w:pPr>
      <w:r w:rsidRPr="00BC75C9">
        <w:rPr>
          <w:rFonts w:ascii="Arial" w:hAnsi="Arial" w:cs="Arial"/>
        </w:rPr>
        <w:t xml:space="preserve">The Director of HSE, Compass Group </w:t>
      </w:r>
      <w:smartTag w:uri="urn:schemas-microsoft-com:office:smarttags" w:element="country-region">
        <w:r w:rsidRPr="00BC75C9">
          <w:rPr>
            <w:rFonts w:ascii="Arial" w:hAnsi="Arial" w:cs="Arial"/>
          </w:rPr>
          <w:t>UK</w:t>
        </w:r>
      </w:smartTag>
      <w:r w:rsidRPr="00BC75C9">
        <w:rPr>
          <w:rFonts w:ascii="Arial" w:hAnsi="Arial" w:cs="Arial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BC75C9">
            <w:rPr>
              <w:rFonts w:ascii="Arial" w:hAnsi="Arial" w:cs="Arial"/>
            </w:rPr>
            <w:t>Ireland</w:t>
          </w:r>
        </w:smartTag>
      </w:smartTag>
      <w:r w:rsidRPr="00BC75C9">
        <w:rPr>
          <w:rFonts w:ascii="Arial" w:hAnsi="Arial" w:cs="Arial"/>
        </w:rPr>
        <w:t xml:space="preserve"> is responsible for:</w:t>
      </w:r>
    </w:p>
    <w:p w14:paraId="2ADEA0BE" w14:textId="77777777" w:rsidR="00571BA7" w:rsidRPr="00BC75C9" w:rsidRDefault="00571BA7" w:rsidP="00571BA7">
      <w:pPr>
        <w:rPr>
          <w:rFonts w:ascii="Arial" w:hAnsi="Arial" w:cs="Arial"/>
        </w:rPr>
      </w:pPr>
    </w:p>
    <w:p w14:paraId="2ADEA0BF" w14:textId="77777777" w:rsidR="00571BA7" w:rsidRPr="00BC75C9" w:rsidRDefault="00571BA7" w:rsidP="00571BA7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C75C9">
        <w:rPr>
          <w:rFonts w:ascii="Arial" w:hAnsi="Arial" w:cs="Arial"/>
        </w:rPr>
        <w:t>ontinuously updating the Company on legislation development and industry standards where they affect the business</w:t>
      </w:r>
    </w:p>
    <w:p w14:paraId="2ADEA0C0" w14:textId="77777777" w:rsidR="00571BA7" w:rsidRPr="00BC75C9" w:rsidRDefault="00571BA7" w:rsidP="00571BA7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C75C9">
        <w:rPr>
          <w:rFonts w:ascii="Arial" w:hAnsi="Arial" w:cs="Arial"/>
        </w:rPr>
        <w:t>egular review of the Company HSE Policy with the Health, Safety and Environmental Committee</w:t>
      </w:r>
    </w:p>
    <w:p w14:paraId="2ADEA0C1" w14:textId="77777777" w:rsidR="00571BA7" w:rsidRPr="00BC75C9" w:rsidRDefault="00571BA7" w:rsidP="00571BA7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C75C9">
        <w:rPr>
          <w:rFonts w:ascii="Arial" w:hAnsi="Arial" w:cs="Arial"/>
        </w:rPr>
        <w:t xml:space="preserve">dvising the HR Director and the Health, Safety and Environmental Committee on HSE matters for report to the Compass Group </w:t>
      </w:r>
      <w:smartTag w:uri="urn:schemas-microsoft-com:office:smarttags" w:element="country-region">
        <w:smartTag w:uri="urn:schemas-microsoft-com:office:smarttags" w:element="place">
          <w:r w:rsidRPr="00BC75C9">
            <w:rPr>
              <w:rFonts w:ascii="Arial" w:hAnsi="Arial" w:cs="Arial"/>
            </w:rPr>
            <w:t>UK</w:t>
          </w:r>
        </w:smartTag>
      </w:smartTag>
      <w:r w:rsidRPr="00BC75C9">
        <w:rPr>
          <w:rFonts w:ascii="Arial" w:hAnsi="Arial" w:cs="Arial"/>
        </w:rPr>
        <w:t xml:space="preserve"> and Ireland Executive </w:t>
      </w:r>
    </w:p>
    <w:p w14:paraId="2ADEA0C2" w14:textId="77777777" w:rsidR="00571BA7" w:rsidRPr="00BC75C9" w:rsidRDefault="00571BA7" w:rsidP="00571BA7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C75C9">
        <w:rPr>
          <w:rFonts w:ascii="Arial" w:hAnsi="Arial" w:cs="Arial"/>
        </w:rPr>
        <w:t>roviding specialist advice to all levels of management on HSE matters</w:t>
      </w:r>
    </w:p>
    <w:p w14:paraId="2ADEA0C3" w14:textId="77777777" w:rsidR="00571BA7" w:rsidRPr="00BC75C9" w:rsidRDefault="00571BA7" w:rsidP="00571BA7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BC75C9">
        <w:rPr>
          <w:rFonts w:ascii="Arial" w:hAnsi="Arial" w:cs="Arial"/>
        </w:rPr>
        <w:t xml:space="preserve">ffering guidance to </w:t>
      </w:r>
      <w:r w:rsidR="00711C04">
        <w:rPr>
          <w:rFonts w:ascii="Arial" w:hAnsi="Arial" w:cs="Arial"/>
        </w:rPr>
        <w:t>colleagues</w:t>
      </w:r>
      <w:r w:rsidRPr="00BC75C9">
        <w:rPr>
          <w:rFonts w:ascii="Arial" w:hAnsi="Arial" w:cs="Arial"/>
        </w:rPr>
        <w:t xml:space="preserve"> on specific matters relating to HSE</w:t>
      </w:r>
    </w:p>
    <w:p w14:paraId="2ADEA0C4" w14:textId="77777777" w:rsidR="00571BA7" w:rsidRPr="00BC75C9" w:rsidRDefault="00571BA7" w:rsidP="00571BA7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BC75C9">
        <w:rPr>
          <w:rFonts w:ascii="Arial" w:hAnsi="Arial" w:cs="Arial"/>
        </w:rPr>
        <w:t>eveloping and reviewing the Company HSE Policy and objectives with the Company Health, Saf</w:t>
      </w:r>
      <w:r>
        <w:rPr>
          <w:rFonts w:ascii="Arial" w:hAnsi="Arial" w:cs="Arial"/>
        </w:rPr>
        <w:t>ety and Environmental Committee</w:t>
      </w:r>
    </w:p>
    <w:p w14:paraId="2ADEA0C5" w14:textId="77777777" w:rsidR="00571BA7" w:rsidRPr="00BC75C9" w:rsidRDefault="00571BA7" w:rsidP="00571BA7">
      <w:pPr>
        <w:numPr>
          <w:ilvl w:val="0"/>
          <w:numId w:val="4"/>
        </w:numPr>
        <w:rPr>
          <w:rFonts w:ascii="Arial" w:hAnsi="Arial" w:cs="Arial"/>
        </w:rPr>
      </w:pPr>
      <w:r w:rsidRPr="00BC75C9">
        <w:rPr>
          <w:rFonts w:ascii="Arial" w:hAnsi="Arial" w:cs="Arial"/>
        </w:rPr>
        <w:t xml:space="preserve">Communicating health and safety statistics to the </w:t>
      </w:r>
      <w:smartTag w:uri="urn:schemas-microsoft-com:office:smarttags" w:element="country-region">
        <w:smartTag w:uri="urn:schemas-microsoft-com:office:smarttags" w:element="place">
          <w:r w:rsidRPr="00BC75C9">
            <w:rPr>
              <w:rFonts w:ascii="Arial" w:hAnsi="Arial" w:cs="Arial"/>
            </w:rPr>
            <w:t>UK</w:t>
          </w:r>
        </w:smartTag>
      </w:smartTag>
      <w:r w:rsidRPr="00BC75C9">
        <w:rPr>
          <w:rFonts w:ascii="Arial" w:hAnsi="Arial" w:cs="Arial"/>
        </w:rPr>
        <w:t xml:space="preserve"> and Ireland Executive and all Compass Group UK &amp; Ireland Business Sector Managing Directors and Support Functions Department Heads </w:t>
      </w:r>
    </w:p>
    <w:p w14:paraId="2ADEA0C6" w14:textId="77777777" w:rsidR="00571BA7" w:rsidRDefault="00571BA7" w:rsidP="00571BA7">
      <w:pPr>
        <w:rPr>
          <w:rFonts w:ascii="Arial" w:hAnsi="Arial" w:cs="Arial"/>
        </w:rPr>
      </w:pPr>
    </w:p>
    <w:p w14:paraId="2ADEA0C7" w14:textId="77777777" w:rsidR="00571BA7" w:rsidRPr="00571BA7" w:rsidRDefault="00571BA7" w:rsidP="00571BA7">
      <w:pPr>
        <w:rPr>
          <w:rFonts w:ascii="Arial" w:hAnsi="Arial" w:cs="Arial"/>
        </w:rPr>
      </w:pPr>
    </w:p>
    <w:p w14:paraId="2ADEA0C8" w14:textId="77777777" w:rsidR="00571BA7" w:rsidRPr="00571BA7" w:rsidRDefault="00571BA7" w:rsidP="00571BA7">
      <w:pPr>
        <w:rPr>
          <w:rFonts w:ascii="Arial" w:hAnsi="Arial" w:cs="Arial"/>
          <w:b/>
        </w:rPr>
      </w:pPr>
      <w:bookmarkStart w:id="1" w:name="_Toc396904626"/>
      <w:r w:rsidRPr="00571BA7">
        <w:rPr>
          <w:rFonts w:ascii="Arial" w:hAnsi="Arial" w:cs="Arial"/>
          <w:b/>
        </w:rPr>
        <w:t>Environment Manager</w:t>
      </w:r>
      <w:bookmarkEnd w:id="1"/>
      <w:r w:rsidRPr="00571BA7">
        <w:rPr>
          <w:rFonts w:ascii="Arial" w:hAnsi="Arial" w:cs="Arial"/>
          <w:b/>
        </w:rPr>
        <w:t>, Compass Group UK &amp; Ireland</w:t>
      </w:r>
    </w:p>
    <w:p w14:paraId="2ADEA0C9" w14:textId="77777777" w:rsidR="00571BA7" w:rsidRPr="00571BA7" w:rsidRDefault="00571BA7" w:rsidP="00571BA7">
      <w:pPr>
        <w:rPr>
          <w:rFonts w:ascii="Arial" w:hAnsi="Arial" w:cs="Arial"/>
        </w:rPr>
      </w:pPr>
    </w:p>
    <w:p w14:paraId="2ADEA0CA" w14:textId="77777777" w:rsidR="00571BA7" w:rsidRDefault="00571BA7" w:rsidP="00571BA7">
      <w:pPr>
        <w:rPr>
          <w:rFonts w:ascii="Arial" w:hAnsi="Arial" w:cs="Arial"/>
        </w:rPr>
      </w:pPr>
      <w:r w:rsidRPr="00571BA7">
        <w:rPr>
          <w:rFonts w:ascii="Arial" w:hAnsi="Arial" w:cs="Arial"/>
        </w:rPr>
        <w:t>The Environment Manager is responsible</w:t>
      </w:r>
      <w:r>
        <w:rPr>
          <w:rFonts w:ascii="Arial" w:hAnsi="Arial" w:cs="Arial"/>
        </w:rPr>
        <w:t xml:space="preserve"> for:</w:t>
      </w:r>
    </w:p>
    <w:p w14:paraId="2ADEA0CB" w14:textId="77777777" w:rsidR="00571BA7" w:rsidRDefault="00571BA7" w:rsidP="00571BA7">
      <w:pPr>
        <w:rPr>
          <w:rFonts w:ascii="Arial" w:hAnsi="Arial" w:cs="Arial"/>
        </w:rPr>
      </w:pPr>
    </w:p>
    <w:p w14:paraId="2ADEA0CC" w14:textId="77777777" w:rsidR="00571BA7" w:rsidRDefault="00571BA7" w:rsidP="00571BA7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Delivery</w:t>
      </w:r>
      <w:r w:rsidRPr="00571BA7">
        <w:rPr>
          <w:rFonts w:ascii="Arial" w:hAnsi="Arial" w:cs="Arial"/>
        </w:rPr>
        <w:t xml:space="preserve"> of an environmental strategy across our organisation</w:t>
      </w:r>
    </w:p>
    <w:p w14:paraId="2ADEA0CD" w14:textId="77777777" w:rsidR="00571BA7" w:rsidRDefault="00571BA7" w:rsidP="00571BA7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Reporting on environmental performance within UK &amp; Ireland</w:t>
      </w:r>
    </w:p>
    <w:p w14:paraId="2ADEA0CE" w14:textId="77777777" w:rsidR="00571BA7" w:rsidRDefault="00571BA7" w:rsidP="00571BA7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571BA7">
        <w:rPr>
          <w:rFonts w:ascii="Arial" w:hAnsi="Arial" w:cs="Arial"/>
        </w:rPr>
        <w:t>maintenance and upkeep of the Environmental Management System</w:t>
      </w:r>
    </w:p>
    <w:p w14:paraId="2ADEA0CF" w14:textId="77777777" w:rsidR="00571BA7" w:rsidRDefault="00711C04" w:rsidP="00571BA7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Regular review and upkeep of the Environment section of the HSE website </w:t>
      </w:r>
    </w:p>
    <w:p w14:paraId="2ADEA0D0" w14:textId="77777777" w:rsidR="00711C04" w:rsidRPr="00BC75C9" w:rsidRDefault="00711C04" w:rsidP="00711C0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C75C9">
        <w:rPr>
          <w:rFonts w:ascii="Arial" w:hAnsi="Arial" w:cs="Arial"/>
        </w:rPr>
        <w:t xml:space="preserve">roviding specialist advice to all levels of management on </w:t>
      </w:r>
      <w:r>
        <w:rPr>
          <w:rFonts w:ascii="Arial" w:hAnsi="Arial" w:cs="Arial"/>
        </w:rPr>
        <w:t>environmental</w:t>
      </w:r>
      <w:r w:rsidRPr="00BC75C9">
        <w:rPr>
          <w:rFonts w:ascii="Arial" w:hAnsi="Arial" w:cs="Arial"/>
        </w:rPr>
        <w:t xml:space="preserve"> matters</w:t>
      </w:r>
    </w:p>
    <w:p w14:paraId="3672F546" w14:textId="77777777" w:rsidR="002B7DD0" w:rsidRDefault="00711C04" w:rsidP="00711C04">
      <w:pPr>
        <w:numPr>
          <w:ilvl w:val="0"/>
          <w:numId w:val="4"/>
        </w:numPr>
        <w:rPr>
          <w:rFonts w:ascii="Arial" w:hAnsi="Arial" w:cs="Arial"/>
        </w:rPr>
        <w:sectPr w:rsidR="002B7DD0" w:rsidSect="000C2FA9">
          <w:footerReference w:type="default" r:id="rId7"/>
          <w:pgSz w:w="11906" w:h="16838"/>
          <w:pgMar w:top="1440" w:right="1440" w:bottom="1440" w:left="1440" w:header="708" w:footer="0" w:gutter="0"/>
          <w:cols w:space="708"/>
          <w:docGrid w:linePitch="360"/>
        </w:sectPr>
      </w:pPr>
      <w:r>
        <w:rPr>
          <w:rFonts w:ascii="Arial" w:hAnsi="Arial" w:cs="Arial"/>
        </w:rPr>
        <w:t>O</w:t>
      </w:r>
      <w:r w:rsidRPr="00BC75C9">
        <w:rPr>
          <w:rFonts w:ascii="Arial" w:hAnsi="Arial" w:cs="Arial"/>
        </w:rPr>
        <w:t xml:space="preserve">ffering guidance to </w:t>
      </w:r>
      <w:r>
        <w:rPr>
          <w:rFonts w:ascii="Arial" w:hAnsi="Arial" w:cs="Arial"/>
        </w:rPr>
        <w:t>colleagues</w:t>
      </w:r>
      <w:r w:rsidRPr="00BC75C9">
        <w:rPr>
          <w:rFonts w:ascii="Arial" w:hAnsi="Arial" w:cs="Arial"/>
        </w:rPr>
        <w:t xml:space="preserve"> on specific matters relating to </w:t>
      </w:r>
      <w:r>
        <w:rPr>
          <w:rFonts w:ascii="Arial" w:hAnsi="Arial" w:cs="Arial"/>
        </w:rPr>
        <w:t>the environment</w:t>
      </w:r>
    </w:p>
    <w:p w14:paraId="2ADEA0D2" w14:textId="77777777" w:rsidR="00711C04" w:rsidRDefault="00711C04" w:rsidP="00711C04">
      <w:pPr>
        <w:ind w:left="360"/>
        <w:rPr>
          <w:rFonts w:ascii="Arial" w:hAnsi="Arial" w:cs="Arial"/>
        </w:rPr>
      </w:pPr>
    </w:p>
    <w:p w14:paraId="2ADEA0D3" w14:textId="77777777" w:rsidR="00571BA7" w:rsidRPr="00A10B3A" w:rsidRDefault="00571BA7" w:rsidP="00571BA7">
      <w:pPr>
        <w:rPr>
          <w:rFonts w:ascii="Arial" w:hAnsi="Arial" w:cs="Arial"/>
          <w:b/>
        </w:rPr>
      </w:pPr>
      <w:bookmarkStart w:id="2" w:name="_Toc396904627"/>
      <w:r w:rsidRPr="00A10B3A">
        <w:rPr>
          <w:rFonts w:ascii="Arial" w:hAnsi="Arial" w:cs="Arial"/>
          <w:b/>
        </w:rPr>
        <w:lastRenderedPageBreak/>
        <w:t>Compass Group UK and Ireland Health, Safety and Environmental Committee (UK HSEC)</w:t>
      </w:r>
    </w:p>
    <w:p w14:paraId="2ADEA0D4" w14:textId="77777777" w:rsidR="00571BA7" w:rsidRDefault="00571BA7" w:rsidP="00571BA7">
      <w:pPr>
        <w:rPr>
          <w:rFonts w:ascii="Arial" w:hAnsi="Arial" w:cs="Arial"/>
        </w:rPr>
      </w:pPr>
    </w:p>
    <w:p w14:paraId="2ADEA0D5" w14:textId="77777777" w:rsidR="00571BA7" w:rsidRPr="00BC75C9" w:rsidRDefault="00571BA7" w:rsidP="00571BA7">
      <w:pPr>
        <w:rPr>
          <w:rFonts w:ascii="Arial" w:hAnsi="Arial" w:cs="Arial"/>
        </w:rPr>
      </w:pPr>
      <w:r w:rsidRPr="00BC75C9">
        <w:rPr>
          <w:rFonts w:ascii="Arial" w:hAnsi="Arial" w:cs="Arial"/>
        </w:rPr>
        <w:t xml:space="preserve">The Compass Group </w:t>
      </w:r>
      <w:smartTag w:uri="urn:schemas-microsoft-com:office:smarttags" w:element="country-region">
        <w:smartTag w:uri="urn:schemas-microsoft-com:office:smarttags" w:element="place">
          <w:r w:rsidRPr="00BC75C9">
            <w:rPr>
              <w:rFonts w:ascii="Arial" w:hAnsi="Arial" w:cs="Arial"/>
            </w:rPr>
            <w:t>UK</w:t>
          </w:r>
        </w:smartTag>
      </w:smartTag>
      <w:r w:rsidRPr="00BC75C9">
        <w:rPr>
          <w:rFonts w:ascii="Arial" w:hAnsi="Arial" w:cs="Arial"/>
        </w:rPr>
        <w:t xml:space="preserve"> and Ireland Health, Safety and Environmental Committee (UK HSEC) is the cross sector steering group responsible for:</w:t>
      </w:r>
    </w:p>
    <w:p w14:paraId="2ADEA0D6" w14:textId="77777777" w:rsidR="00571BA7" w:rsidRPr="00BC75C9" w:rsidRDefault="00571BA7" w:rsidP="00571BA7">
      <w:pPr>
        <w:rPr>
          <w:rFonts w:ascii="Arial" w:hAnsi="Arial" w:cs="Arial"/>
        </w:rPr>
      </w:pPr>
    </w:p>
    <w:p w14:paraId="2ADEA0D7" w14:textId="77777777" w:rsidR="00571BA7" w:rsidRPr="00BC75C9" w:rsidRDefault="00571BA7" w:rsidP="00571BA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C75C9">
        <w:rPr>
          <w:rFonts w:ascii="Arial" w:hAnsi="Arial" w:cs="Arial"/>
        </w:rPr>
        <w:t>eviewing HSE policy and procedures, communicating policy to the Compass Group UK &amp; Ireland Business Sectors and Support Functions, monitoring HSE performance and reviewing results</w:t>
      </w:r>
    </w:p>
    <w:p w14:paraId="2ADEA0D8" w14:textId="77777777" w:rsidR="00571BA7" w:rsidRPr="00BC75C9" w:rsidRDefault="00571BA7" w:rsidP="00571BA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C75C9">
        <w:rPr>
          <w:rFonts w:ascii="Arial" w:hAnsi="Arial" w:cs="Arial"/>
        </w:rPr>
        <w:t xml:space="preserve">ecommending changes to HSE policy and procedures, proposing HSE objectives and for reporting HSE performance to the Compass Group </w:t>
      </w:r>
      <w:smartTag w:uri="urn:schemas-microsoft-com:office:smarttags" w:element="country-region">
        <w:smartTag w:uri="urn:schemas-microsoft-com:office:smarttags" w:element="place">
          <w:r w:rsidRPr="00BC75C9">
            <w:rPr>
              <w:rFonts w:ascii="Arial" w:hAnsi="Arial" w:cs="Arial"/>
            </w:rPr>
            <w:t>UK</w:t>
          </w:r>
        </w:smartTag>
      </w:smartTag>
      <w:r w:rsidRPr="00BC75C9">
        <w:rPr>
          <w:rFonts w:ascii="Arial" w:hAnsi="Arial" w:cs="Arial"/>
        </w:rPr>
        <w:t xml:space="preserve"> and Ireland Executive for approval via the Director of HSE. </w:t>
      </w:r>
    </w:p>
    <w:p w14:paraId="2ADEA0D9" w14:textId="77777777" w:rsidR="00571BA7" w:rsidRPr="00BC75C9" w:rsidRDefault="00571BA7" w:rsidP="00571BA7">
      <w:pPr>
        <w:numPr>
          <w:ilvl w:val="0"/>
          <w:numId w:val="6"/>
        </w:numPr>
        <w:rPr>
          <w:rFonts w:ascii="Arial" w:hAnsi="Arial" w:cs="Arial"/>
        </w:rPr>
      </w:pPr>
      <w:r w:rsidRPr="00BC75C9">
        <w:rPr>
          <w:rFonts w:ascii="Arial" w:hAnsi="Arial" w:cs="Arial"/>
        </w:rPr>
        <w:t>Business Sector and Support Function responsibilities</w:t>
      </w:r>
    </w:p>
    <w:p w14:paraId="2ADEA0DA" w14:textId="77777777" w:rsidR="00571BA7" w:rsidRDefault="00571BA7" w:rsidP="00571BA7">
      <w:pPr>
        <w:rPr>
          <w:rFonts w:ascii="Arial" w:hAnsi="Arial" w:cs="Arial"/>
          <w:b/>
        </w:rPr>
      </w:pPr>
    </w:p>
    <w:p w14:paraId="2ADEA0DB" w14:textId="77777777" w:rsidR="00571BA7" w:rsidRDefault="00571BA7" w:rsidP="00571BA7">
      <w:pPr>
        <w:rPr>
          <w:rFonts w:ascii="Arial" w:hAnsi="Arial" w:cs="Arial"/>
          <w:b/>
        </w:rPr>
      </w:pPr>
      <w:r w:rsidRPr="00571BA7">
        <w:rPr>
          <w:rFonts w:ascii="Arial" w:hAnsi="Arial" w:cs="Arial"/>
          <w:b/>
        </w:rPr>
        <w:t>Unit Managers</w:t>
      </w:r>
      <w:bookmarkEnd w:id="2"/>
    </w:p>
    <w:p w14:paraId="2ADEA0DC" w14:textId="77777777" w:rsidR="00571BA7" w:rsidRPr="00571BA7" w:rsidRDefault="00571BA7" w:rsidP="00571BA7">
      <w:pPr>
        <w:rPr>
          <w:rFonts w:ascii="Arial" w:hAnsi="Arial" w:cs="Arial"/>
          <w:b/>
        </w:rPr>
      </w:pPr>
    </w:p>
    <w:p w14:paraId="2ADEA0DD" w14:textId="77777777" w:rsidR="00571BA7" w:rsidRDefault="00571BA7" w:rsidP="00571BA7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71BA7">
        <w:rPr>
          <w:rFonts w:ascii="Arial" w:hAnsi="Arial" w:cs="Arial"/>
        </w:rPr>
        <w:t xml:space="preserve">nit </w:t>
      </w:r>
      <w:r>
        <w:rPr>
          <w:rFonts w:ascii="Arial" w:hAnsi="Arial" w:cs="Arial"/>
        </w:rPr>
        <w:t>M</w:t>
      </w:r>
      <w:r w:rsidRPr="00571BA7">
        <w:rPr>
          <w:rFonts w:ascii="Arial" w:hAnsi="Arial" w:cs="Arial"/>
        </w:rPr>
        <w:t>anager</w:t>
      </w:r>
      <w:r>
        <w:rPr>
          <w:rFonts w:ascii="Arial" w:hAnsi="Arial" w:cs="Arial"/>
        </w:rPr>
        <w:t>s are</w:t>
      </w:r>
      <w:r w:rsidRPr="00571BA7">
        <w:rPr>
          <w:rFonts w:ascii="Arial" w:hAnsi="Arial" w:cs="Arial"/>
        </w:rPr>
        <w:t xml:space="preserve"> responsible for:</w:t>
      </w:r>
    </w:p>
    <w:p w14:paraId="2ADEA0DE" w14:textId="77777777" w:rsidR="00571BA7" w:rsidRPr="00571BA7" w:rsidRDefault="00571BA7" w:rsidP="00571BA7">
      <w:pPr>
        <w:rPr>
          <w:rFonts w:ascii="Arial" w:hAnsi="Arial" w:cs="Arial"/>
        </w:rPr>
      </w:pPr>
    </w:p>
    <w:p w14:paraId="2ADEA0DF" w14:textId="77777777" w:rsidR="00571BA7" w:rsidRPr="00571BA7" w:rsidRDefault="00571BA7" w:rsidP="00571BA7">
      <w:pPr>
        <w:numPr>
          <w:ilvl w:val="0"/>
          <w:numId w:val="4"/>
        </w:numPr>
        <w:rPr>
          <w:rFonts w:ascii="Arial" w:hAnsi="Arial" w:cs="Arial"/>
        </w:rPr>
      </w:pPr>
      <w:r w:rsidRPr="00571BA7">
        <w:rPr>
          <w:rFonts w:ascii="Arial" w:hAnsi="Arial" w:cs="Arial"/>
        </w:rPr>
        <w:t>Implementing environmental initiatives, procedures and strategy objectives</w:t>
      </w:r>
    </w:p>
    <w:p w14:paraId="2ADEA0E0" w14:textId="77777777" w:rsidR="00571BA7" w:rsidRPr="00571BA7" w:rsidRDefault="00571BA7" w:rsidP="00571BA7">
      <w:pPr>
        <w:numPr>
          <w:ilvl w:val="0"/>
          <w:numId w:val="4"/>
        </w:numPr>
        <w:rPr>
          <w:rFonts w:ascii="Arial" w:hAnsi="Arial" w:cs="Arial"/>
        </w:rPr>
      </w:pPr>
      <w:r w:rsidRPr="00571BA7">
        <w:rPr>
          <w:rFonts w:ascii="Arial" w:hAnsi="Arial" w:cs="Arial"/>
        </w:rPr>
        <w:t>Supervising the team and ensuring that all training has been completed</w:t>
      </w:r>
    </w:p>
    <w:p w14:paraId="2ADEA0E1" w14:textId="77777777" w:rsidR="00571BA7" w:rsidRPr="00571BA7" w:rsidRDefault="001D6171" w:rsidP="00571BA7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Ensuring completion of environmental training</w:t>
      </w:r>
    </w:p>
    <w:p w14:paraId="2ADEA0E2" w14:textId="77777777" w:rsidR="00571BA7" w:rsidRPr="00571BA7" w:rsidRDefault="00571BA7" w:rsidP="00571BA7">
      <w:pPr>
        <w:numPr>
          <w:ilvl w:val="0"/>
          <w:numId w:val="4"/>
        </w:numPr>
        <w:rPr>
          <w:rFonts w:ascii="Arial" w:hAnsi="Arial" w:cs="Arial"/>
        </w:rPr>
      </w:pPr>
      <w:r w:rsidRPr="00571BA7">
        <w:rPr>
          <w:rFonts w:ascii="Arial" w:hAnsi="Arial" w:cs="Arial"/>
        </w:rPr>
        <w:t xml:space="preserve">Completing the appropriate monitoring and control paperwork </w:t>
      </w:r>
    </w:p>
    <w:p w14:paraId="2ADEA0E3" w14:textId="77777777" w:rsidR="00571BA7" w:rsidRPr="00571BA7" w:rsidRDefault="00571BA7" w:rsidP="00571BA7">
      <w:pPr>
        <w:numPr>
          <w:ilvl w:val="0"/>
          <w:numId w:val="4"/>
        </w:numPr>
        <w:rPr>
          <w:rFonts w:ascii="Arial" w:hAnsi="Arial" w:cs="Arial"/>
        </w:rPr>
      </w:pPr>
      <w:r w:rsidRPr="00571BA7">
        <w:rPr>
          <w:rFonts w:ascii="Arial" w:hAnsi="Arial" w:cs="Arial"/>
        </w:rPr>
        <w:t>Holding progress meetings with unit colleagues and reporting on progress</w:t>
      </w:r>
    </w:p>
    <w:p w14:paraId="2ADEA0E4" w14:textId="77777777" w:rsidR="00571BA7" w:rsidRDefault="00571BA7" w:rsidP="00571BA7">
      <w:pPr>
        <w:numPr>
          <w:ilvl w:val="0"/>
          <w:numId w:val="4"/>
        </w:numPr>
        <w:rPr>
          <w:rFonts w:ascii="Arial" w:hAnsi="Arial" w:cs="Arial"/>
        </w:rPr>
      </w:pPr>
      <w:r w:rsidRPr="00571BA7">
        <w:rPr>
          <w:rFonts w:ascii="Arial" w:hAnsi="Arial" w:cs="Arial"/>
        </w:rPr>
        <w:t>Participating in audits and review meetings and completing any actions</w:t>
      </w:r>
    </w:p>
    <w:p w14:paraId="2ADEA0E5" w14:textId="77777777" w:rsidR="00571BA7" w:rsidRDefault="00571BA7" w:rsidP="00571BA7">
      <w:pPr>
        <w:rPr>
          <w:rFonts w:ascii="Arial" w:hAnsi="Arial" w:cs="Arial"/>
        </w:rPr>
      </w:pPr>
    </w:p>
    <w:p w14:paraId="2ADEA0E6" w14:textId="77777777" w:rsidR="00571BA7" w:rsidRPr="00A10B3A" w:rsidRDefault="00571BA7" w:rsidP="00571BA7">
      <w:pPr>
        <w:rPr>
          <w:rFonts w:ascii="Arial" w:hAnsi="Arial" w:cs="Arial"/>
          <w:b/>
        </w:rPr>
      </w:pPr>
      <w:r w:rsidRPr="00A10B3A">
        <w:rPr>
          <w:rFonts w:ascii="Arial" w:hAnsi="Arial" w:cs="Arial"/>
          <w:b/>
        </w:rPr>
        <w:t>All Company Employees</w:t>
      </w:r>
    </w:p>
    <w:p w14:paraId="2ADEA0E7" w14:textId="77777777" w:rsidR="00571BA7" w:rsidRDefault="00571BA7" w:rsidP="00571BA7">
      <w:pPr>
        <w:rPr>
          <w:rFonts w:ascii="Arial" w:hAnsi="Arial" w:cs="Arial"/>
        </w:rPr>
      </w:pPr>
    </w:p>
    <w:p w14:paraId="2ADEA0E8" w14:textId="77777777" w:rsidR="00571BA7" w:rsidRPr="00BC75C9" w:rsidRDefault="00571BA7" w:rsidP="00571BA7">
      <w:pPr>
        <w:rPr>
          <w:rFonts w:ascii="Arial" w:hAnsi="Arial" w:cs="Arial"/>
        </w:rPr>
      </w:pPr>
      <w:r w:rsidRPr="00BC75C9">
        <w:rPr>
          <w:rFonts w:ascii="Arial" w:hAnsi="Arial" w:cs="Arial"/>
        </w:rPr>
        <w:t>All Company Employees are responsible for:</w:t>
      </w:r>
    </w:p>
    <w:p w14:paraId="2ADEA0E9" w14:textId="77777777" w:rsidR="00571BA7" w:rsidRPr="00BC75C9" w:rsidRDefault="00571BA7" w:rsidP="00571BA7">
      <w:pPr>
        <w:rPr>
          <w:rFonts w:ascii="Arial" w:hAnsi="Arial" w:cs="Arial"/>
        </w:rPr>
      </w:pPr>
    </w:p>
    <w:p w14:paraId="2ADEA0EA" w14:textId="77777777" w:rsidR="00571BA7" w:rsidRPr="00BC75C9" w:rsidRDefault="00571BA7" w:rsidP="00571BA7">
      <w:pPr>
        <w:numPr>
          <w:ilvl w:val="0"/>
          <w:numId w:val="5"/>
        </w:numPr>
        <w:rPr>
          <w:rFonts w:ascii="Arial" w:hAnsi="Arial" w:cs="Arial"/>
        </w:rPr>
      </w:pPr>
      <w:r w:rsidRPr="00BC75C9">
        <w:rPr>
          <w:rFonts w:ascii="Arial" w:hAnsi="Arial" w:cs="Arial"/>
        </w:rPr>
        <w:t xml:space="preserve">Taking reasonable care for their own </w:t>
      </w:r>
      <w:r>
        <w:rPr>
          <w:rFonts w:ascii="Arial" w:hAnsi="Arial" w:cs="Arial"/>
        </w:rPr>
        <w:t>environment</w:t>
      </w:r>
      <w:r w:rsidRPr="00BC75C9">
        <w:rPr>
          <w:rFonts w:ascii="Arial" w:hAnsi="Arial" w:cs="Arial"/>
        </w:rPr>
        <w:t xml:space="preserve"> and that of others who may be affected by what they do or fail to do</w:t>
      </w:r>
    </w:p>
    <w:p w14:paraId="2ADEA0EB" w14:textId="77777777" w:rsidR="00571BA7" w:rsidRPr="00BC75C9" w:rsidRDefault="00571BA7" w:rsidP="00571BA7">
      <w:pPr>
        <w:numPr>
          <w:ilvl w:val="0"/>
          <w:numId w:val="5"/>
        </w:numPr>
        <w:rPr>
          <w:rFonts w:ascii="Arial" w:hAnsi="Arial" w:cs="Arial"/>
        </w:rPr>
      </w:pPr>
      <w:r w:rsidRPr="00BC75C9">
        <w:rPr>
          <w:rFonts w:ascii="Arial" w:hAnsi="Arial" w:cs="Arial"/>
        </w:rPr>
        <w:t>Co-operating wi</w:t>
      </w:r>
      <w:r>
        <w:rPr>
          <w:rFonts w:ascii="Arial" w:hAnsi="Arial" w:cs="Arial"/>
        </w:rPr>
        <w:t>th their employer on environment matters</w:t>
      </w:r>
    </w:p>
    <w:p w14:paraId="2ADEA0EC" w14:textId="77777777" w:rsidR="00571BA7" w:rsidRPr="00BC75C9" w:rsidRDefault="00571BA7" w:rsidP="00571BA7">
      <w:pPr>
        <w:numPr>
          <w:ilvl w:val="0"/>
          <w:numId w:val="5"/>
        </w:numPr>
        <w:rPr>
          <w:rFonts w:ascii="Arial" w:hAnsi="Arial" w:cs="Arial"/>
        </w:rPr>
      </w:pPr>
      <w:r w:rsidRPr="00BC75C9">
        <w:rPr>
          <w:rFonts w:ascii="Arial" w:hAnsi="Arial" w:cs="Arial"/>
        </w:rPr>
        <w:t>Correctly using work items provided by the employer, including personal protective equipment, in accordance with training and instructions</w:t>
      </w:r>
    </w:p>
    <w:p w14:paraId="2ADEA0ED" w14:textId="77777777" w:rsidR="00571BA7" w:rsidRDefault="00571BA7" w:rsidP="00571BA7">
      <w:pPr>
        <w:numPr>
          <w:ilvl w:val="0"/>
          <w:numId w:val="5"/>
        </w:numPr>
        <w:rPr>
          <w:rFonts w:ascii="Arial" w:hAnsi="Arial" w:cs="Arial"/>
        </w:rPr>
      </w:pPr>
      <w:r w:rsidRPr="00BC75C9">
        <w:rPr>
          <w:rFonts w:ascii="Arial" w:hAnsi="Arial" w:cs="Arial"/>
        </w:rPr>
        <w:t xml:space="preserve">Reporting </w:t>
      </w:r>
      <w:r>
        <w:rPr>
          <w:rFonts w:ascii="Arial" w:hAnsi="Arial" w:cs="Arial"/>
        </w:rPr>
        <w:t>environmental incidents</w:t>
      </w:r>
    </w:p>
    <w:p w14:paraId="2ADEA0EE" w14:textId="77777777" w:rsidR="00571BA7" w:rsidRPr="00BC75C9" w:rsidRDefault="00571BA7" w:rsidP="00571BA7">
      <w:pPr>
        <w:rPr>
          <w:rFonts w:ascii="Arial" w:hAnsi="Arial" w:cs="Arial"/>
        </w:rPr>
      </w:pPr>
    </w:p>
    <w:p w14:paraId="2ADEA0EF" w14:textId="77777777" w:rsidR="007B2D22" w:rsidRPr="00571BA7" w:rsidRDefault="007B2D22">
      <w:pPr>
        <w:rPr>
          <w:rFonts w:ascii="Arial" w:hAnsi="Arial" w:cs="Arial"/>
        </w:rPr>
      </w:pPr>
      <w:bookmarkStart w:id="3" w:name="_GoBack"/>
      <w:bookmarkEnd w:id="3"/>
    </w:p>
    <w:sectPr w:rsidR="007B2D22" w:rsidRPr="00571BA7" w:rsidSect="000B2C21">
      <w:footerReference w:type="default" r:id="rId8"/>
      <w:type w:val="continuous"/>
      <w:pgSz w:w="11906" w:h="16838"/>
      <w:pgMar w:top="1440" w:right="1440" w:bottom="1440" w:left="1440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1EE45" w14:textId="77777777" w:rsidR="007205BF" w:rsidRDefault="007205BF" w:rsidP="007205BF">
      <w:r>
        <w:separator/>
      </w:r>
    </w:p>
  </w:endnote>
  <w:endnote w:type="continuationSeparator" w:id="0">
    <w:p w14:paraId="3F397090" w14:textId="77777777" w:rsidR="007205BF" w:rsidRDefault="007205BF" w:rsidP="0072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8983" w:type="dxa"/>
      <w:jc w:val="center"/>
      <w:tblLook w:val="04A0" w:firstRow="1" w:lastRow="0" w:firstColumn="1" w:lastColumn="0" w:noHBand="0" w:noVBand="1"/>
    </w:tblPr>
    <w:tblGrid>
      <w:gridCol w:w="2038"/>
      <w:gridCol w:w="3611"/>
      <w:gridCol w:w="1843"/>
      <w:gridCol w:w="1491"/>
    </w:tblGrid>
    <w:tr w:rsidR="000C2FA9" w14:paraId="31A6ADED" w14:textId="77777777" w:rsidTr="002B7DD0">
      <w:trPr>
        <w:jc w:val="center"/>
      </w:trPr>
      <w:tc>
        <w:tcPr>
          <w:tcW w:w="2038" w:type="dxa"/>
        </w:tcPr>
        <w:p w14:paraId="065E07EA" w14:textId="77777777" w:rsidR="000C2FA9" w:rsidRPr="00F36B2C" w:rsidRDefault="000C2FA9" w:rsidP="000C2FA9">
          <w:pPr>
            <w:pStyle w:val="Footer"/>
          </w:pPr>
          <w:r w:rsidRPr="00F36B2C">
            <w:t>Document Name</w:t>
          </w:r>
        </w:p>
      </w:tc>
      <w:tc>
        <w:tcPr>
          <w:tcW w:w="3611" w:type="dxa"/>
        </w:tcPr>
        <w:p w14:paraId="60625D1E" w14:textId="130ABEFB" w:rsidR="000C2FA9" w:rsidRPr="00F36B2C" w:rsidRDefault="000C2FA9" w:rsidP="000C2FA9">
          <w:pPr>
            <w:pStyle w:val="Footer"/>
            <w:rPr>
              <w:b/>
            </w:rPr>
          </w:pPr>
          <w:r>
            <w:rPr>
              <w:b/>
            </w:rPr>
            <w:t xml:space="preserve">Environmental Responsibilities </w:t>
          </w:r>
        </w:p>
      </w:tc>
      <w:tc>
        <w:tcPr>
          <w:tcW w:w="1843" w:type="dxa"/>
        </w:tcPr>
        <w:p w14:paraId="389B422F" w14:textId="77777777" w:rsidR="000C2FA9" w:rsidRDefault="000C2FA9" w:rsidP="000C2FA9">
          <w:pPr>
            <w:pStyle w:val="Footer"/>
            <w:jc w:val="right"/>
          </w:pPr>
          <w:r>
            <w:t>Document No</w:t>
          </w:r>
        </w:p>
      </w:tc>
      <w:tc>
        <w:tcPr>
          <w:tcW w:w="1491" w:type="dxa"/>
        </w:tcPr>
        <w:p w14:paraId="3746C956" w14:textId="668145A5" w:rsidR="000C2FA9" w:rsidRPr="00F36B2C" w:rsidRDefault="00DD6B65" w:rsidP="000C2FA9">
          <w:pPr>
            <w:pStyle w:val="Footer"/>
            <w:rPr>
              <w:b/>
            </w:rPr>
          </w:pPr>
          <w:r>
            <w:rPr>
              <w:b/>
            </w:rPr>
            <w:t>Q\P\003\01</w:t>
          </w:r>
        </w:p>
      </w:tc>
    </w:tr>
    <w:tr w:rsidR="000C2FA9" w14:paraId="7716C09C" w14:textId="77777777" w:rsidTr="002B7DD0">
      <w:trPr>
        <w:jc w:val="center"/>
      </w:trPr>
      <w:tc>
        <w:tcPr>
          <w:tcW w:w="2038" w:type="dxa"/>
        </w:tcPr>
        <w:p w14:paraId="626B3416" w14:textId="77777777" w:rsidR="000C2FA9" w:rsidRDefault="000C2FA9" w:rsidP="000C2FA9">
          <w:pPr>
            <w:pStyle w:val="Footer"/>
          </w:pPr>
          <w:r>
            <w:t>Document Owner</w:t>
          </w:r>
        </w:p>
      </w:tc>
      <w:tc>
        <w:tcPr>
          <w:tcW w:w="3611" w:type="dxa"/>
        </w:tcPr>
        <w:p w14:paraId="45BA2BC6" w14:textId="4EAF2FA0" w:rsidR="000C2FA9" w:rsidRPr="00F36B2C" w:rsidRDefault="00DD6B65" w:rsidP="000C2FA9">
          <w:pPr>
            <w:pStyle w:val="Footer"/>
            <w:rPr>
              <w:b/>
            </w:rPr>
          </w:pPr>
          <w:r>
            <w:rPr>
              <w:b/>
            </w:rPr>
            <w:t>Compliance</w:t>
          </w:r>
        </w:p>
      </w:tc>
      <w:tc>
        <w:tcPr>
          <w:tcW w:w="1843" w:type="dxa"/>
        </w:tcPr>
        <w:p w14:paraId="122E2778" w14:textId="77777777" w:rsidR="000C2FA9" w:rsidRDefault="000C2FA9" w:rsidP="000C2FA9">
          <w:pPr>
            <w:pStyle w:val="Footer"/>
            <w:jc w:val="right"/>
          </w:pPr>
          <w:r>
            <w:t>Date of Issue</w:t>
          </w:r>
        </w:p>
      </w:tc>
      <w:tc>
        <w:tcPr>
          <w:tcW w:w="1491" w:type="dxa"/>
        </w:tcPr>
        <w:p w14:paraId="0FACE696" w14:textId="5E80DA45" w:rsidR="000C2FA9" w:rsidRPr="00F36B2C" w:rsidRDefault="002B7DD0" w:rsidP="000C2FA9">
          <w:pPr>
            <w:pStyle w:val="Footer"/>
            <w:rPr>
              <w:b/>
            </w:rPr>
          </w:pPr>
          <w:r>
            <w:rPr>
              <w:b/>
            </w:rPr>
            <w:t>Oct 2014</w:t>
          </w:r>
        </w:p>
      </w:tc>
    </w:tr>
    <w:tr w:rsidR="000C2FA9" w14:paraId="12C64DCD" w14:textId="77777777" w:rsidTr="002B7DD0">
      <w:trPr>
        <w:jc w:val="center"/>
      </w:trPr>
      <w:tc>
        <w:tcPr>
          <w:tcW w:w="2038" w:type="dxa"/>
        </w:tcPr>
        <w:p w14:paraId="3EE822BF" w14:textId="77777777" w:rsidR="000C2FA9" w:rsidRDefault="000C2FA9" w:rsidP="000C2FA9">
          <w:pPr>
            <w:pStyle w:val="Footer"/>
          </w:pPr>
          <w:r>
            <w:t>Classification</w:t>
          </w:r>
        </w:p>
      </w:tc>
      <w:tc>
        <w:tcPr>
          <w:tcW w:w="3611" w:type="dxa"/>
        </w:tcPr>
        <w:p w14:paraId="6A89DFD0" w14:textId="77777777" w:rsidR="000C2FA9" w:rsidRPr="00F36B2C" w:rsidRDefault="000C2FA9" w:rsidP="000C2FA9">
          <w:pPr>
            <w:pStyle w:val="Footer"/>
            <w:rPr>
              <w:b/>
            </w:rPr>
          </w:pPr>
          <w:r w:rsidRPr="00F36B2C">
            <w:rPr>
              <w:b/>
            </w:rPr>
            <w:t>Internal Use</w:t>
          </w:r>
        </w:p>
      </w:tc>
      <w:tc>
        <w:tcPr>
          <w:tcW w:w="1843" w:type="dxa"/>
        </w:tcPr>
        <w:p w14:paraId="465C1404" w14:textId="77777777" w:rsidR="000C2FA9" w:rsidRDefault="000C2FA9" w:rsidP="000C2FA9">
          <w:pPr>
            <w:pStyle w:val="Footer"/>
            <w:jc w:val="right"/>
          </w:pPr>
          <w:r>
            <w:t>Page No</w:t>
          </w:r>
        </w:p>
      </w:tc>
      <w:tc>
        <w:tcPr>
          <w:tcW w:w="1491" w:type="dxa"/>
        </w:tcPr>
        <w:p w14:paraId="5578B50B" w14:textId="0B2E6A5B" w:rsidR="000C2FA9" w:rsidRPr="00581998" w:rsidRDefault="000C2FA9" w:rsidP="000C2FA9">
          <w:pPr>
            <w:pStyle w:val="Header"/>
            <w:tabs>
              <w:tab w:val="left" w:pos="1452"/>
            </w:tabs>
            <w:spacing w:after="60"/>
            <w:ind w:right="-95"/>
          </w:pPr>
          <w:r>
            <w:rPr>
              <w:b/>
            </w:rPr>
            <w:t xml:space="preserve">1 </w:t>
          </w:r>
          <w:r w:rsidRPr="00B66B81">
            <w:t xml:space="preserve">of </w:t>
          </w:r>
          <w:r w:rsidR="002B7DD0">
            <w:t>2</w:t>
          </w:r>
        </w:p>
      </w:tc>
    </w:tr>
  </w:tbl>
  <w:p w14:paraId="796BFF31" w14:textId="77777777" w:rsidR="007205BF" w:rsidRDefault="00720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XSpec="center" w:tblpY="460"/>
      <w:tblW w:w="0" w:type="auto"/>
      <w:tblLook w:val="04A0" w:firstRow="1" w:lastRow="0" w:firstColumn="1" w:lastColumn="0" w:noHBand="0" w:noVBand="1"/>
    </w:tblPr>
    <w:tblGrid>
      <w:gridCol w:w="2717"/>
      <w:gridCol w:w="2717"/>
      <w:gridCol w:w="2717"/>
    </w:tblGrid>
    <w:tr w:rsidR="000B2C21" w:rsidRPr="00531E25" w14:paraId="38570B54" w14:textId="77777777" w:rsidTr="000B2C21">
      <w:tc>
        <w:tcPr>
          <w:tcW w:w="2717" w:type="dxa"/>
        </w:tcPr>
        <w:p w14:paraId="6714BD0E" w14:textId="39FB26E8" w:rsidR="000B2C21" w:rsidRPr="00B66B81" w:rsidRDefault="000B2C21" w:rsidP="000B2C21">
          <w:pPr>
            <w:pStyle w:val="AndyNormal1"/>
            <w:numPr>
              <w:ilvl w:val="0"/>
              <w:numId w:val="0"/>
            </w:numPr>
            <w:rPr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Q</w:t>
          </w:r>
          <w:r w:rsidRPr="00B66B81">
            <w:rPr>
              <w:b/>
              <w:sz w:val="20"/>
              <w:szCs w:val="20"/>
            </w:rPr>
            <w:t>\</w:t>
          </w:r>
          <w:r>
            <w:rPr>
              <w:b/>
              <w:sz w:val="20"/>
              <w:szCs w:val="20"/>
            </w:rPr>
            <w:t>P</w:t>
          </w:r>
          <w:r w:rsidRPr="00B66B81">
            <w:rPr>
              <w:b/>
              <w:sz w:val="20"/>
              <w:szCs w:val="20"/>
            </w:rPr>
            <w:t>\00</w:t>
          </w:r>
          <w:r>
            <w:rPr>
              <w:b/>
              <w:sz w:val="20"/>
              <w:szCs w:val="20"/>
            </w:rPr>
            <w:t>3</w:t>
          </w:r>
          <w:r w:rsidRPr="00B66B81">
            <w:rPr>
              <w:b/>
              <w:sz w:val="20"/>
              <w:szCs w:val="20"/>
            </w:rPr>
            <w:t>\01</w:t>
          </w:r>
        </w:p>
      </w:tc>
      <w:tc>
        <w:tcPr>
          <w:tcW w:w="2717" w:type="dxa"/>
        </w:tcPr>
        <w:p w14:paraId="21A5B03C" w14:textId="21726F73" w:rsidR="000B2C21" w:rsidRPr="00B66B81" w:rsidRDefault="000B2C21" w:rsidP="000B2C21">
          <w:pPr>
            <w:pStyle w:val="AndyNormal1"/>
            <w:numPr>
              <w:ilvl w:val="0"/>
              <w:numId w:val="0"/>
            </w:numPr>
            <w:jc w:val="center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Oct 2014</w:t>
          </w:r>
        </w:p>
      </w:tc>
      <w:tc>
        <w:tcPr>
          <w:tcW w:w="2717" w:type="dxa"/>
        </w:tcPr>
        <w:p w14:paraId="6C66A1B8" w14:textId="1BDDCFDC" w:rsidR="000B2C21" w:rsidRPr="00B66B81" w:rsidRDefault="000B2C21" w:rsidP="000B2C21">
          <w:pPr>
            <w:pStyle w:val="AndyNormal1"/>
            <w:numPr>
              <w:ilvl w:val="0"/>
              <w:numId w:val="0"/>
            </w:numPr>
            <w:jc w:val="right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2</w:t>
          </w:r>
          <w:r w:rsidRPr="00B66B81">
            <w:rPr>
              <w:b/>
              <w:sz w:val="20"/>
              <w:szCs w:val="20"/>
            </w:rPr>
            <w:t xml:space="preserve"> </w:t>
          </w:r>
          <w:r w:rsidRPr="00B66B81">
            <w:rPr>
              <w:sz w:val="20"/>
              <w:szCs w:val="20"/>
            </w:rPr>
            <w:t xml:space="preserve">of </w:t>
          </w:r>
          <w:r>
            <w:rPr>
              <w:sz w:val="20"/>
              <w:szCs w:val="20"/>
            </w:rPr>
            <w:t>2</w:t>
          </w:r>
        </w:p>
      </w:tc>
    </w:tr>
  </w:tbl>
  <w:p w14:paraId="78D4EF5F" w14:textId="77777777" w:rsidR="002B7DD0" w:rsidRDefault="002B7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85A89" w14:textId="77777777" w:rsidR="007205BF" w:rsidRDefault="007205BF" w:rsidP="007205BF">
      <w:r>
        <w:separator/>
      </w:r>
    </w:p>
  </w:footnote>
  <w:footnote w:type="continuationSeparator" w:id="0">
    <w:p w14:paraId="0A7DB449" w14:textId="77777777" w:rsidR="007205BF" w:rsidRDefault="007205BF" w:rsidP="0072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0F37"/>
    <w:multiLevelType w:val="hybridMultilevel"/>
    <w:tmpl w:val="B7B6674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129652D"/>
    <w:multiLevelType w:val="hybridMultilevel"/>
    <w:tmpl w:val="8300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86DC3"/>
    <w:multiLevelType w:val="multilevel"/>
    <w:tmpl w:val="1024870C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right"/>
      <w:pPr>
        <w:ind w:left="2041" w:hanging="7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70C7C86"/>
    <w:multiLevelType w:val="multilevel"/>
    <w:tmpl w:val="14D0D718"/>
    <w:lvl w:ilvl="0">
      <w:start w:val="1"/>
      <w:numFmt w:val="decimal"/>
      <w:pStyle w:val="AndyNormal1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8801B84"/>
    <w:multiLevelType w:val="hybridMultilevel"/>
    <w:tmpl w:val="81F63910"/>
    <w:lvl w:ilvl="0" w:tplc="7F848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B1ADF"/>
    <w:multiLevelType w:val="hybridMultilevel"/>
    <w:tmpl w:val="2A5454A8"/>
    <w:lvl w:ilvl="0" w:tplc="7F848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54CF4"/>
    <w:multiLevelType w:val="hybridMultilevel"/>
    <w:tmpl w:val="EE6C5AC8"/>
    <w:lvl w:ilvl="0" w:tplc="7F848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C0E60"/>
    <w:multiLevelType w:val="hybridMultilevel"/>
    <w:tmpl w:val="69148400"/>
    <w:lvl w:ilvl="0" w:tplc="7F848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BA7"/>
    <w:rsid w:val="000B2C21"/>
    <w:rsid w:val="000C2FA9"/>
    <w:rsid w:val="001D6171"/>
    <w:rsid w:val="002B7DD0"/>
    <w:rsid w:val="00571BA7"/>
    <w:rsid w:val="00711C04"/>
    <w:rsid w:val="007205BF"/>
    <w:rsid w:val="007B2D22"/>
    <w:rsid w:val="00D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ADEA0AD"/>
  <w15:docId w15:val="{8220501C-7D7F-4472-AD49-F557740F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BA7"/>
    <w:pPr>
      <w:keepNext/>
      <w:keepLines/>
      <w:numPr>
        <w:numId w:val="1"/>
      </w:numPr>
      <w:spacing w:before="480" w:line="276" w:lineRule="auto"/>
      <w:outlineLvl w:val="0"/>
    </w:pPr>
    <w:rPr>
      <w:rFonts w:ascii="Tahoma" w:eastAsiaTheme="majorEastAsia" w:hAnsi="Tahoma" w:cstheme="majorBidi"/>
      <w:b/>
      <w:bCs/>
      <w:color w:val="000000" w:themeColor="text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BA7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Tahoma" w:eastAsiaTheme="majorEastAsia" w:hAnsi="Tahoma" w:cstheme="majorBidi"/>
      <w:b/>
      <w:bCs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1BA7"/>
    <w:pPr>
      <w:keepNext/>
      <w:keepLines/>
      <w:numPr>
        <w:ilvl w:val="2"/>
        <w:numId w:val="1"/>
      </w:numPr>
      <w:spacing w:before="200" w:line="276" w:lineRule="auto"/>
      <w:ind w:left="1588"/>
      <w:outlineLvl w:val="2"/>
    </w:pPr>
    <w:rPr>
      <w:rFonts w:ascii="Tahoma" w:eastAsiaTheme="majorEastAsia" w:hAnsi="Tahoma" w:cstheme="majorBidi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BA7"/>
    <w:rPr>
      <w:rFonts w:ascii="Tahoma" w:eastAsiaTheme="majorEastAsia" w:hAnsi="Tahom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1BA7"/>
    <w:rPr>
      <w:rFonts w:ascii="Tahoma" w:eastAsiaTheme="majorEastAsia" w:hAnsi="Tahom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1BA7"/>
    <w:rPr>
      <w:rFonts w:ascii="Tahoma" w:eastAsiaTheme="majorEastAsia" w:hAnsi="Tahoma" w:cstheme="majorBidi"/>
      <w:b/>
      <w:bCs/>
    </w:rPr>
  </w:style>
  <w:style w:type="paragraph" w:styleId="ListParagraph">
    <w:name w:val="List Paragraph"/>
    <w:basedOn w:val="Normal"/>
    <w:uiPriority w:val="34"/>
    <w:qFormat/>
    <w:rsid w:val="00571BA7"/>
    <w:pPr>
      <w:spacing w:before="200" w:after="200" w:line="276" w:lineRule="auto"/>
      <w:ind w:left="720"/>
      <w:contextualSpacing/>
    </w:pPr>
    <w:rPr>
      <w:rFonts w:ascii="Tahoma" w:eastAsiaTheme="minorHAnsi" w:hAnsi="Tahoma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0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5B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720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5BF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0C2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dyNormal1">
    <w:name w:val="Andy Normal1"/>
    <w:basedOn w:val="Normal"/>
    <w:link w:val="AndyNormal1Char"/>
    <w:qFormat/>
    <w:rsid w:val="000B2C21"/>
    <w:pPr>
      <w:numPr>
        <w:numId w:val="8"/>
      </w:numPr>
      <w:spacing w:after="120"/>
      <w:ind w:left="360"/>
    </w:pPr>
    <w:rPr>
      <w:rFonts w:ascii="Century Gothic" w:hAnsi="Century Gothic" w:cs="Arial"/>
      <w:sz w:val="22"/>
      <w:szCs w:val="22"/>
      <w:lang w:eastAsia="en-US"/>
    </w:rPr>
  </w:style>
  <w:style w:type="character" w:customStyle="1" w:styleId="AndyNormal1Char">
    <w:name w:val="Andy Normal1 Char"/>
    <w:link w:val="AndyNormal1"/>
    <w:rsid w:val="000B2C21"/>
    <w:rPr>
      <w:rFonts w:ascii="Century Gothic" w:eastAsia="Times New Roman" w:hAnsi="Century Gothic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celenafernandez</dc:creator>
  <cp:lastModifiedBy>Nicola Clason</cp:lastModifiedBy>
  <cp:revision>7</cp:revision>
  <dcterms:created xsi:type="dcterms:W3CDTF">2014-10-06T11:25:00Z</dcterms:created>
  <dcterms:modified xsi:type="dcterms:W3CDTF">2019-08-14T13:06:00Z</dcterms:modified>
</cp:coreProperties>
</file>