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325F736F" w:rsidR="00437F40" w:rsidRPr="00437F40" w:rsidRDefault="003255C4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POR 0</w:t>
            </w:r>
            <w:r w:rsidR="00DE5305">
              <w:rPr>
                <w:rFonts w:ascii="Arial" w:hAnsi="Arial" w:cs="Arial"/>
                <w:b/>
                <w:sz w:val="28"/>
              </w:rPr>
              <w:t>6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096025FD" w:rsidR="00437F40" w:rsidRPr="008C0514" w:rsidRDefault="00DE5305" w:rsidP="00BA7A2E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</w:rPr>
              <w:t>Portering</w:t>
            </w:r>
            <w:proofErr w:type="spellEnd"/>
            <w:r>
              <w:rPr>
                <w:rFonts w:ascii="Arial" w:hAnsi="Arial" w:cs="Arial"/>
                <w:b/>
                <w:sz w:val="28"/>
              </w:rPr>
              <w:t xml:space="preserve"> of hospital patients 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166D61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68283E22" w14:textId="77777777" w:rsidR="003740EF" w:rsidRPr="00E764B9" w:rsidRDefault="003740EF" w:rsidP="003740EF">
            <w:pPr>
              <w:rPr>
                <w:rFonts w:ascii="Arial" w:hAnsi="Arial" w:cs="Arial"/>
                <w:bCs/>
                <w:szCs w:val="21"/>
              </w:rPr>
            </w:pPr>
            <w:r w:rsidRPr="00E764B9">
              <w:rPr>
                <w:rFonts w:ascii="Arial" w:hAnsi="Arial" w:cs="Arial"/>
                <w:bCs/>
                <w:szCs w:val="21"/>
              </w:rPr>
              <w:t xml:space="preserve">Manual handling </w:t>
            </w:r>
          </w:p>
          <w:p w14:paraId="24E45862" w14:textId="77777777" w:rsidR="003740EF" w:rsidRPr="00E764B9" w:rsidRDefault="003740EF" w:rsidP="003740EF">
            <w:pPr>
              <w:pStyle w:val="BodyText3"/>
              <w:rPr>
                <w:rFonts w:ascii="Arial" w:hAnsi="Arial" w:cs="Arial"/>
                <w:sz w:val="22"/>
                <w:szCs w:val="21"/>
              </w:rPr>
            </w:pPr>
            <w:r w:rsidRPr="00E764B9">
              <w:rPr>
                <w:rFonts w:ascii="Arial" w:hAnsi="Arial" w:cs="Arial"/>
                <w:sz w:val="22"/>
                <w:szCs w:val="21"/>
              </w:rPr>
              <w:t>Falling loads</w:t>
            </w:r>
          </w:p>
          <w:p w14:paraId="3BC75F7A" w14:textId="77777777" w:rsidR="003740EF" w:rsidRPr="00E764B9" w:rsidRDefault="003740EF" w:rsidP="003740EF">
            <w:pPr>
              <w:pStyle w:val="BodyText3"/>
              <w:rPr>
                <w:rFonts w:ascii="Arial" w:hAnsi="Arial" w:cs="Arial"/>
                <w:sz w:val="22"/>
                <w:szCs w:val="21"/>
              </w:rPr>
            </w:pPr>
            <w:r w:rsidRPr="00E764B9">
              <w:rPr>
                <w:rFonts w:ascii="Arial" w:hAnsi="Arial" w:cs="Arial"/>
                <w:sz w:val="22"/>
                <w:szCs w:val="21"/>
              </w:rPr>
              <w:t>Striking people, stationary objects and structures</w:t>
            </w:r>
          </w:p>
          <w:p w14:paraId="164045E3" w14:textId="77777777" w:rsidR="003740EF" w:rsidRPr="00E764B9" w:rsidRDefault="003740EF" w:rsidP="003740EF">
            <w:pPr>
              <w:rPr>
                <w:rFonts w:ascii="Arial" w:hAnsi="Arial" w:cs="Arial"/>
                <w:szCs w:val="21"/>
              </w:rPr>
            </w:pPr>
            <w:r w:rsidRPr="00E764B9">
              <w:rPr>
                <w:rFonts w:ascii="Arial" w:hAnsi="Arial" w:cs="Arial"/>
                <w:szCs w:val="21"/>
              </w:rPr>
              <w:t>Uneven and sloping routes</w:t>
            </w:r>
          </w:p>
          <w:p w14:paraId="54219009" w14:textId="77777777" w:rsidR="003740EF" w:rsidRPr="00E764B9" w:rsidRDefault="003740EF" w:rsidP="003740EF">
            <w:pPr>
              <w:rPr>
                <w:rFonts w:ascii="Arial" w:hAnsi="Arial" w:cs="Arial"/>
                <w:bCs/>
                <w:szCs w:val="21"/>
              </w:rPr>
            </w:pPr>
            <w:r w:rsidRPr="00E764B9">
              <w:rPr>
                <w:rFonts w:ascii="Arial" w:hAnsi="Arial" w:cs="Arial"/>
                <w:szCs w:val="21"/>
              </w:rPr>
              <w:t>Wet floor surfaces</w:t>
            </w:r>
            <w:r w:rsidRPr="00E764B9">
              <w:rPr>
                <w:rFonts w:ascii="Arial" w:hAnsi="Arial" w:cs="Arial"/>
                <w:bCs/>
                <w:szCs w:val="21"/>
              </w:rPr>
              <w:t xml:space="preserve"> </w:t>
            </w:r>
          </w:p>
          <w:p w14:paraId="79E23DD4" w14:textId="77777777" w:rsidR="00FA5043" w:rsidRDefault="003740EF" w:rsidP="003740EF">
            <w:pPr>
              <w:rPr>
                <w:rFonts w:ascii="Arial" w:hAnsi="Arial" w:cs="Arial"/>
                <w:bCs/>
                <w:szCs w:val="21"/>
              </w:rPr>
            </w:pPr>
            <w:r w:rsidRPr="00E764B9">
              <w:rPr>
                <w:rFonts w:ascii="Arial" w:hAnsi="Arial" w:cs="Arial"/>
                <w:bCs/>
                <w:szCs w:val="21"/>
              </w:rPr>
              <w:t>Violent reaction from patient</w:t>
            </w:r>
          </w:p>
          <w:p w14:paraId="63CA7C6A" w14:textId="520C9A45" w:rsidR="003740EF" w:rsidRPr="001341B1" w:rsidRDefault="003740EF" w:rsidP="00374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 of infection</w:t>
            </w: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19D93830" w14:textId="1919178C" w:rsidR="00887ACB" w:rsidRPr="001341B1" w:rsidRDefault="00887ACB" w:rsidP="00887A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41B1">
              <w:rPr>
                <w:rFonts w:ascii="Arial" w:hAnsi="Arial" w:cs="Arial"/>
                <w:bCs/>
                <w:sz w:val="20"/>
                <w:szCs w:val="20"/>
              </w:rPr>
              <w:t>Infection by Micro-</w:t>
            </w:r>
            <w:r w:rsidR="001341B1" w:rsidRPr="001341B1">
              <w:rPr>
                <w:rFonts w:ascii="Arial" w:hAnsi="Arial" w:cs="Arial"/>
                <w:bCs/>
                <w:sz w:val="20"/>
                <w:szCs w:val="20"/>
              </w:rPr>
              <w:t>organisms</w:t>
            </w:r>
            <w:r w:rsidRPr="001341B1">
              <w:rPr>
                <w:rFonts w:ascii="Arial" w:hAnsi="Arial" w:cs="Arial"/>
                <w:bCs/>
                <w:sz w:val="20"/>
                <w:szCs w:val="20"/>
              </w:rPr>
              <w:t>, for example:</w:t>
            </w:r>
          </w:p>
          <w:p w14:paraId="5638196A" w14:textId="77777777" w:rsidR="00887ACB" w:rsidRPr="001341B1" w:rsidRDefault="00887ACB" w:rsidP="00887A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41B1">
              <w:rPr>
                <w:rFonts w:ascii="Arial" w:hAnsi="Arial" w:cs="Arial"/>
                <w:bCs/>
                <w:sz w:val="20"/>
                <w:szCs w:val="20"/>
              </w:rPr>
              <w:t>MRSA</w:t>
            </w:r>
          </w:p>
          <w:p w14:paraId="4133CDAD" w14:textId="77777777" w:rsidR="00887ACB" w:rsidRPr="001341B1" w:rsidRDefault="00887ACB" w:rsidP="00887A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41B1">
              <w:rPr>
                <w:rFonts w:ascii="Arial" w:hAnsi="Arial" w:cs="Arial"/>
                <w:bCs/>
                <w:sz w:val="20"/>
                <w:szCs w:val="20"/>
              </w:rPr>
              <w:t>HIV</w:t>
            </w:r>
          </w:p>
          <w:p w14:paraId="7B663B56" w14:textId="77777777" w:rsidR="00887ACB" w:rsidRPr="001341B1" w:rsidRDefault="00887ACB" w:rsidP="00887A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41B1">
              <w:rPr>
                <w:rFonts w:ascii="Arial" w:hAnsi="Arial" w:cs="Arial"/>
                <w:bCs/>
                <w:sz w:val="20"/>
                <w:szCs w:val="20"/>
              </w:rPr>
              <w:t>Hepatitis</w:t>
            </w:r>
          </w:p>
          <w:p w14:paraId="1BFF5C1D" w14:textId="73F39F94" w:rsidR="00887ACB" w:rsidRPr="001341B1" w:rsidRDefault="00887ACB" w:rsidP="00887A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41B1">
              <w:rPr>
                <w:rFonts w:ascii="Arial" w:hAnsi="Arial" w:cs="Arial"/>
                <w:bCs/>
                <w:sz w:val="20"/>
                <w:szCs w:val="20"/>
              </w:rPr>
              <w:t xml:space="preserve">Typhoid </w:t>
            </w:r>
          </w:p>
          <w:p w14:paraId="643DF2EA" w14:textId="74143834" w:rsidR="00887ACB" w:rsidRPr="001341B1" w:rsidRDefault="00887ACB" w:rsidP="00887A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41B1">
              <w:rPr>
                <w:rFonts w:ascii="Arial" w:hAnsi="Arial" w:cs="Arial"/>
                <w:bCs/>
                <w:sz w:val="20"/>
                <w:szCs w:val="20"/>
              </w:rPr>
              <w:t>COVID -19</w:t>
            </w:r>
          </w:p>
          <w:p w14:paraId="2E7D8067" w14:textId="77777777" w:rsidR="00887ACB" w:rsidRPr="001341B1" w:rsidRDefault="00887ACB" w:rsidP="00887AC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4139C7" w14:textId="77777777" w:rsidR="00C13817" w:rsidRPr="00C13817" w:rsidRDefault="00C13817" w:rsidP="00C13817">
            <w:pPr>
              <w:pStyle w:val="BodyText3"/>
              <w:rPr>
                <w:rFonts w:ascii="Arial" w:hAnsi="Arial" w:cs="Arial"/>
                <w:bCs/>
              </w:rPr>
            </w:pPr>
            <w:r w:rsidRPr="00C13817">
              <w:rPr>
                <w:rFonts w:ascii="Arial" w:hAnsi="Arial" w:cs="Arial"/>
                <w:bCs/>
              </w:rPr>
              <w:t>Back, muscle and upper limb strains</w:t>
            </w:r>
          </w:p>
          <w:p w14:paraId="242B2715" w14:textId="77777777" w:rsidR="00C13817" w:rsidRPr="00C13817" w:rsidRDefault="00C13817" w:rsidP="00C13817">
            <w:pPr>
              <w:pStyle w:val="BodyText3"/>
              <w:rPr>
                <w:rFonts w:ascii="Arial" w:hAnsi="Arial" w:cs="Arial"/>
                <w:bCs/>
              </w:rPr>
            </w:pPr>
            <w:r w:rsidRPr="00C13817">
              <w:rPr>
                <w:rFonts w:ascii="Arial" w:hAnsi="Arial" w:cs="Arial"/>
                <w:bCs/>
              </w:rPr>
              <w:t>Impact injuries</w:t>
            </w:r>
          </w:p>
          <w:p w14:paraId="27531359" w14:textId="77777777" w:rsidR="00C13817" w:rsidRPr="00C13817" w:rsidRDefault="00C13817" w:rsidP="00C13817">
            <w:pPr>
              <w:pStyle w:val="BodyText3"/>
              <w:rPr>
                <w:rFonts w:ascii="Arial" w:hAnsi="Arial" w:cs="Arial"/>
                <w:bCs/>
              </w:rPr>
            </w:pPr>
            <w:r w:rsidRPr="00C13817">
              <w:rPr>
                <w:rFonts w:ascii="Arial" w:hAnsi="Arial" w:cs="Arial"/>
                <w:bCs/>
              </w:rPr>
              <w:t>Cuts and bruises</w:t>
            </w:r>
          </w:p>
          <w:p w14:paraId="08798AB8" w14:textId="77777777" w:rsidR="00C13817" w:rsidRPr="00C13817" w:rsidRDefault="00C13817" w:rsidP="00C13817">
            <w:pPr>
              <w:pStyle w:val="BodyText3"/>
              <w:rPr>
                <w:rFonts w:ascii="Arial" w:hAnsi="Arial" w:cs="Arial"/>
                <w:bCs/>
              </w:rPr>
            </w:pPr>
            <w:r w:rsidRPr="00C13817">
              <w:rPr>
                <w:rFonts w:ascii="Arial" w:hAnsi="Arial" w:cs="Arial"/>
                <w:bCs/>
              </w:rPr>
              <w:t>Slips, trips and falls</w:t>
            </w:r>
          </w:p>
          <w:p w14:paraId="4E4242DF" w14:textId="77777777" w:rsidR="00C13817" w:rsidRPr="00C13817" w:rsidRDefault="00C13817" w:rsidP="00C138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3817">
              <w:rPr>
                <w:rFonts w:ascii="Arial" w:hAnsi="Arial" w:cs="Arial"/>
                <w:bCs/>
                <w:sz w:val="20"/>
                <w:szCs w:val="20"/>
              </w:rPr>
              <w:t>Bruising, possible fractures to bones</w:t>
            </w:r>
          </w:p>
          <w:p w14:paraId="14614B5A" w14:textId="7591CA5B" w:rsidR="006C6952" w:rsidRPr="001341B1" w:rsidRDefault="00C13817" w:rsidP="00887ACB">
            <w:pPr>
              <w:rPr>
                <w:rFonts w:ascii="Arial" w:hAnsi="Arial" w:cs="Arial"/>
                <w:sz w:val="20"/>
                <w:szCs w:val="20"/>
              </w:rPr>
            </w:pPr>
            <w:r w:rsidRPr="00C13817">
              <w:rPr>
                <w:rFonts w:ascii="Arial" w:hAnsi="Arial" w:cs="Arial"/>
                <w:sz w:val="20"/>
                <w:szCs w:val="20"/>
              </w:rPr>
              <w:t>Violence and assault</w:t>
            </w: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891444">
        <w:trPr>
          <w:trHeight w:val="627"/>
        </w:trPr>
        <w:tc>
          <w:tcPr>
            <w:tcW w:w="9242" w:type="dxa"/>
            <w:gridSpan w:val="5"/>
            <w:vAlign w:val="center"/>
          </w:tcPr>
          <w:p w14:paraId="3F999E58" w14:textId="080EE762" w:rsidR="00AC5B74" w:rsidRDefault="00AC5B74" w:rsidP="0015314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063E85">
              <w:rPr>
                <w:rFonts w:ascii="Arial" w:hAnsi="Arial" w:cs="Arial"/>
                <w:sz w:val="18"/>
                <w:szCs w:val="18"/>
              </w:rPr>
              <w:t>Task to be completed only by trained staff</w:t>
            </w:r>
          </w:p>
          <w:p w14:paraId="3ECF545F" w14:textId="150BFFE6" w:rsidR="000E3F8F" w:rsidRDefault="000E3F8F" w:rsidP="0015314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 allocation of job to identify if 1 or 2 porters required or the use of a mechanical bed mover</w:t>
            </w:r>
            <w:r w:rsidR="00A9039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FB93A27" w14:textId="51934667" w:rsidR="00063E85" w:rsidRDefault="00063E85" w:rsidP="0015314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Task and access to area to be completed by </w:t>
            </w:r>
            <w:r w:rsidR="00BC79DF">
              <w:rPr>
                <w:rFonts w:ascii="Arial" w:hAnsi="Arial" w:cs="Arial"/>
                <w:sz w:val="18"/>
                <w:szCs w:val="18"/>
              </w:rPr>
              <w:t xml:space="preserve">trained operative not identified as vulnerable </w:t>
            </w:r>
            <w:r w:rsidR="009A5AA9">
              <w:rPr>
                <w:rFonts w:ascii="Arial" w:hAnsi="Arial" w:cs="Arial"/>
                <w:sz w:val="18"/>
                <w:szCs w:val="18"/>
              </w:rPr>
              <w:t xml:space="preserve">group </w:t>
            </w:r>
            <w:r w:rsidR="00BC79DF">
              <w:rPr>
                <w:rFonts w:ascii="Arial" w:hAnsi="Arial" w:cs="Arial"/>
                <w:sz w:val="18"/>
                <w:szCs w:val="18"/>
              </w:rPr>
              <w:t>or risk to patient from infection</w:t>
            </w:r>
            <w:r w:rsidR="009A5AA9">
              <w:rPr>
                <w:rFonts w:ascii="Arial" w:hAnsi="Arial" w:cs="Arial"/>
                <w:sz w:val="18"/>
                <w:szCs w:val="18"/>
              </w:rPr>
              <w:t xml:space="preserve"> (barrier care).</w:t>
            </w:r>
            <w:r w:rsidR="00F53D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00AFC4" w14:textId="02DCB457" w:rsidR="00F53DE3" w:rsidRPr="00063E85" w:rsidRDefault="00F53DE3" w:rsidP="0015314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Once informed of any special requirements including the required PPE </w:t>
            </w:r>
            <w:r w:rsidR="00925E9A">
              <w:rPr>
                <w:rFonts w:ascii="Arial" w:hAnsi="Arial" w:cs="Arial"/>
                <w:sz w:val="18"/>
                <w:szCs w:val="18"/>
              </w:rPr>
              <w:t>to be implemented – prior to starting the move and on arrival to follow correct doffing (removal of PPE)</w:t>
            </w:r>
          </w:p>
          <w:p w14:paraId="5CDD8034" w14:textId="6FCCD95B" w:rsidR="00153142" w:rsidRPr="00283A9F" w:rsidRDefault="00153142" w:rsidP="0015314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83A9F">
              <w:rPr>
                <w:rFonts w:ascii="Arial" w:hAnsi="Arial" w:cs="Arial"/>
                <w:sz w:val="18"/>
                <w:szCs w:val="18"/>
              </w:rPr>
              <w:t xml:space="preserve">Task to be completed by an appropriate number of staff and </w:t>
            </w:r>
            <w:r w:rsidR="00283A9F" w:rsidRPr="00283A9F">
              <w:rPr>
                <w:rFonts w:ascii="Arial" w:hAnsi="Arial" w:cs="Arial"/>
                <w:sz w:val="18"/>
                <w:szCs w:val="18"/>
              </w:rPr>
              <w:t>escort by medical staff / family member if required.</w:t>
            </w:r>
            <w:r w:rsidRPr="00283A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88C3EBB" w14:textId="099A75D6" w:rsidR="00153142" w:rsidRPr="00283A9F" w:rsidRDefault="00153142" w:rsidP="0015314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83A9F">
              <w:rPr>
                <w:rFonts w:ascii="Arial" w:hAnsi="Arial" w:cs="Arial"/>
                <w:sz w:val="18"/>
                <w:szCs w:val="18"/>
              </w:rPr>
              <w:t>Wheelchairs and beds to be checked before use to ensure they are in good working order and any fitted restraints or guards are present. Damaged/defective wheelchairs and beds to be removed from use, labelled as defective and isolated until repaired by a competent person</w:t>
            </w:r>
            <w:r w:rsidR="00283A9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74F5EBA" w14:textId="05A74805" w:rsidR="00153142" w:rsidRPr="00283A9F" w:rsidRDefault="00153142" w:rsidP="0015314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83A9F">
              <w:rPr>
                <w:rFonts w:ascii="Arial" w:hAnsi="Arial" w:cs="Arial"/>
                <w:sz w:val="18"/>
                <w:szCs w:val="18"/>
              </w:rPr>
              <w:t xml:space="preserve">Porters to check with ward staff of any risks of violent reaction or unexpected behaviour from the patient before transporting. </w:t>
            </w:r>
            <w:r w:rsidR="00283A9F" w:rsidRPr="00283A9F">
              <w:rPr>
                <w:rFonts w:ascii="Arial" w:hAnsi="Arial" w:cs="Arial"/>
                <w:sz w:val="18"/>
                <w:szCs w:val="18"/>
              </w:rPr>
              <w:t>N</w:t>
            </w:r>
            <w:r w:rsidRPr="00283A9F">
              <w:rPr>
                <w:rFonts w:ascii="Arial" w:hAnsi="Arial" w:cs="Arial"/>
                <w:sz w:val="18"/>
                <w:szCs w:val="18"/>
              </w:rPr>
              <w:t xml:space="preserve">ecessary, </w:t>
            </w:r>
            <w:r w:rsidR="00283A9F" w:rsidRPr="00283A9F">
              <w:rPr>
                <w:rFonts w:ascii="Arial" w:hAnsi="Arial" w:cs="Arial"/>
                <w:sz w:val="18"/>
                <w:szCs w:val="18"/>
              </w:rPr>
              <w:t>escort to be organised: ward staff/security.</w:t>
            </w:r>
          </w:p>
          <w:p w14:paraId="3AF1FAC2" w14:textId="0864E988" w:rsidR="00153142" w:rsidRPr="00283A9F" w:rsidRDefault="00153142" w:rsidP="0015314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83A9F">
              <w:rPr>
                <w:rFonts w:ascii="Arial" w:hAnsi="Arial" w:cs="Arial"/>
                <w:sz w:val="18"/>
                <w:szCs w:val="18"/>
              </w:rPr>
              <w:t>If necessary, obtain assistance to help the patient into and out of the wheelchair at the beginning and end of the journey</w:t>
            </w:r>
            <w:r w:rsidR="00A9039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02DC19C" w14:textId="77777777" w:rsidR="00153142" w:rsidRPr="00283A9F" w:rsidRDefault="00153142" w:rsidP="0015314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83A9F">
              <w:rPr>
                <w:rFonts w:ascii="Arial" w:hAnsi="Arial" w:cs="Arial"/>
                <w:sz w:val="18"/>
                <w:szCs w:val="18"/>
              </w:rPr>
              <w:t>Ensure bedding or covers are tucked in so as not to snag on door handles, tangle in wheels or catch in lift openings</w:t>
            </w:r>
          </w:p>
          <w:p w14:paraId="26697569" w14:textId="5034D33D" w:rsidR="00153142" w:rsidRPr="00283A9F" w:rsidRDefault="00153142" w:rsidP="0015314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83A9F">
              <w:rPr>
                <w:rFonts w:ascii="Arial" w:hAnsi="Arial" w:cs="Arial"/>
                <w:sz w:val="18"/>
                <w:szCs w:val="18"/>
              </w:rPr>
              <w:t>Make progress carefully and steadily avoiding obstructions and other pedestrians, sudden changes in direction or sudden stops, giving appropriate warnings when necessary</w:t>
            </w:r>
            <w:r w:rsidR="006C63F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6C9FAD0" w14:textId="77777777" w:rsidR="00153142" w:rsidRPr="00283A9F" w:rsidRDefault="00153142" w:rsidP="0015314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83A9F">
              <w:rPr>
                <w:rFonts w:ascii="Arial" w:hAnsi="Arial" w:cs="Arial"/>
                <w:sz w:val="18"/>
                <w:szCs w:val="18"/>
              </w:rPr>
              <w:t>Wherever reasonably practicable, avoid routes with uneven floor surfaces, changes in level and wet surfaces</w:t>
            </w:r>
          </w:p>
          <w:p w14:paraId="7DA7C3D8" w14:textId="1598A826" w:rsidR="00153142" w:rsidRPr="00283A9F" w:rsidRDefault="00153142" w:rsidP="0015314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83A9F">
              <w:rPr>
                <w:rFonts w:ascii="Arial" w:hAnsi="Arial" w:cs="Arial"/>
                <w:sz w:val="18"/>
                <w:szCs w:val="18"/>
              </w:rPr>
              <w:t>Never leave the patient unattended</w:t>
            </w:r>
            <w:r w:rsidR="006C63F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8111DD8" w14:textId="1C777D3E" w:rsidR="00153142" w:rsidRPr="00283A9F" w:rsidRDefault="00153142" w:rsidP="0015314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83A9F">
              <w:rPr>
                <w:rFonts w:ascii="Arial" w:hAnsi="Arial" w:cs="Arial"/>
                <w:sz w:val="18"/>
                <w:szCs w:val="18"/>
              </w:rPr>
              <w:t>Ensure that the patient’s head and limbs are contained within the bed or wheelchair and cannot be injured</w:t>
            </w:r>
            <w:r w:rsidR="006C63F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3B2C25C" w14:textId="6D4AEBF7" w:rsidR="00153142" w:rsidRPr="00283A9F" w:rsidRDefault="006C63F1" w:rsidP="0015314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Check with medical staff </w:t>
            </w:r>
            <w:r w:rsidR="00153142" w:rsidRPr="00283A9F">
              <w:rPr>
                <w:rFonts w:ascii="Arial" w:hAnsi="Arial" w:cs="Arial"/>
                <w:sz w:val="18"/>
                <w:szCs w:val="18"/>
              </w:rPr>
              <w:t>that any medical or ancillary equipment attached to the patient cannot become entangled, snagged or detached during the journey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2B0715F" w14:textId="5BF2C43D" w:rsidR="00153142" w:rsidRPr="00FD6923" w:rsidRDefault="006C63F1" w:rsidP="0015314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D6923">
              <w:rPr>
                <w:rFonts w:ascii="Arial" w:hAnsi="Arial" w:cs="Arial"/>
                <w:sz w:val="18"/>
                <w:szCs w:val="18"/>
              </w:rPr>
              <w:t>For patients comfort: a</w:t>
            </w:r>
            <w:r w:rsidR="00153142" w:rsidRPr="00FD6923">
              <w:rPr>
                <w:rFonts w:ascii="Arial" w:hAnsi="Arial" w:cs="Arial"/>
                <w:sz w:val="18"/>
                <w:szCs w:val="18"/>
              </w:rPr>
              <w:t xml:space="preserve">void stopping in poorly lit or draughty </w:t>
            </w:r>
            <w:proofErr w:type="spellStart"/>
            <w:proofErr w:type="gramStart"/>
            <w:r w:rsidR="00153142" w:rsidRPr="00FD6923">
              <w:rPr>
                <w:rFonts w:ascii="Arial" w:hAnsi="Arial" w:cs="Arial"/>
                <w:sz w:val="18"/>
                <w:szCs w:val="18"/>
              </w:rPr>
              <w:t>areas</w:t>
            </w:r>
            <w:r w:rsidR="00FD6923" w:rsidRPr="00FD6923">
              <w:rPr>
                <w:rFonts w:ascii="Arial" w:hAnsi="Arial" w:cs="Arial"/>
                <w:sz w:val="18"/>
                <w:szCs w:val="18"/>
              </w:rPr>
              <w:t>,</w:t>
            </w:r>
            <w:r w:rsidR="00FD6923">
              <w:rPr>
                <w:rFonts w:ascii="Arial" w:hAnsi="Arial" w:cs="Arial"/>
                <w:sz w:val="18"/>
                <w:szCs w:val="18"/>
              </w:rPr>
              <w:t>k</w:t>
            </w:r>
            <w:r w:rsidR="00153142" w:rsidRPr="00FD6923">
              <w:rPr>
                <w:rFonts w:ascii="Arial" w:hAnsi="Arial" w:cs="Arial"/>
                <w:sz w:val="18"/>
                <w:szCs w:val="18"/>
              </w:rPr>
              <w:t>eep</w:t>
            </w:r>
            <w:proofErr w:type="spellEnd"/>
            <w:proofErr w:type="gramEnd"/>
            <w:r w:rsidR="00153142" w:rsidRPr="00FD6923">
              <w:rPr>
                <w:rFonts w:ascii="Arial" w:hAnsi="Arial" w:cs="Arial"/>
                <w:sz w:val="18"/>
                <w:szCs w:val="18"/>
              </w:rPr>
              <w:t xml:space="preserve"> the patient informed of progress</w:t>
            </w:r>
          </w:p>
          <w:p w14:paraId="35FA1D0F" w14:textId="77777777" w:rsidR="00153142" w:rsidRPr="00283A9F" w:rsidRDefault="00153142" w:rsidP="0015314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83A9F">
              <w:rPr>
                <w:rFonts w:ascii="Arial" w:hAnsi="Arial" w:cs="Arial"/>
                <w:sz w:val="18"/>
                <w:szCs w:val="18"/>
              </w:rPr>
              <w:t>Implement manual handling safety precautions.</w:t>
            </w:r>
          </w:p>
          <w:p w14:paraId="7DCE7846" w14:textId="02542C97" w:rsidR="00FD6923" w:rsidRPr="00925E9A" w:rsidRDefault="009732BF" w:rsidP="00FD6923">
            <w:pPr>
              <w:numPr>
                <w:ilvl w:val="0"/>
                <w:numId w:val="1"/>
              </w:numPr>
              <w:tabs>
                <w:tab w:val="left" w:pos="1674"/>
              </w:tabs>
              <w:rPr>
                <w:rFonts w:ascii="Arial" w:hAnsi="Arial" w:cs="Arial"/>
                <w:b/>
              </w:rPr>
            </w:pPr>
            <w:r w:rsidRPr="00925E9A">
              <w:rPr>
                <w:rFonts w:ascii="Arial" w:hAnsi="Arial" w:cs="Arial"/>
                <w:sz w:val="18"/>
                <w:szCs w:val="18"/>
              </w:rPr>
              <w:t xml:space="preserve">Implement manual handling guidance and </w:t>
            </w:r>
            <w:r w:rsidR="00A9039E" w:rsidRPr="00925E9A">
              <w:rPr>
                <w:rFonts w:ascii="Arial" w:hAnsi="Arial" w:cs="Arial"/>
                <w:sz w:val="18"/>
                <w:szCs w:val="18"/>
              </w:rPr>
              <w:t xml:space="preserve">POR 17 use of </w:t>
            </w:r>
            <w:bookmarkStart w:id="0" w:name="_GoBack"/>
            <w:bookmarkEnd w:id="0"/>
            <w:r w:rsidR="00A9039E" w:rsidRPr="00925E9A">
              <w:rPr>
                <w:rFonts w:ascii="Arial" w:hAnsi="Arial" w:cs="Arial"/>
                <w:sz w:val="18"/>
                <w:szCs w:val="18"/>
              </w:rPr>
              <w:t>bed puller.</w:t>
            </w:r>
          </w:p>
          <w:p w14:paraId="723F563F" w14:textId="77777777" w:rsidR="00925E9A" w:rsidRPr="00925E9A" w:rsidRDefault="00925E9A" w:rsidP="00925E9A">
            <w:pPr>
              <w:tabs>
                <w:tab w:val="left" w:pos="1674"/>
              </w:tabs>
              <w:ind w:left="720"/>
              <w:rPr>
                <w:rFonts w:ascii="Arial" w:hAnsi="Arial" w:cs="Arial"/>
                <w:b/>
              </w:rPr>
            </w:pPr>
          </w:p>
          <w:p w14:paraId="2A3AF8D8" w14:textId="77777777" w:rsidR="00FD6923" w:rsidRDefault="00FD6923" w:rsidP="00FD6923">
            <w:pPr>
              <w:ind w:left="720"/>
              <w:rPr>
                <w:rFonts w:ascii="Arial" w:hAnsi="Arial" w:cs="Arial"/>
                <w:b/>
              </w:rPr>
            </w:pPr>
          </w:p>
          <w:p w14:paraId="29AB4ADD" w14:textId="74E90392" w:rsidR="00FD6923" w:rsidRPr="00063E85" w:rsidRDefault="00FD6923" w:rsidP="00FD6923">
            <w:pPr>
              <w:ind w:left="720"/>
              <w:rPr>
                <w:rFonts w:ascii="Arial" w:hAnsi="Arial" w:cs="Arial"/>
                <w:b/>
              </w:rPr>
            </w:pPr>
          </w:p>
        </w:tc>
      </w:tr>
      <w:tr w:rsidR="006E6143" w:rsidRPr="008C0514" w14:paraId="702A5F6D" w14:textId="77777777" w:rsidTr="007E6D03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Site Specific Actions</w:t>
            </w:r>
          </w:p>
          <w:p w14:paraId="6F4CCB91" w14:textId="4CA149FB" w:rsidR="00BD38D9" w:rsidRPr="00E46B77" w:rsidRDefault="00BD38D9" w:rsidP="007E6D03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9A5AA9">
        <w:trPr>
          <w:trHeight w:val="936"/>
        </w:trPr>
        <w:tc>
          <w:tcPr>
            <w:tcW w:w="9242" w:type="dxa"/>
            <w:gridSpan w:val="5"/>
            <w:vAlign w:val="center"/>
          </w:tcPr>
          <w:p w14:paraId="5E5A5F0A" w14:textId="77777777" w:rsidR="006E6143" w:rsidRDefault="006E6143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2893A896" w14:textId="66588F2A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602F0BDC" w14:textId="56C9E0DB" w:rsidR="003366C9" w:rsidRDefault="003366C9">
      <w:pPr>
        <w:rPr>
          <w:rFonts w:ascii="Arial" w:hAnsi="Arial" w:cs="Arial"/>
        </w:rPr>
      </w:pPr>
    </w:p>
    <w:p w14:paraId="19C41E5B" w14:textId="7A2B3800" w:rsidR="003366C9" w:rsidRDefault="003366C9">
      <w:pPr>
        <w:rPr>
          <w:rFonts w:ascii="Arial" w:hAnsi="Arial" w:cs="Arial"/>
        </w:rPr>
      </w:pPr>
    </w:p>
    <w:p w14:paraId="67105919" w14:textId="79371315" w:rsidR="00043F16" w:rsidRDefault="00043F16">
      <w:pPr>
        <w:rPr>
          <w:rFonts w:ascii="Arial" w:hAnsi="Arial" w:cs="Arial"/>
        </w:rPr>
      </w:pPr>
    </w:p>
    <w:p w14:paraId="50E40843" w14:textId="571DC117" w:rsidR="00043F16" w:rsidRDefault="00043F16">
      <w:pPr>
        <w:rPr>
          <w:rFonts w:ascii="Arial" w:hAnsi="Arial" w:cs="Arial"/>
        </w:rPr>
      </w:pPr>
    </w:p>
    <w:p w14:paraId="2B856586" w14:textId="37949B2C" w:rsidR="00043F16" w:rsidRDefault="00043F16">
      <w:pPr>
        <w:rPr>
          <w:rFonts w:ascii="Arial" w:hAnsi="Arial" w:cs="Arial"/>
        </w:rPr>
      </w:pPr>
    </w:p>
    <w:p w14:paraId="5B11CA7D" w14:textId="5491FFA4" w:rsidR="00043F16" w:rsidRDefault="00043F16">
      <w:pPr>
        <w:rPr>
          <w:rFonts w:ascii="Arial" w:hAnsi="Arial" w:cs="Arial"/>
        </w:rPr>
      </w:pPr>
    </w:p>
    <w:p w14:paraId="00091571" w14:textId="778841E0" w:rsidR="00043F16" w:rsidRDefault="00043F16">
      <w:pPr>
        <w:rPr>
          <w:rFonts w:ascii="Arial" w:hAnsi="Arial" w:cs="Arial"/>
        </w:rPr>
      </w:pPr>
    </w:p>
    <w:p w14:paraId="41542690" w14:textId="54583110" w:rsidR="00043F16" w:rsidRDefault="00043F16">
      <w:pPr>
        <w:rPr>
          <w:rFonts w:ascii="Arial" w:hAnsi="Arial" w:cs="Arial"/>
        </w:rPr>
      </w:pPr>
    </w:p>
    <w:p w14:paraId="565F08FB" w14:textId="16E85AAE" w:rsidR="00043F16" w:rsidRDefault="00043F16">
      <w:pPr>
        <w:rPr>
          <w:rFonts w:ascii="Arial" w:hAnsi="Arial" w:cs="Arial"/>
        </w:rPr>
      </w:pPr>
    </w:p>
    <w:p w14:paraId="6AEB825A" w14:textId="67F498ED" w:rsidR="00043F16" w:rsidRDefault="00043F16">
      <w:pPr>
        <w:rPr>
          <w:rFonts w:ascii="Arial" w:hAnsi="Arial" w:cs="Arial"/>
        </w:rPr>
      </w:pPr>
    </w:p>
    <w:p w14:paraId="2D9B9B09" w14:textId="45976111" w:rsidR="00043F16" w:rsidRDefault="00043F16">
      <w:pPr>
        <w:rPr>
          <w:rFonts w:ascii="Arial" w:hAnsi="Arial" w:cs="Arial"/>
        </w:rPr>
      </w:pPr>
    </w:p>
    <w:p w14:paraId="5B7396E0" w14:textId="7C6FF713" w:rsidR="00043F16" w:rsidRDefault="00043F16">
      <w:pPr>
        <w:rPr>
          <w:rFonts w:ascii="Arial" w:hAnsi="Arial" w:cs="Arial"/>
        </w:rPr>
      </w:pPr>
    </w:p>
    <w:p w14:paraId="6E667CB9" w14:textId="6CCBC9E7" w:rsidR="00043F16" w:rsidRDefault="00043F16">
      <w:pPr>
        <w:rPr>
          <w:rFonts w:ascii="Arial" w:hAnsi="Arial" w:cs="Arial"/>
        </w:rPr>
      </w:pPr>
    </w:p>
    <w:p w14:paraId="610D9721" w14:textId="616BC2B3" w:rsidR="00043F16" w:rsidRDefault="00043F16">
      <w:pPr>
        <w:rPr>
          <w:rFonts w:ascii="Arial" w:hAnsi="Arial" w:cs="Arial"/>
        </w:rPr>
      </w:pPr>
    </w:p>
    <w:p w14:paraId="7E193493" w14:textId="2802ECA8" w:rsidR="00043F16" w:rsidRDefault="00043F16">
      <w:pPr>
        <w:rPr>
          <w:rFonts w:ascii="Arial" w:hAnsi="Arial" w:cs="Arial"/>
        </w:rPr>
      </w:pPr>
    </w:p>
    <w:p w14:paraId="133DA93F" w14:textId="3F92A2EA" w:rsidR="00043F16" w:rsidRDefault="00043F16">
      <w:pPr>
        <w:rPr>
          <w:rFonts w:ascii="Arial" w:hAnsi="Arial" w:cs="Arial"/>
        </w:rPr>
      </w:pPr>
    </w:p>
    <w:p w14:paraId="7780BA5B" w14:textId="207A1C9D" w:rsidR="00043F16" w:rsidRDefault="00043F16">
      <w:pPr>
        <w:rPr>
          <w:rFonts w:ascii="Arial" w:hAnsi="Arial" w:cs="Arial"/>
        </w:rPr>
      </w:pPr>
    </w:p>
    <w:p w14:paraId="07A867B7" w14:textId="629F7F31" w:rsidR="00043F16" w:rsidRDefault="00043F16">
      <w:pPr>
        <w:rPr>
          <w:rFonts w:ascii="Arial" w:hAnsi="Arial" w:cs="Arial"/>
        </w:rPr>
      </w:pPr>
    </w:p>
    <w:p w14:paraId="1BDF5EFC" w14:textId="634B9767" w:rsidR="00043F16" w:rsidRDefault="00043F16">
      <w:pPr>
        <w:rPr>
          <w:rFonts w:ascii="Arial" w:hAnsi="Arial" w:cs="Arial"/>
        </w:rPr>
      </w:pPr>
    </w:p>
    <w:p w14:paraId="65FC2A8D" w14:textId="15F93ECA" w:rsidR="00043F16" w:rsidRDefault="00043F16">
      <w:pPr>
        <w:rPr>
          <w:rFonts w:ascii="Arial" w:hAnsi="Arial" w:cs="Arial"/>
        </w:rPr>
      </w:pPr>
    </w:p>
    <w:p w14:paraId="15EA7D83" w14:textId="5FDDD1EC" w:rsidR="00043F16" w:rsidRDefault="00043F16">
      <w:pPr>
        <w:rPr>
          <w:rFonts w:ascii="Arial" w:hAnsi="Arial" w:cs="Arial"/>
        </w:rPr>
      </w:pPr>
    </w:p>
    <w:p w14:paraId="5BCB2193" w14:textId="77777777" w:rsidR="00043F16" w:rsidRDefault="00043F16">
      <w:pPr>
        <w:rPr>
          <w:rFonts w:ascii="Arial" w:hAnsi="Arial" w:cs="Arial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402"/>
        <w:gridCol w:w="2301"/>
      </w:tblGrid>
      <w:tr w:rsidR="005824DF" w:rsidRPr="008C0514" w14:paraId="555C18DC" w14:textId="77777777" w:rsidTr="007E6D03">
        <w:trPr>
          <w:trHeight w:val="559"/>
        </w:trPr>
        <w:tc>
          <w:tcPr>
            <w:tcW w:w="9242" w:type="dxa"/>
            <w:gridSpan w:val="4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5824DF" w:rsidRPr="008C0514" w14:paraId="1079BACF" w14:textId="77777777" w:rsidTr="007E6D03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227F1AD6" w:rsidR="005824DF" w:rsidRPr="00437F40" w:rsidRDefault="009A5AA9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POR 0</w:t>
            </w:r>
            <w:r w:rsidR="00DE5305">
              <w:rPr>
                <w:rFonts w:ascii="Arial" w:hAnsi="Arial" w:cs="Arial"/>
                <w:b/>
                <w:sz w:val="28"/>
              </w:rPr>
              <w:t>6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31BF3C51" w14:textId="49D8682A" w:rsidR="005824DF" w:rsidRPr="008C0514" w:rsidRDefault="00DE5305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</w:rPr>
              <w:t>Portering</w:t>
            </w:r>
            <w:proofErr w:type="spellEnd"/>
            <w:r>
              <w:rPr>
                <w:rFonts w:ascii="Arial" w:hAnsi="Arial" w:cs="Arial"/>
                <w:b/>
                <w:sz w:val="28"/>
              </w:rPr>
              <w:t xml:space="preserve"> of hospital patients</w:t>
            </w:r>
          </w:p>
        </w:tc>
      </w:tr>
      <w:tr w:rsidR="005824DF" w:rsidRPr="008C0514" w14:paraId="09B0F25F" w14:textId="77777777" w:rsidTr="00EB245D">
        <w:trPr>
          <w:trHeight w:val="965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vAlign w:val="center"/>
          </w:tcPr>
          <w:p w14:paraId="77CD3939" w14:textId="77777777" w:rsidR="00EB245D" w:rsidRDefault="00D55456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5824DF" w:rsidRPr="00D55456" w:rsidRDefault="00D55456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 w:rsidR="00EB245D"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4DF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5824DF" w:rsidRPr="005B7B6E" w:rsidRDefault="005B7B6E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 xml:space="preserve">Operative </w:t>
            </w:r>
            <w:r w:rsidR="00A564DB" w:rsidRPr="005B7B6E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vAlign w:val="center"/>
          </w:tcPr>
          <w:p w14:paraId="191A2552" w14:textId="34DCAB44" w:rsidR="005824DF" w:rsidRPr="005B7B6E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5824DF" w:rsidRPr="005B7B6E" w:rsidRDefault="005824DF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A564DB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9DF3C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40DCF6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4723C5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AE39E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95F6AB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E4502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FCB4B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26BD7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245C6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9968F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3A0C27D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068E5A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F6989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CEE3A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26848B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C19FCE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0BC1B7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3CF5C9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64EA3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AFC774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E61EC6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DB745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72A5FF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8F9983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1A52AAE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7E4192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728C6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4811A8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18D0BA7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400960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587B08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66C3B" w14:textId="77777777" w:rsidR="003B07DA" w:rsidRDefault="003B07DA" w:rsidP="00252A88">
      <w:pPr>
        <w:spacing w:after="0" w:line="240" w:lineRule="auto"/>
      </w:pPr>
      <w:r>
        <w:separator/>
      </w:r>
    </w:p>
  </w:endnote>
  <w:endnote w:type="continuationSeparator" w:id="0">
    <w:p w14:paraId="68A8D314" w14:textId="77777777" w:rsidR="003B07DA" w:rsidRDefault="003B07DA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02EEEBE3" w:rsidR="00544230" w:rsidRPr="009A3DC5" w:rsidRDefault="00D83150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POR 0</w:t>
          </w:r>
          <w:r w:rsidR="00043F16">
            <w:rPr>
              <w:b/>
              <w:bCs/>
              <w:sz w:val="16"/>
            </w:rPr>
            <w:t>6</w:t>
          </w:r>
          <w:r w:rsidR="0018605A"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71E73C06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D83150">
            <w:rPr>
              <w:b/>
              <w:bCs/>
              <w:sz w:val="16"/>
            </w:rPr>
            <w:t>POR 0</w:t>
          </w:r>
          <w:r w:rsidR="00043F16">
            <w:rPr>
              <w:b/>
              <w:bCs/>
              <w:sz w:val="16"/>
            </w:rPr>
            <w:t>6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24E807BB" w:rsidR="00544230" w:rsidRPr="00731D54" w:rsidRDefault="00731D54" w:rsidP="00544230">
          <w:pPr>
            <w:spacing w:after="0" w:line="240" w:lineRule="auto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Sept 21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07AA3FCF" w:rsidR="00544230" w:rsidRPr="007475AE" w:rsidRDefault="00731D54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2238D" w14:textId="77777777" w:rsidR="003B07DA" w:rsidRDefault="003B07DA" w:rsidP="00252A88">
      <w:pPr>
        <w:spacing w:after="0" w:line="240" w:lineRule="auto"/>
      </w:pPr>
      <w:r>
        <w:separator/>
      </w:r>
    </w:p>
  </w:footnote>
  <w:footnote w:type="continuationSeparator" w:id="0">
    <w:p w14:paraId="5FBD290A" w14:textId="77777777" w:rsidR="003B07DA" w:rsidRDefault="003B07DA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752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06A4D"/>
    <w:multiLevelType w:val="hybridMultilevel"/>
    <w:tmpl w:val="D6B0BCE0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9D7B95"/>
    <w:multiLevelType w:val="hybridMultilevel"/>
    <w:tmpl w:val="8B64F1B2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43F16"/>
    <w:rsid w:val="000447ED"/>
    <w:rsid w:val="00057CF5"/>
    <w:rsid w:val="00063E85"/>
    <w:rsid w:val="000B660B"/>
    <w:rsid w:val="000D5060"/>
    <w:rsid w:val="000E3F8F"/>
    <w:rsid w:val="001341B1"/>
    <w:rsid w:val="0014152C"/>
    <w:rsid w:val="00153142"/>
    <w:rsid w:val="00166D61"/>
    <w:rsid w:val="0018605A"/>
    <w:rsid w:val="00234187"/>
    <w:rsid w:val="00252A88"/>
    <w:rsid w:val="002561E3"/>
    <w:rsid w:val="00283A9F"/>
    <w:rsid w:val="002A1B38"/>
    <w:rsid w:val="002B0C17"/>
    <w:rsid w:val="002B2FF0"/>
    <w:rsid w:val="003255C4"/>
    <w:rsid w:val="00327BB8"/>
    <w:rsid w:val="003366C9"/>
    <w:rsid w:val="003740EF"/>
    <w:rsid w:val="003945A0"/>
    <w:rsid w:val="003B07DA"/>
    <w:rsid w:val="003C285E"/>
    <w:rsid w:val="004003E4"/>
    <w:rsid w:val="004126DB"/>
    <w:rsid w:val="00437F40"/>
    <w:rsid w:val="00455BF4"/>
    <w:rsid w:val="004565FD"/>
    <w:rsid w:val="00481246"/>
    <w:rsid w:val="004B7313"/>
    <w:rsid w:val="00544230"/>
    <w:rsid w:val="00553841"/>
    <w:rsid w:val="0056421B"/>
    <w:rsid w:val="005824DF"/>
    <w:rsid w:val="00587103"/>
    <w:rsid w:val="005A5473"/>
    <w:rsid w:val="005B7B6E"/>
    <w:rsid w:val="005C0273"/>
    <w:rsid w:val="005E5463"/>
    <w:rsid w:val="00645BB1"/>
    <w:rsid w:val="00674043"/>
    <w:rsid w:val="006B2AED"/>
    <w:rsid w:val="006C63F1"/>
    <w:rsid w:val="006C6952"/>
    <w:rsid w:val="006E6143"/>
    <w:rsid w:val="007226AB"/>
    <w:rsid w:val="00731D54"/>
    <w:rsid w:val="007475AE"/>
    <w:rsid w:val="00747B08"/>
    <w:rsid w:val="00747FA0"/>
    <w:rsid w:val="00765033"/>
    <w:rsid w:val="00786787"/>
    <w:rsid w:val="00796FA4"/>
    <w:rsid w:val="007C78F5"/>
    <w:rsid w:val="007F0C8F"/>
    <w:rsid w:val="00864E50"/>
    <w:rsid w:val="00887ACB"/>
    <w:rsid w:val="00891444"/>
    <w:rsid w:val="008A1C26"/>
    <w:rsid w:val="008B7380"/>
    <w:rsid w:val="008C0514"/>
    <w:rsid w:val="008D3590"/>
    <w:rsid w:val="008E446E"/>
    <w:rsid w:val="009142B7"/>
    <w:rsid w:val="00925E9A"/>
    <w:rsid w:val="009732BF"/>
    <w:rsid w:val="00993275"/>
    <w:rsid w:val="009A5AA9"/>
    <w:rsid w:val="009C389C"/>
    <w:rsid w:val="009C5A3E"/>
    <w:rsid w:val="009F5D08"/>
    <w:rsid w:val="00A1689A"/>
    <w:rsid w:val="00A564DB"/>
    <w:rsid w:val="00A82515"/>
    <w:rsid w:val="00A9039E"/>
    <w:rsid w:val="00AC5B74"/>
    <w:rsid w:val="00AF6101"/>
    <w:rsid w:val="00BA7A2E"/>
    <w:rsid w:val="00BC79DF"/>
    <w:rsid w:val="00BD38D9"/>
    <w:rsid w:val="00BD4DAE"/>
    <w:rsid w:val="00C07667"/>
    <w:rsid w:val="00C13817"/>
    <w:rsid w:val="00C32EB5"/>
    <w:rsid w:val="00C34CD7"/>
    <w:rsid w:val="00C34D1E"/>
    <w:rsid w:val="00C60FEC"/>
    <w:rsid w:val="00CF44B8"/>
    <w:rsid w:val="00D03E7C"/>
    <w:rsid w:val="00D51983"/>
    <w:rsid w:val="00D55456"/>
    <w:rsid w:val="00D83150"/>
    <w:rsid w:val="00D923EB"/>
    <w:rsid w:val="00DE5305"/>
    <w:rsid w:val="00DE6AF2"/>
    <w:rsid w:val="00DF04DD"/>
    <w:rsid w:val="00E13911"/>
    <w:rsid w:val="00E3077D"/>
    <w:rsid w:val="00E46B77"/>
    <w:rsid w:val="00E6472F"/>
    <w:rsid w:val="00E83405"/>
    <w:rsid w:val="00EA0553"/>
    <w:rsid w:val="00EB245D"/>
    <w:rsid w:val="00EE3DE3"/>
    <w:rsid w:val="00F0473E"/>
    <w:rsid w:val="00F30398"/>
    <w:rsid w:val="00F4544E"/>
    <w:rsid w:val="00F53DE3"/>
    <w:rsid w:val="00FA5043"/>
    <w:rsid w:val="00FB5F35"/>
    <w:rsid w:val="00FC227E"/>
    <w:rsid w:val="00FD106D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paragraph" w:styleId="BodyText3">
    <w:name w:val="Body Text 3"/>
    <w:basedOn w:val="Normal"/>
    <w:link w:val="BodyText3Char"/>
    <w:rsid w:val="00374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3740E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93485-9684-44BC-B0C1-BECA84FB89A6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05494de-7f70-4b10-aa1d-981be3329ec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59E58-D4AF-4A45-A4D6-2DB8960BC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2021-09-22T12:41:00Z</dcterms:created>
  <dcterms:modified xsi:type="dcterms:W3CDTF">2021-09-22T12:41:00Z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