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2268"/>
        <w:gridCol w:w="2301"/>
      </w:tblGrid>
      <w:tr w:rsidR="00252A88" w:rsidRPr="008C0514" w14:paraId="1C1A22FE" w14:textId="77777777" w:rsidTr="00A1689A">
        <w:trPr>
          <w:trHeight w:val="559"/>
        </w:trPr>
        <w:tc>
          <w:tcPr>
            <w:tcW w:w="9242" w:type="dxa"/>
            <w:gridSpan w:val="5"/>
            <w:tcBorders>
              <w:bottom w:val="nil"/>
            </w:tcBorders>
            <w:vAlign w:val="center"/>
          </w:tcPr>
          <w:p w14:paraId="178673EE" w14:textId="38082842" w:rsidR="00252A88" w:rsidRPr="008C0514" w:rsidRDefault="00F4544E" w:rsidP="003945A0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Safety Task Card</w:t>
            </w:r>
          </w:p>
        </w:tc>
      </w:tr>
      <w:tr w:rsidR="00437F40" w:rsidRPr="008C0514" w14:paraId="6A9DB292" w14:textId="77777777" w:rsidTr="00A1689A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28C507D0" w14:textId="52F85784" w:rsidR="00437F40" w:rsidRPr="00437F40" w:rsidRDefault="003255C4" w:rsidP="003945A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143B0F">
              <w:rPr>
                <w:rFonts w:ascii="Arial" w:hAnsi="Arial" w:cs="Arial"/>
                <w:b/>
                <w:sz w:val="28"/>
              </w:rPr>
              <w:t>8</w:t>
            </w:r>
            <w:r w:rsidR="00FE49A7">
              <w:rPr>
                <w:rFonts w:ascii="Arial" w:hAnsi="Arial" w:cs="Arial"/>
                <w:b/>
                <w:sz w:val="28"/>
              </w:rPr>
              <w:t>a</w:t>
            </w:r>
          </w:p>
        </w:tc>
        <w:tc>
          <w:tcPr>
            <w:tcW w:w="7829" w:type="dxa"/>
            <w:gridSpan w:val="4"/>
            <w:tcBorders>
              <w:top w:val="nil"/>
              <w:left w:val="nil"/>
            </w:tcBorders>
            <w:vAlign w:val="center"/>
          </w:tcPr>
          <w:p w14:paraId="5083C808" w14:textId="4FBB8CBF" w:rsidR="00437F40" w:rsidRPr="008C0514" w:rsidRDefault="00143B0F" w:rsidP="00BA7A2E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Transport of Pathological specimens &amp; blood</w:t>
            </w:r>
            <w:r w:rsidR="003667F8">
              <w:rPr>
                <w:rFonts w:ascii="Arial" w:hAnsi="Arial" w:cs="Arial"/>
                <w:b/>
                <w:sz w:val="28"/>
              </w:rPr>
              <w:t xml:space="preserve"> via public footpaths </w:t>
            </w:r>
          </w:p>
        </w:tc>
      </w:tr>
      <w:tr w:rsidR="007C78F5" w:rsidRPr="008C0514" w14:paraId="0033270C" w14:textId="77777777" w:rsidTr="008B7380">
        <w:trPr>
          <w:trHeight w:val="492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vAlign w:val="center"/>
          </w:tcPr>
          <w:p w14:paraId="2B9B4F04" w14:textId="52B0E149" w:rsidR="007C78F5" w:rsidRPr="008C0514" w:rsidRDefault="008C0514" w:rsidP="008B73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Workplace </w:t>
            </w:r>
            <w:r w:rsidR="007C78F5" w:rsidRPr="008C0514">
              <w:rPr>
                <w:rFonts w:ascii="Arial" w:hAnsi="Arial" w:cs="Arial"/>
                <w:b/>
              </w:rPr>
              <w:t>Safety Hazards</w:t>
            </w:r>
          </w:p>
        </w:tc>
      </w:tr>
      <w:tr w:rsidR="00166D61" w:rsidRPr="008C0514" w14:paraId="7337C13F" w14:textId="77777777" w:rsidTr="00166D61">
        <w:tc>
          <w:tcPr>
            <w:tcW w:w="4673" w:type="dxa"/>
            <w:gridSpan w:val="3"/>
            <w:tcBorders>
              <w:bottom w:val="nil"/>
            </w:tcBorders>
          </w:tcPr>
          <w:p w14:paraId="6BB1EE7F" w14:textId="3CC1CF8A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What are the hazards?</w:t>
            </w:r>
          </w:p>
        </w:tc>
        <w:tc>
          <w:tcPr>
            <w:tcW w:w="4569" w:type="dxa"/>
            <w:gridSpan w:val="2"/>
            <w:tcBorders>
              <w:bottom w:val="nil"/>
            </w:tcBorders>
          </w:tcPr>
          <w:p w14:paraId="30882D1F" w14:textId="3FB32BF9" w:rsidR="00166D61" w:rsidRPr="008C0514" w:rsidRDefault="00166D61" w:rsidP="004B7313">
            <w:pPr>
              <w:spacing w:after="120"/>
              <w:rPr>
                <w:rFonts w:ascii="Arial" w:hAnsi="Arial" w:cs="Arial"/>
                <w:sz w:val="20"/>
              </w:rPr>
            </w:pPr>
            <w:r w:rsidRPr="008C0514">
              <w:rPr>
                <w:rFonts w:ascii="Arial" w:hAnsi="Arial" w:cs="Arial"/>
                <w:sz w:val="20"/>
              </w:rPr>
              <w:t>How might they be harmed?</w:t>
            </w:r>
          </w:p>
        </w:tc>
      </w:tr>
      <w:tr w:rsidR="00166D61" w:rsidRPr="008C0514" w14:paraId="739473D0" w14:textId="77777777" w:rsidTr="00166D61">
        <w:tc>
          <w:tcPr>
            <w:tcW w:w="4673" w:type="dxa"/>
            <w:gridSpan w:val="3"/>
            <w:tcBorders>
              <w:top w:val="nil"/>
            </w:tcBorders>
          </w:tcPr>
          <w:p w14:paraId="3DB9546B" w14:textId="77777777" w:rsidR="009B2A3F" w:rsidRDefault="00143B0F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Contact with infected material </w:t>
            </w:r>
          </w:p>
          <w:p w14:paraId="7E2D9B5E" w14:textId="77777777" w:rsidR="003231BA" w:rsidRDefault="009B2A3F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Contact with cleaning products </w:t>
            </w:r>
            <w:r w:rsidR="002B50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29EFAE1" w14:textId="77777777" w:rsidR="009B2A3F" w:rsidRDefault="009B2A3F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Risk of radiation (check samples </w:t>
            </w:r>
            <w:r w:rsidR="00E43E31">
              <w:rPr>
                <w:rFonts w:ascii="Arial" w:hAnsi="Arial" w:cs="Arial"/>
                <w:bCs/>
                <w:sz w:val="20"/>
                <w:szCs w:val="20"/>
              </w:rPr>
              <w:t>being moved)</w:t>
            </w:r>
          </w:p>
          <w:p w14:paraId="4281CB0D" w14:textId="77777777" w:rsidR="00FE49A7" w:rsidRDefault="00FE49A7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Striking people, stationary objects and structures</w:t>
            </w:r>
          </w:p>
          <w:p w14:paraId="0E6F4D9C" w14:textId="77777777" w:rsidR="00FE49A7" w:rsidRDefault="00FE49A7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Uneven and sloping routes</w:t>
            </w:r>
          </w:p>
          <w:p w14:paraId="1CBBB827" w14:textId="77777777" w:rsidR="00FE49A7" w:rsidRDefault="00FE49A7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Wet floor surfaces</w:t>
            </w:r>
          </w:p>
          <w:p w14:paraId="60CB1F40" w14:textId="3C88D173" w:rsidR="00FE49A7" w:rsidRDefault="00FE49A7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Violent reactions from other people</w:t>
            </w:r>
          </w:p>
          <w:p w14:paraId="67D80BD5" w14:textId="7C9A3EA6" w:rsidR="00FE49A7" w:rsidRDefault="00FE49A7" w:rsidP="00C32E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Road traffic accidents </w:t>
            </w:r>
          </w:p>
          <w:p w14:paraId="63CA7C6A" w14:textId="4EEC782C" w:rsidR="00FE49A7" w:rsidRPr="003231BA" w:rsidRDefault="00FE49A7" w:rsidP="00C32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nil"/>
            </w:tcBorders>
          </w:tcPr>
          <w:p w14:paraId="7699D9DC" w14:textId="77777777" w:rsidR="00676192" w:rsidRPr="00676192" w:rsidRDefault="00676192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192">
              <w:rPr>
                <w:rFonts w:ascii="Arial" w:hAnsi="Arial" w:cs="Arial"/>
                <w:bCs/>
                <w:sz w:val="20"/>
                <w:szCs w:val="20"/>
              </w:rPr>
              <w:t>Effects on the reproductive system and unborn babies</w:t>
            </w:r>
          </w:p>
          <w:p w14:paraId="66FFC8AE" w14:textId="77777777" w:rsidR="00676192" w:rsidRDefault="00676192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76192">
              <w:rPr>
                <w:rFonts w:ascii="Arial" w:hAnsi="Arial" w:cs="Arial"/>
                <w:bCs/>
                <w:sz w:val="20"/>
                <w:szCs w:val="20"/>
              </w:rPr>
              <w:t>Cancer</w:t>
            </w:r>
          </w:p>
          <w:p w14:paraId="6F74D936" w14:textId="1B5A81BD" w:rsidR="003A5BF9" w:rsidRDefault="002A3611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Bruises and cuts </w:t>
            </w:r>
          </w:p>
          <w:p w14:paraId="7A2FFE2F" w14:textId="2592D2B7" w:rsidR="00E43E31" w:rsidRDefault="00E43E31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Infections</w:t>
            </w:r>
          </w:p>
          <w:p w14:paraId="0CAA8F80" w14:textId="6B7AD056" w:rsidR="00E43E31" w:rsidRDefault="00E43E31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Irritation to skin </w:t>
            </w:r>
          </w:p>
          <w:p w14:paraId="61975745" w14:textId="0D0C2619" w:rsidR="00FE49A7" w:rsidRDefault="00FE49A7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Slips, trips and falls </w:t>
            </w:r>
          </w:p>
          <w:p w14:paraId="01F333F9" w14:textId="744461C8" w:rsidR="00FE49A7" w:rsidRDefault="00FE49A7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Bruising</w:t>
            </w:r>
          </w:p>
          <w:p w14:paraId="2E052A25" w14:textId="1FE1AA21" w:rsidR="00FE49A7" w:rsidRDefault="00FE49A7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Violence and assault</w:t>
            </w:r>
          </w:p>
          <w:p w14:paraId="2F487B2C" w14:textId="261E5038" w:rsidR="00FE49A7" w:rsidRDefault="00FE49A7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Impact injuries</w:t>
            </w:r>
          </w:p>
          <w:p w14:paraId="73F84497" w14:textId="218674DB" w:rsidR="00FE49A7" w:rsidRDefault="00FE49A7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Fractures </w:t>
            </w:r>
          </w:p>
          <w:p w14:paraId="3E3DB83F" w14:textId="77777777" w:rsidR="00FE49A7" w:rsidRDefault="00FE49A7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D9E9F8" w14:textId="77777777" w:rsidR="003A5BF9" w:rsidRPr="00676192" w:rsidRDefault="003A5BF9" w:rsidP="006761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614B5A" w14:textId="63E2B2AA" w:rsidR="006C6952" w:rsidRPr="00676192" w:rsidRDefault="006C6952" w:rsidP="00887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8F5" w:rsidRPr="008C0514" w14:paraId="19CF0FCA" w14:textId="77777777" w:rsidTr="008B7380">
        <w:trPr>
          <w:trHeight w:val="509"/>
        </w:trPr>
        <w:tc>
          <w:tcPr>
            <w:tcW w:w="9242" w:type="dxa"/>
            <w:gridSpan w:val="5"/>
            <w:vAlign w:val="center"/>
          </w:tcPr>
          <w:p w14:paraId="01E3C37C" w14:textId="0C48D5D2" w:rsidR="006E6143" w:rsidRPr="00891444" w:rsidRDefault="0002518F" w:rsidP="008B738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System of Work</w:t>
            </w:r>
          </w:p>
        </w:tc>
      </w:tr>
      <w:tr w:rsidR="00747FA0" w:rsidRPr="008C0514" w14:paraId="2B63BA22" w14:textId="77777777" w:rsidTr="00891444">
        <w:trPr>
          <w:trHeight w:val="627"/>
        </w:trPr>
        <w:tc>
          <w:tcPr>
            <w:tcW w:w="9242" w:type="dxa"/>
            <w:gridSpan w:val="5"/>
            <w:vAlign w:val="center"/>
          </w:tcPr>
          <w:p w14:paraId="6016C4EA" w14:textId="77C46DCF" w:rsidR="00E27C49" w:rsidRPr="00506B0C" w:rsidRDefault="00E27C49" w:rsidP="00892E3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06B0C">
              <w:rPr>
                <w:rFonts w:ascii="Arial" w:hAnsi="Arial" w:cs="Arial"/>
              </w:rPr>
              <w:t xml:space="preserve">Trained staff only to transport pathological specimens or blood. This to include any Client procedure to ensure that the correct </w:t>
            </w:r>
            <w:r w:rsidR="00FE49A7">
              <w:rPr>
                <w:rFonts w:ascii="Arial" w:hAnsi="Arial" w:cs="Arial"/>
              </w:rPr>
              <w:t>sample is labelled and secured from point of origin to delivery point.</w:t>
            </w:r>
          </w:p>
          <w:p w14:paraId="227BFD5A" w14:textId="41DDA13D" w:rsidR="00F97F44" w:rsidRDefault="00E27C49" w:rsidP="00892E3C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06B0C">
              <w:rPr>
                <w:rFonts w:ascii="Arial" w:hAnsi="Arial" w:cs="Arial"/>
              </w:rPr>
              <w:t xml:space="preserve">Pathological specimens </w:t>
            </w:r>
            <w:r w:rsidRPr="00506B0C">
              <w:rPr>
                <w:rFonts w:ascii="Arial" w:hAnsi="Arial" w:cs="Arial"/>
                <w:color w:val="000000"/>
              </w:rPr>
              <w:t xml:space="preserve">to be contained within sealed </w:t>
            </w:r>
            <w:r w:rsidR="00FE49A7">
              <w:rPr>
                <w:rFonts w:ascii="Arial" w:hAnsi="Arial" w:cs="Arial"/>
                <w:color w:val="000000"/>
              </w:rPr>
              <w:t xml:space="preserve">bag inside a liner and outer bag and </w:t>
            </w:r>
            <w:r w:rsidRPr="00506B0C">
              <w:rPr>
                <w:rFonts w:ascii="Arial" w:hAnsi="Arial" w:cs="Arial"/>
                <w:color w:val="000000"/>
              </w:rPr>
              <w:t xml:space="preserve">specimen </w:t>
            </w:r>
            <w:r>
              <w:rPr>
                <w:rFonts w:ascii="Arial" w:hAnsi="Arial" w:cs="Arial"/>
                <w:color w:val="000000"/>
              </w:rPr>
              <w:t>containers appropriate for the content</w:t>
            </w:r>
            <w:r w:rsidR="00F97F44">
              <w:rPr>
                <w:rFonts w:ascii="Arial" w:hAnsi="Arial" w:cs="Arial"/>
                <w:color w:val="000000"/>
              </w:rPr>
              <w:t>s.</w:t>
            </w:r>
          </w:p>
          <w:p w14:paraId="51301334" w14:textId="77777777" w:rsidR="00F97F44" w:rsidRDefault="00F97F44" w:rsidP="00892E3C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E27C49" w:rsidRPr="00506B0C">
              <w:rPr>
                <w:rFonts w:ascii="Arial" w:hAnsi="Arial" w:cs="Arial"/>
                <w:color w:val="000000"/>
              </w:rPr>
              <w:t xml:space="preserve">ppropriately </w:t>
            </w:r>
            <w:r>
              <w:rPr>
                <w:rFonts w:ascii="Arial" w:hAnsi="Arial" w:cs="Arial"/>
                <w:color w:val="000000"/>
              </w:rPr>
              <w:t xml:space="preserve">and clearly </w:t>
            </w:r>
            <w:r w:rsidR="00E27C49" w:rsidRPr="00506B0C">
              <w:rPr>
                <w:rFonts w:ascii="Arial" w:hAnsi="Arial" w:cs="Arial"/>
                <w:color w:val="000000"/>
              </w:rPr>
              <w:t>labelled by Client staff.</w:t>
            </w:r>
          </w:p>
          <w:p w14:paraId="648D333A" w14:textId="6E7F83D7" w:rsidR="00E27C49" w:rsidRPr="00506B0C" w:rsidRDefault="00E27C49" w:rsidP="00892E3C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506B0C">
              <w:rPr>
                <w:rFonts w:ascii="Arial" w:hAnsi="Arial" w:cs="Arial"/>
                <w:color w:val="000000"/>
              </w:rPr>
              <w:t xml:space="preserve">Any </w:t>
            </w:r>
            <w:r w:rsidR="00F97F44">
              <w:rPr>
                <w:rFonts w:ascii="Arial" w:hAnsi="Arial" w:cs="Arial"/>
                <w:color w:val="000000"/>
              </w:rPr>
              <w:t xml:space="preserve">container to be visually checked </w:t>
            </w:r>
            <w:r w:rsidRPr="00506B0C">
              <w:rPr>
                <w:rFonts w:ascii="Arial" w:hAnsi="Arial" w:cs="Arial"/>
                <w:color w:val="000000"/>
              </w:rPr>
              <w:t xml:space="preserve">sealed </w:t>
            </w:r>
            <w:r w:rsidR="00F97F44">
              <w:rPr>
                <w:rFonts w:ascii="Arial" w:hAnsi="Arial" w:cs="Arial"/>
                <w:color w:val="000000"/>
              </w:rPr>
              <w:t>and safe to move.</w:t>
            </w:r>
            <w:r w:rsidR="00F10CF9">
              <w:rPr>
                <w:rFonts w:ascii="Arial" w:hAnsi="Arial" w:cs="Arial"/>
                <w:color w:val="000000"/>
              </w:rPr>
              <w:t xml:space="preserve"> </w:t>
            </w:r>
            <w:r w:rsidR="00F97F44">
              <w:rPr>
                <w:rFonts w:ascii="Arial" w:hAnsi="Arial" w:cs="Arial"/>
                <w:color w:val="000000"/>
              </w:rPr>
              <w:t xml:space="preserve">Any concerns </w:t>
            </w:r>
            <w:r w:rsidRPr="00506B0C">
              <w:rPr>
                <w:rFonts w:ascii="Arial" w:hAnsi="Arial" w:cs="Arial"/>
                <w:color w:val="000000"/>
              </w:rPr>
              <w:t xml:space="preserve">must be reported to the Client staff and not transported. </w:t>
            </w:r>
          </w:p>
          <w:p w14:paraId="17F31954" w14:textId="44E9EB26" w:rsidR="00E27C49" w:rsidRPr="00506B0C" w:rsidRDefault="00F97F44" w:rsidP="00892E3C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E27C49" w:rsidRPr="00506B0C">
              <w:rPr>
                <w:rFonts w:ascii="Arial" w:hAnsi="Arial" w:cs="Arial"/>
                <w:color w:val="000000"/>
              </w:rPr>
              <w:t xml:space="preserve">pecimens to be transported using designated secure specimen transport carriers. </w:t>
            </w:r>
          </w:p>
          <w:p w14:paraId="641F7C83" w14:textId="77777777" w:rsidR="00E27C49" w:rsidRPr="00506B0C" w:rsidRDefault="00E27C49" w:rsidP="00892E3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06B0C">
              <w:rPr>
                <w:rFonts w:ascii="Arial" w:hAnsi="Arial" w:cs="Arial"/>
              </w:rPr>
              <w:t>Pathological specimens and blood to be transported promptly to their destination</w:t>
            </w:r>
          </w:p>
          <w:p w14:paraId="26F894FE" w14:textId="77777777" w:rsidR="00E27C49" w:rsidRPr="00506B0C" w:rsidRDefault="00E27C49" w:rsidP="00892E3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06B0C">
              <w:rPr>
                <w:rFonts w:ascii="Arial" w:hAnsi="Arial" w:cs="Arial"/>
              </w:rPr>
              <w:t xml:space="preserve">Client staff at the destination to be warned if pathological specimens or blood leaks into the transporting bag/container. The container should then be cleaned and disinfected. </w:t>
            </w:r>
          </w:p>
          <w:p w14:paraId="2978A13A" w14:textId="1FBBEEF3" w:rsidR="00E27C49" w:rsidRDefault="00E27C49" w:rsidP="00892E3C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506B0C">
              <w:rPr>
                <w:rFonts w:ascii="Arial" w:hAnsi="Arial" w:cs="Arial"/>
              </w:rPr>
              <w:t>Implement COSHH procedures in accordance with the Health and Safety Manual when handling cleaning products.</w:t>
            </w:r>
          </w:p>
          <w:p w14:paraId="07CAB134" w14:textId="77777777" w:rsidR="00892E3C" w:rsidRDefault="00892E3C" w:rsidP="00892E3C">
            <w:pPr>
              <w:pStyle w:val="Header"/>
              <w:tabs>
                <w:tab w:val="clear" w:pos="4513"/>
                <w:tab w:val="clear" w:pos="9026"/>
                <w:tab w:val="center" w:pos="4153"/>
                <w:tab w:val="right" w:pos="8306"/>
              </w:tabs>
              <w:ind w:left="360"/>
              <w:rPr>
                <w:rFonts w:ascii="Arial" w:hAnsi="Arial" w:cs="Arial"/>
              </w:rPr>
            </w:pPr>
          </w:p>
          <w:p w14:paraId="5C60F213" w14:textId="060A4E9C" w:rsidR="00892E3C" w:rsidRDefault="00FE49A7" w:rsidP="00892E3C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operators must wear suitable PPE including hi visibility jacket/vest (dependent on weather conditions) slip resistant footwear and thermal clothing </w:t>
            </w:r>
            <w:proofErr w:type="gramStart"/>
            <w:r>
              <w:rPr>
                <w:rFonts w:ascii="Arial" w:hAnsi="Arial" w:cs="Arial"/>
              </w:rPr>
              <w:t>( dependent</w:t>
            </w:r>
            <w:proofErr w:type="gramEnd"/>
            <w:r>
              <w:rPr>
                <w:rFonts w:ascii="Arial" w:hAnsi="Arial" w:cs="Arial"/>
              </w:rPr>
              <w:t xml:space="preserve"> on weather)</w:t>
            </w:r>
          </w:p>
          <w:p w14:paraId="5E8673FD" w14:textId="77777777" w:rsidR="00FE49A7" w:rsidRDefault="00FE49A7" w:rsidP="00FE49A7">
            <w:pPr>
              <w:pStyle w:val="ListParagraph"/>
              <w:rPr>
                <w:rFonts w:ascii="Arial" w:hAnsi="Arial" w:cs="Arial"/>
              </w:rPr>
            </w:pPr>
          </w:p>
          <w:p w14:paraId="49DA80A7" w14:textId="5BAA0EC9" w:rsidR="00FE49A7" w:rsidRDefault="00FE49A7" w:rsidP="00892E3C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Operators to be trained to use marked crossing places and follow the controls.</w:t>
            </w:r>
          </w:p>
          <w:p w14:paraId="556E71D0" w14:textId="77777777" w:rsidR="00FE49A7" w:rsidRDefault="00FE49A7" w:rsidP="00FE49A7">
            <w:pPr>
              <w:pStyle w:val="ListParagrap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6062963" w14:textId="1F30787A" w:rsidR="00FE49A7" w:rsidRDefault="00FE49A7" w:rsidP="00892E3C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operators to carry a radio/communication to be used in event of emergency – lone worker RA to be completed with all operators and any concerns addressed.</w:t>
            </w:r>
          </w:p>
          <w:p w14:paraId="5F5A07FE" w14:textId="77777777" w:rsidR="00FE49A7" w:rsidRDefault="00FE49A7" w:rsidP="00FE49A7">
            <w:pPr>
              <w:pStyle w:val="ListParagraph"/>
              <w:rPr>
                <w:rFonts w:ascii="Arial" w:hAnsi="Arial" w:cs="Arial"/>
              </w:rPr>
            </w:pPr>
          </w:p>
          <w:p w14:paraId="17DC1D50" w14:textId="77777777" w:rsidR="00FE49A7" w:rsidRDefault="00FE49A7" w:rsidP="00892E3C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Route to be checked for any areas to include isolated areas, lighting to ensure safe transportation. All movements to be completed in day light hours. </w:t>
            </w:r>
          </w:p>
          <w:p w14:paraId="725D3E8E" w14:textId="77777777" w:rsidR="00FE49A7" w:rsidRDefault="00FE49A7" w:rsidP="00FE49A7">
            <w:pPr>
              <w:pStyle w:val="ListParagraph"/>
              <w:rPr>
                <w:rFonts w:ascii="Arial" w:hAnsi="Arial" w:cs="Arial"/>
              </w:rPr>
            </w:pPr>
          </w:p>
          <w:p w14:paraId="218AA7F4" w14:textId="3FB480C0" w:rsidR="00FE49A7" w:rsidRDefault="00FE49A7" w:rsidP="00892E3C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Any out of hours requests to be reviewed and safety considerations implemented: 2 porters/ radio checks and timed calls.</w:t>
            </w:r>
          </w:p>
          <w:p w14:paraId="701A1E3F" w14:textId="77777777" w:rsidR="00FE49A7" w:rsidRDefault="00FE49A7" w:rsidP="00FE49A7">
            <w:pPr>
              <w:pStyle w:val="ListParagraph"/>
              <w:rPr>
                <w:rFonts w:ascii="Arial" w:hAnsi="Arial" w:cs="Arial"/>
              </w:rPr>
            </w:pPr>
          </w:p>
          <w:p w14:paraId="0ABC2D14" w14:textId="5060A781" w:rsidR="00FE49A7" w:rsidRDefault="00FE49A7" w:rsidP="00892E3C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confrontation by other members of the public to remove themselves as quickly as possible from situation and call in for assistance/ police involvement.</w:t>
            </w:r>
          </w:p>
          <w:p w14:paraId="54FFE9DD" w14:textId="77777777" w:rsidR="00F97F44" w:rsidRDefault="00F97F44" w:rsidP="0042148E">
            <w:pPr>
              <w:ind w:left="340"/>
              <w:rPr>
                <w:rFonts w:ascii="Arial" w:hAnsi="Arial" w:cs="Arial"/>
              </w:rPr>
            </w:pPr>
          </w:p>
          <w:p w14:paraId="13CDF674" w14:textId="179BBE26" w:rsidR="00E27C49" w:rsidRPr="00506B0C" w:rsidRDefault="00E27C49" w:rsidP="00892E3C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06B0C">
              <w:rPr>
                <w:rFonts w:ascii="Arial" w:hAnsi="Arial" w:cs="Arial"/>
              </w:rPr>
              <w:t xml:space="preserve">Implement the Safe System of Work/Control Measures in the Spillage of Bodily Fluids Risk Assessment, </w:t>
            </w:r>
            <w:r>
              <w:rPr>
                <w:rFonts w:ascii="Arial" w:hAnsi="Arial" w:cs="Arial"/>
              </w:rPr>
              <w:t>Ref.</w:t>
            </w:r>
            <w:r w:rsidRPr="00506B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MAN 18</w:t>
            </w:r>
            <w:r w:rsidR="0015139C">
              <w:rPr>
                <w:rFonts w:ascii="Arial" w:hAnsi="Arial" w:cs="Arial"/>
              </w:rPr>
              <w:t xml:space="preserve"> and POR 07 </w:t>
            </w:r>
            <w:r w:rsidR="00F10CF9">
              <w:rPr>
                <w:rFonts w:ascii="Arial" w:hAnsi="Arial" w:cs="Arial"/>
              </w:rPr>
              <w:t xml:space="preserve">Radiation </w:t>
            </w:r>
          </w:p>
          <w:p w14:paraId="29AB4ADD" w14:textId="6BDC4362" w:rsidR="00747FA0" w:rsidRPr="00063E85" w:rsidRDefault="00747FA0" w:rsidP="00FF0D8B">
            <w:pPr>
              <w:rPr>
                <w:rFonts w:ascii="Arial" w:hAnsi="Arial" w:cs="Arial"/>
                <w:b/>
              </w:rPr>
            </w:pPr>
          </w:p>
        </w:tc>
      </w:tr>
      <w:tr w:rsidR="006E6143" w:rsidRPr="008C0514" w14:paraId="702A5F6D" w14:textId="77777777" w:rsidTr="00FB38D8">
        <w:trPr>
          <w:trHeight w:val="627"/>
        </w:trPr>
        <w:tc>
          <w:tcPr>
            <w:tcW w:w="9242" w:type="dxa"/>
            <w:gridSpan w:val="5"/>
            <w:vAlign w:val="center"/>
          </w:tcPr>
          <w:p w14:paraId="5D10D7FF" w14:textId="77777777" w:rsidR="006E6143" w:rsidRDefault="006E6143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Site Specific Actions</w:t>
            </w:r>
          </w:p>
          <w:p w14:paraId="6F4CCB91" w14:textId="4CA149FB" w:rsidR="00BD38D9" w:rsidRPr="00E46B77" w:rsidRDefault="00BD38D9" w:rsidP="00FB38D8">
            <w:pPr>
              <w:spacing w:after="120"/>
              <w:jc w:val="center"/>
              <w:rPr>
                <w:rFonts w:ascii="Arial" w:hAnsi="Arial" w:cs="Arial"/>
              </w:rPr>
            </w:pPr>
            <w:r w:rsidRPr="00E46B77">
              <w:rPr>
                <w:rFonts w:ascii="Arial" w:hAnsi="Arial" w:cs="Arial"/>
                <w:sz w:val="20"/>
              </w:rPr>
              <w:t xml:space="preserve">List </w:t>
            </w:r>
            <w:r w:rsidR="00327BB8">
              <w:rPr>
                <w:rFonts w:ascii="Arial" w:hAnsi="Arial" w:cs="Arial"/>
                <w:sz w:val="20"/>
              </w:rPr>
              <w:t xml:space="preserve">any </w:t>
            </w:r>
            <w:r w:rsidRPr="00E46B77">
              <w:rPr>
                <w:rFonts w:ascii="Arial" w:hAnsi="Arial" w:cs="Arial"/>
                <w:sz w:val="20"/>
              </w:rPr>
              <w:t xml:space="preserve">actions </w:t>
            </w:r>
            <w:r w:rsidR="00E46B77">
              <w:rPr>
                <w:rFonts w:ascii="Arial" w:hAnsi="Arial" w:cs="Arial"/>
                <w:sz w:val="20"/>
              </w:rPr>
              <w:t>required in addition to the above safe system of work</w:t>
            </w:r>
          </w:p>
        </w:tc>
      </w:tr>
      <w:tr w:rsidR="006E6143" w:rsidRPr="008C0514" w14:paraId="4BFCF7AC" w14:textId="77777777" w:rsidTr="009A5AA9">
        <w:trPr>
          <w:trHeight w:val="936"/>
        </w:trPr>
        <w:tc>
          <w:tcPr>
            <w:tcW w:w="9242" w:type="dxa"/>
            <w:gridSpan w:val="5"/>
            <w:vAlign w:val="center"/>
          </w:tcPr>
          <w:p w14:paraId="5E5A5F0A" w14:textId="77777777" w:rsidR="006E6143" w:rsidRDefault="006E6143" w:rsidP="009C389C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4126DB" w:rsidRPr="008C0514" w14:paraId="43B752BE" w14:textId="77777777" w:rsidTr="004126DB">
        <w:trPr>
          <w:trHeight w:val="508"/>
        </w:trPr>
        <w:tc>
          <w:tcPr>
            <w:tcW w:w="9242" w:type="dxa"/>
            <w:gridSpan w:val="5"/>
            <w:vAlign w:val="center"/>
          </w:tcPr>
          <w:p w14:paraId="2893A896" w14:textId="66588F2A" w:rsidR="004126DB" w:rsidRDefault="004126DB" w:rsidP="00747B08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above control measures are</w:t>
            </w:r>
            <w:r w:rsidR="00587103">
              <w:rPr>
                <w:rFonts w:ascii="Arial" w:hAnsi="Arial" w:cs="Arial"/>
                <w:sz w:val="18"/>
              </w:rPr>
              <w:t xml:space="preserve"> implemented within my unit. All relevant staff are aware of the</w:t>
            </w:r>
            <w:r w:rsidR="00AF6101">
              <w:rPr>
                <w:rFonts w:ascii="Arial" w:hAnsi="Arial" w:cs="Arial"/>
                <w:sz w:val="18"/>
              </w:rPr>
              <w:t>se control measures and this is recorded in the</w:t>
            </w:r>
            <w:r w:rsidR="00FC227E">
              <w:rPr>
                <w:rFonts w:ascii="Arial" w:hAnsi="Arial" w:cs="Arial"/>
                <w:sz w:val="18"/>
              </w:rPr>
              <w:t xml:space="preserve"> training record</w:t>
            </w:r>
            <w:r w:rsidR="004003E4">
              <w:rPr>
                <w:rFonts w:ascii="Arial" w:hAnsi="Arial" w:cs="Arial"/>
                <w:sz w:val="18"/>
              </w:rPr>
              <w:t xml:space="preserve"> for this safety task card</w:t>
            </w:r>
            <w:r w:rsidR="00747B08">
              <w:rPr>
                <w:rFonts w:ascii="Arial" w:hAnsi="Arial" w:cs="Arial"/>
                <w:sz w:val="18"/>
              </w:rPr>
              <w:t>.</w:t>
            </w:r>
          </w:p>
        </w:tc>
      </w:tr>
      <w:tr w:rsidR="00747B08" w:rsidRPr="008C0514" w14:paraId="0F8F1F6C" w14:textId="77777777" w:rsidTr="00747B08">
        <w:trPr>
          <w:trHeight w:val="814"/>
        </w:trPr>
        <w:tc>
          <w:tcPr>
            <w:tcW w:w="3539" w:type="dxa"/>
            <w:gridSpan w:val="2"/>
          </w:tcPr>
          <w:p w14:paraId="3934C644" w14:textId="462E5096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 Manager Name</w:t>
            </w:r>
          </w:p>
        </w:tc>
        <w:tc>
          <w:tcPr>
            <w:tcW w:w="3402" w:type="dxa"/>
            <w:gridSpan w:val="2"/>
          </w:tcPr>
          <w:p w14:paraId="38A6F9D1" w14:textId="67947A8D" w:rsidR="00747B08" w:rsidRDefault="005B7B6E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Signed</w:t>
            </w:r>
          </w:p>
        </w:tc>
        <w:tc>
          <w:tcPr>
            <w:tcW w:w="2301" w:type="dxa"/>
          </w:tcPr>
          <w:p w14:paraId="6F3CEE4E" w14:textId="75E0E49C" w:rsidR="00747B08" w:rsidRDefault="00747B08" w:rsidP="00747B08">
            <w:pPr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14:paraId="602F0BDC" w14:textId="56C9E0DB" w:rsidR="003366C9" w:rsidRDefault="003366C9">
      <w:pPr>
        <w:rPr>
          <w:rFonts w:ascii="Arial" w:hAnsi="Arial" w:cs="Arial"/>
        </w:rPr>
      </w:pPr>
    </w:p>
    <w:p w14:paraId="19C41E5B" w14:textId="69D1D6BA" w:rsidR="003366C9" w:rsidRDefault="003366C9">
      <w:pPr>
        <w:rPr>
          <w:rFonts w:ascii="Arial" w:hAnsi="Arial" w:cs="Arial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301"/>
      </w:tblGrid>
      <w:tr w:rsidR="005824DF" w:rsidRPr="008C0514" w14:paraId="555C18DC" w14:textId="77777777" w:rsidTr="00FB38D8">
        <w:trPr>
          <w:trHeight w:val="559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19470A1F" w14:textId="5868305F" w:rsidR="005824DF" w:rsidRPr="008C0514" w:rsidRDefault="00481246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Safety Card </w:t>
            </w:r>
            <w:r w:rsidR="005824DF">
              <w:rPr>
                <w:rFonts w:ascii="Arial" w:hAnsi="Arial" w:cs="Arial"/>
                <w:b/>
                <w:sz w:val="28"/>
              </w:rPr>
              <w:t>Training Record</w:t>
            </w:r>
          </w:p>
        </w:tc>
      </w:tr>
      <w:tr w:rsidR="005824DF" w:rsidRPr="008C0514" w14:paraId="1079BACF" w14:textId="77777777" w:rsidTr="00FB38D8">
        <w:trPr>
          <w:trHeight w:val="567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49328258" w14:textId="2706EAB6" w:rsidR="005824DF" w:rsidRPr="00437F40" w:rsidRDefault="009A5AA9" w:rsidP="00FB38D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POR 0</w:t>
            </w:r>
            <w:r w:rsidR="00F10CF9">
              <w:rPr>
                <w:rFonts w:ascii="Arial" w:hAnsi="Arial" w:cs="Arial"/>
                <w:b/>
                <w:sz w:val="28"/>
              </w:rPr>
              <w:t>8</w:t>
            </w:r>
            <w:r w:rsidR="00FE49A7">
              <w:rPr>
                <w:rFonts w:ascii="Arial" w:hAnsi="Arial" w:cs="Arial"/>
                <w:b/>
                <w:sz w:val="28"/>
              </w:rPr>
              <w:t>a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</w:tcBorders>
            <w:vAlign w:val="center"/>
          </w:tcPr>
          <w:p w14:paraId="31BF3C51" w14:textId="3E0B3A83" w:rsidR="005824DF" w:rsidRPr="008C0514" w:rsidRDefault="00F10CF9" w:rsidP="00FB38D8">
            <w:pPr>
              <w:spacing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Transport of Pathological specimens &amp; blood</w:t>
            </w:r>
            <w:r w:rsidR="00FE49A7">
              <w:rPr>
                <w:rFonts w:ascii="Arial" w:hAnsi="Arial" w:cs="Arial"/>
                <w:b/>
                <w:sz w:val="28"/>
              </w:rPr>
              <w:t xml:space="preserve"> via public footpaths</w:t>
            </w:r>
          </w:p>
        </w:tc>
      </w:tr>
      <w:tr w:rsidR="005824DF" w:rsidRPr="008C0514" w14:paraId="09B0F25F" w14:textId="77777777" w:rsidTr="00EB245D">
        <w:trPr>
          <w:trHeight w:val="96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vAlign w:val="center"/>
          </w:tcPr>
          <w:p w14:paraId="77CD3939" w14:textId="77777777" w:rsidR="00EB245D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>I confirm that I fully understand the risks and control measures associated with the task</w:t>
            </w:r>
          </w:p>
          <w:p w14:paraId="29004056" w14:textId="2DB0EEFD" w:rsidR="005824DF" w:rsidRPr="00D55456" w:rsidRDefault="00D55456" w:rsidP="00FB3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456">
              <w:rPr>
                <w:rFonts w:ascii="Arial" w:hAnsi="Arial" w:cs="Arial"/>
                <w:sz w:val="20"/>
                <w:szCs w:val="20"/>
              </w:rPr>
              <w:t xml:space="preserve">and that I </w:t>
            </w:r>
            <w:proofErr w:type="gramStart"/>
            <w:r w:rsidRPr="00D55456">
              <w:rPr>
                <w:rFonts w:ascii="Arial" w:hAnsi="Arial" w:cs="Arial"/>
                <w:sz w:val="20"/>
                <w:szCs w:val="20"/>
              </w:rPr>
              <w:t>will follow the Safe System of Work at all times</w:t>
            </w:r>
            <w:proofErr w:type="gramEnd"/>
            <w:r w:rsidR="00EB245D">
              <w:rPr>
                <w:rFonts w:ascii="Arial" w:hAnsi="Arial" w:cs="Arial"/>
                <w:sz w:val="20"/>
                <w:szCs w:val="20"/>
              </w:rPr>
              <w:t>.</w:t>
            </w:r>
            <w:r w:rsidRPr="00D554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24DF" w:rsidRPr="008C0514" w14:paraId="465A5AD5" w14:textId="77777777" w:rsidTr="00A564DB">
        <w:trPr>
          <w:trHeight w:val="451"/>
        </w:trPr>
        <w:tc>
          <w:tcPr>
            <w:tcW w:w="3539" w:type="dxa"/>
            <w:gridSpan w:val="2"/>
            <w:vAlign w:val="center"/>
          </w:tcPr>
          <w:p w14:paraId="5DDA41C6" w14:textId="2844D14D" w:rsidR="005824DF" w:rsidRPr="005B7B6E" w:rsidRDefault="005B7B6E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 xml:space="preserve">Operative </w:t>
            </w:r>
            <w:r w:rsidR="00A564DB" w:rsidRPr="005B7B6E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191A2552" w14:textId="34DCAB44" w:rsidR="005824DF" w:rsidRPr="005B7B6E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Signature</w:t>
            </w:r>
          </w:p>
        </w:tc>
        <w:tc>
          <w:tcPr>
            <w:tcW w:w="2301" w:type="dxa"/>
            <w:vAlign w:val="center"/>
          </w:tcPr>
          <w:p w14:paraId="1B166CD8" w14:textId="77777777" w:rsidR="005824DF" w:rsidRPr="005B7B6E" w:rsidRDefault="005824DF" w:rsidP="00A564DB">
            <w:pPr>
              <w:spacing w:after="120"/>
              <w:rPr>
                <w:rFonts w:ascii="Arial" w:hAnsi="Arial" w:cs="Arial"/>
                <w:sz w:val="18"/>
              </w:rPr>
            </w:pPr>
            <w:r w:rsidRPr="005B7B6E">
              <w:rPr>
                <w:rFonts w:ascii="Arial" w:hAnsi="Arial" w:cs="Arial"/>
                <w:sz w:val="18"/>
              </w:rPr>
              <w:t>Date</w:t>
            </w:r>
          </w:p>
        </w:tc>
      </w:tr>
      <w:tr w:rsidR="00A564DB" w:rsidRPr="008C0514" w14:paraId="29459CD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72792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9DF3C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9DFE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F61461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F1C199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40DCF6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0DB7D4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37D8B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BE1E74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4723C5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D820CF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404E0F1E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5DDE53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AE39E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2EF459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2CF5C2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3C1B963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95F6AB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8CDB8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C085ED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72CC09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E4502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3E4652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B762B5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37D3F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FCB4B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50CE9E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C783999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5612DC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C26BD7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53EFCE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D1E7CA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DC5A48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245C6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69CAE57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23149E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9CA227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A9968F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A5D23C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2741FBB2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8EAFD8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A0C27D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F602A4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316D81C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4934FA0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68E5A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33E8B2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F4D659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3BC071C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F6989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0EBC77D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0A6A6EF0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FDD6EB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EE3A1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3A37D16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6DD5C6ED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1A24D7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26848B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5B9393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89C13B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D48C77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C19FCE0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2C06D79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FED75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32AEC67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0BC1B71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4B75605E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5EF47488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0CA2923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3CF5C9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5209B58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1D29A515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3635F5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464EA3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1ED718A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AFC774C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2EEBFD5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2E61EC69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DB745C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072A5FF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E060BA5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8F9983F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1A52AAE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7E41924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61783412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728C66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54811A8B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  <w:tr w:rsidR="00A564DB" w:rsidRPr="008C0514" w14:paraId="718D0BA7" w14:textId="77777777" w:rsidTr="00A564DB">
        <w:trPr>
          <w:trHeight w:val="415"/>
        </w:trPr>
        <w:tc>
          <w:tcPr>
            <w:tcW w:w="3539" w:type="dxa"/>
            <w:gridSpan w:val="2"/>
            <w:vAlign w:val="center"/>
          </w:tcPr>
          <w:p w14:paraId="70915F44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4009603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vAlign w:val="center"/>
          </w:tcPr>
          <w:p w14:paraId="7587B08D" w14:textId="77777777" w:rsidR="00A564DB" w:rsidRDefault="00A564DB" w:rsidP="00A564DB">
            <w:pPr>
              <w:spacing w:after="120"/>
              <w:rPr>
                <w:rFonts w:ascii="Arial" w:hAnsi="Arial" w:cs="Arial"/>
                <w:sz w:val="18"/>
              </w:rPr>
            </w:pPr>
          </w:p>
        </w:tc>
      </w:tr>
    </w:tbl>
    <w:p w14:paraId="0AC8DCC3" w14:textId="77777777" w:rsidR="000447ED" w:rsidRPr="008C0514" w:rsidRDefault="000447ED">
      <w:pPr>
        <w:rPr>
          <w:rFonts w:ascii="Arial" w:hAnsi="Arial" w:cs="Arial"/>
        </w:rPr>
      </w:pPr>
    </w:p>
    <w:sectPr w:rsidR="000447ED" w:rsidRPr="008C0514" w:rsidSect="009142B7">
      <w:headerReference w:type="default" r:id="rId10"/>
      <w:footerReference w:type="default" r:id="rId11"/>
      <w:pgSz w:w="11906" w:h="16838"/>
      <w:pgMar w:top="1843" w:right="1440" w:bottom="1843" w:left="1440" w:header="708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267D4" w14:textId="77777777" w:rsidR="00863E5A" w:rsidRDefault="00863E5A" w:rsidP="00252A88">
      <w:pPr>
        <w:spacing w:after="0" w:line="240" w:lineRule="auto"/>
      </w:pPr>
      <w:r>
        <w:separator/>
      </w:r>
    </w:p>
  </w:endnote>
  <w:endnote w:type="continuationSeparator" w:id="0">
    <w:p w14:paraId="4F1D5C55" w14:textId="77777777" w:rsidR="00863E5A" w:rsidRDefault="00863E5A" w:rsidP="00252A88">
      <w:pPr>
        <w:spacing w:after="0" w:line="240" w:lineRule="auto"/>
      </w:pPr>
      <w:r>
        <w:continuationSeparator/>
      </w:r>
    </w:p>
  </w:endnote>
  <w:endnote w:type="continuationNotice" w:id="1">
    <w:p w14:paraId="2F4C6E89" w14:textId="77777777" w:rsidR="00863E5A" w:rsidRDefault="00863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642"/>
      <w:gridCol w:w="3033"/>
      <w:gridCol w:w="1468"/>
      <w:gridCol w:w="3061"/>
    </w:tblGrid>
    <w:tr w:rsidR="00544230" w:rsidRPr="009A3DC5" w14:paraId="42B590FE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4F3971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FF9340A" w14:textId="0B95E3DA" w:rsidR="00544230" w:rsidRPr="009A3DC5" w:rsidRDefault="00D83150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POR 0</w:t>
          </w:r>
          <w:r w:rsidR="00E22AE3">
            <w:rPr>
              <w:b/>
              <w:bCs/>
              <w:sz w:val="16"/>
            </w:rPr>
            <w:t>8</w:t>
          </w:r>
          <w:r w:rsidR="00FE49A7">
            <w:rPr>
              <w:b/>
              <w:bCs/>
              <w:sz w:val="16"/>
            </w:rPr>
            <w:t>a</w:t>
          </w:r>
          <w:r w:rsidR="0018605A">
            <w:rPr>
              <w:b/>
              <w:bCs/>
              <w:sz w:val="16"/>
            </w:rPr>
            <w:t xml:space="preserve"> Safety Task Card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64E2AE3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FD03CB4" w14:textId="61A84514" w:rsidR="00544230" w:rsidRPr="009A3DC5" w:rsidRDefault="00796FA4" w:rsidP="00544230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>WS</w:t>
          </w:r>
          <w:r w:rsidR="00544230" w:rsidRPr="009A3DC5">
            <w:rPr>
              <w:b/>
              <w:bCs/>
              <w:sz w:val="16"/>
            </w:rPr>
            <w:t>/</w:t>
          </w:r>
          <w:r>
            <w:rPr>
              <w:b/>
              <w:bCs/>
              <w:sz w:val="16"/>
            </w:rPr>
            <w:t>WSMS/</w:t>
          </w:r>
          <w:r w:rsidR="00D83150">
            <w:rPr>
              <w:b/>
              <w:bCs/>
              <w:sz w:val="16"/>
            </w:rPr>
            <w:t>POR 0</w:t>
          </w:r>
          <w:r w:rsidR="00E22AE3">
            <w:rPr>
              <w:b/>
              <w:bCs/>
              <w:sz w:val="16"/>
            </w:rPr>
            <w:t>8</w:t>
          </w:r>
        </w:p>
      </w:tc>
    </w:tr>
    <w:tr w:rsidR="00544230" w:rsidRPr="009A3DC5" w14:paraId="79A40A66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A8844AD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8BF89F8" w14:textId="68E6C95B" w:rsidR="00544230" w:rsidRPr="007475AE" w:rsidRDefault="00544230" w:rsidP="00544230">
          <w:pPr>
            <w:spacing w:after="0" w:line="240" w:lineRule="auto"/>
            <w:rPr>
              <w:b/>
              <w:sz w:val="16"/>
            </w:rPr>
          </w:pPr>
          <w:r w:rsidRPr="007475AE">
            <w:rPr>
              <w:b/>
              <w:sz w:val="16"/>
            </w:rPr>
            <w:t>Workplace Safety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171CE93B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B2C32C2" w14:textId="0D0729CA" w:rsidR="00544230" w:rsidRPr="00F86C03" w:rsidRDefault="00F86C03" w:rsidP="00544230">
          <w:pPr>
            <w:spacing w:after="0" w:line="240" w:lineRule="auto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Sept 21</w:t>
          </w:r>
        </w:p>
      </w:tc>
    </w:tr>
    <w:tr w:rsidR="00544230" w:rsidRPr="009A3DC5" w14:paraId="427EDC12" w14:textId="77777777" w:rsidTr="00544230">
      <w:trPr>
        <w:trHeight w:val="227"/>
      </w:trPr>
      <w:tc>
        <w:tcPr>
          <w:tcW w:w="16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52FE7AA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0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9D71AEF" w14:textId="77777777" w:rsidR="00544230" w:rsidRPr="009A3DC5" w:rsidRDefault="00544230" w:rsidP="00544230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4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C3102D1" w14:textId="4D23958E" w:rsidR="00544230" w:rsidRPr="009A3DC5" w:rsidRDefault="007475AE" w:rsidP="00544230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306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F45C40C" w14:textId="74A0BC8D" w:rsidR="00544230" w:rsidRPr="007475AE" w:rsidRDefault="00F86C03" w:rsidP="00544230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</w:tr>
  </w:tbl>
  <w:p w14:paraId="13C3F1E7" w14:textId="77777777" w:rsidR="00544230" w:rsidRDefault="0054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E4D7C" w14:textId="77777777" w:rsidR="00863E5A" w:rsidRDefault="00863E5A" w:rsidP="00252A88">
      <w:pPr>
        <w:spacing w:after="0" w:line="240" w:lineRule="auto"/>
      </w:pPr>
      <w:r>
        <w:separator/>
      </w:r>
    </w:p>
  </w:footnote>
  <w:footnote w:type="continuationSeparator" w:id="0">
    <w:p w14:paraId="11858BBF" w14:textId="77777777" w:rsidR="00863E5A" w:rsidRDefault="00863E5A" w:rsidP="00252A88">
      <w:pPr>
        <w:spacing w:after="0" w:line="240" w:lineRule="auto"/>
      </w:pPr>
      <w:r>
        <w:continuationSeparator/>
      </w:r>
    </w:p>
  </w:footnote>
  <w:footnote w:type="continuationNotice" w:id="1">
    <w:p w14:paraId="28AAEA69" w14:textId="77777777" w:rsidR="00863E5A" w:rsidRDefault="00863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67EA" w14:textId="4DD67B05" w:rsidR="00252A88" w:rsidRPr="00252A88" w:rsidRDefault="00252A88">
    <w:pPr>
      <w:pStyle w:val="Header"/>
      <w:rPr>
        <w:rFonts w:ascii="Arial" w:hAnsi="Arial" w:cs="Arial"/>
        <w:sz w:val="28"/>
      </w:rPr>
    </w:pPr>
    <w:r w:rsidRPr="00252A88">
      <w:rPr>
        <w:rFonts w:ascii="Arial" w:hAnsi="Arial" w:cs="Arial"/>
        <w:noProof/>
        <w:sz w:val="28"/>
      </w:rPr>
      <w:drawing>
        <wp:anchor distT="0" distB="0" distL="114300" distR="114300" simplePos="0" relativeHeight="251658240" behindDoc="0" locked="0" layoutInCell="1" allowOverlap="1" wp14:anchorId="42CB1544" wp14:editId="46DDC75F">
          <wp:simplePos x="0" y="0"/>
          <wp:positionH relativeFrom="margin">
            <wp:posOffset>4838700</wp:posOffset>
          </wp:positionH>
          <wp:positionV relativeFrom="margin">
            <wp:posOffset>-746760</wp:posOffset>
          </wp:positionV>
          <wp:extent cx="1019175" cy="594995"/>
          <wp:effectExtent l="0" t="0" r="952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ty First Logo on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2A88">
      <w:rPr>
        <w:rFonts w:ascii="Arial" w:hAnsi="Arial" w:cs="Arial"/>
        <w:sz w:val="28"/>
      </w:rPr>
      <w:t>Compass UK &amp; Ireland</w:t>
    </w:r>
  </w:p>
  <w:p w14:paraId="24FB1A08" w14:textId="326606C6" w:rsidR="00252A88" w:rsidRPr="00252A88" w:rsidRDefault="00252A88">
    <w:pPr>
      <w:pStyle w:val="Header"/>
      <w:rPr>
        <w:rFonts w:ascii="Arial" w:hAnsi="Arial" w:cs="Arial"/>
        <w:sz w:val="24"/>
      </w:rPr>
    </w:pPr>
    <w:r w:rsidRPr="00252A88">
      <w:rPr>
        <w:rFonts w:ascii="Arial" w:hAnsi="Arial" w:cs="Arial"/>
        <w:sz w:val="24"/>
      </w:rPr>
      <w:t>Workplace Safety Management System</w:t>
    </w:r>
  </w:p>
  <w:p w14:paraId="404D33E4" w14:textId="3BDDD2CC" w:rsidR="00252A88" w:rsidRPr="00252A88" w:rsidRDefault="00F4544E">
    <w:pPr>
      <w:pStyle w:val="Header"/>
      <w:rPr>
        <w:rFonts w:ascii="Arial" w:hAnsi="Arial" w:cs="Arial"/>
      </w:rPr>
    </w:pPr>
    <w:r>
      <w:rPr>
        <w:rFonts w:ascii="Arial" w:hAnsi="Arial" w:cs="Arial"/>
      </w:rPr>
      <w:t>Safety Task Cards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0D9F"/>
    <w:multiLevelType w:val="singleLevel"/>
    <w:tmpl w:val="AEF0D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2A344A4F"/>
    <w:multiLevelType w:val="hybridMultilevel"/>
    <w:tmpl w:val="0CBAA3D4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753ED"/>
    <w:multiLevelType w:val="hybridMultilevel"/>
    <w:tmpl w:val="C732539A"/>
    <w:lvl w:ilvl="0" w:tplc="0D8E6F6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6A4D"/>
    <w:multiLevelType w:val="hybridMultilevel"/>
    <w:tmpl w:val="D6B0BCE0"/>
    <w:lvl w:ilvl="0" w:tplc="F56A83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93BA1"/>
    <w:multiLevelType w:val="hybridMultilevel"/>
    <w:tmpl w:val="A2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8"/>
    <w:rsid w:val="00000907"/>
    <w:rsid w:val="0002518F"/>
    <w:rsid w:val="00027656"/>
    <w:rsid w:val="000447ED"/>
    <w:rsid w:val="00057CF5"/>
    <w:rsid w:val="00063E85"/>
    <w:rsid w:val="000B660B"/>
    <w:rsid w:val="000D5060"/>
    <w:rsid w:val="001341B1"/>
    <w:rsid w:val="0014152C"/>
    <w:rsid w:val="00143B0F"/>
    <w:rsid w:val="0015139C"/>
    <w:rsid w:val="00166D61"/>
    <w:rsid w:val="0018605A"/>
    <w:rsid w:val="001F159B"/>
    <w:rsid w:val="00234187"/>
    <w:rsid w:val="00252A88"/>
    <w:rsid w:val="002561E3"/>
    <w:rsid w:val="002A1B38"/>
    <w:rsid w:val="002A3611"/>
    <w:rsid w:val="002B0C17"/>
    <w:rsid w:val="002B2FF0"/>
    <w:rsid w:val="002B5018"/>
    <w:rsid w:val="003231BA"/>
    <w:rsid w:val="003255C4"/>
    <w:rsid w:val="00327BB8"/>
    <w:rsid w:val="003366C9"/>
    <w:rsid w:val="003667F8"/>
    <w:rsid w:val="003945A0"/>
    <w:rsid w:val="003A5BF9"/>
    <w:rsid w:val="003B07DA"/>
    <w:rsid w:val="003C285E"/>
    <w:rsid w:val="004003E4"/>
    <w:rsid w:val="004126DB"/>
    <w:rsid w:val="0042148E"/>
    <w:rsid w:val="004301AC"/>
    <w:rsid w:val="00437F40"/>
    <w:rsid w:val="00455BF4"/>
    <w:rsid w:val="004565FD"/>
    <w:rsid w:val="00481246"/>
    <w:rsid w:val="00487A5B"/>
    <w:rsid w:val="004B7313"/>
    <w:rsid w:val="004D7677"/>
    <w:rsid w:val="00544230"/>
    <w:rsid w:val="00553841"/>
    <w:rsid w:val="0056421B"/>
    <w:rsid w:val="005824DF"/>
    <w:rsid w:val="00587103"/>
    <w:rsid w:val="005A5473"/>
    <w:rsid w:val="005B7B6E"/>
    <w:rsid w:val="005C0273"/>
    <w:rsid w:val="005E19B6"/>
    <w:rsid w:val="005E5463"/>
    <w:rsid w:val="00616A64"/>
    <w:rsid w:val="00645BB1"/>
    <w:rsid w:val="00674043"/>
    <w:rsid w:val="00676192"/>
    <w:rsid w:val="006B2AED"/>
    <w:rsid w:val="006C6952"/>
    <w:rsid w:val="006E6143"/>
    <w:rsid w:val="00714B57"/>
    <w:rsid w:val="007226AB"/>
    <w:rsid w:val="007475AE"/>
    <w:rsid w:val="00747B08"/>
    <w:rsid w:val="00747FA0"/>
    <w:rsid w:val="00765033"/>
    <w:rsid w:val="00786787"/>
    <w:rsid w:val="00796FA4"/>
    <w:rsid w:val="007C78F5"/>
    <w:rsid w:val="007F0C8F"/>
    <w:rsid w:val="008626EB"/>
    <w:rsid w:val="00863E5A"/>
    <w:rsid w:val="00864E50"/>
    <w:rsid w:val="00873446"/>
    <w:rsid w:val="00887ACB"/>
    <w:rsid w:val="00891444"/>
    <w:rsid w:val="00892E3C"/>
    <w:rsid w:val="008A1C26"/>
    <w:rsid w:val="008B7380"/>
    <w:rsid w:val="008C0514"/>
    <w:rsid w:val="008D3590"/>
    <w:rsid w:val="008E446E"/>
    <w:rsid w:val="009142B7"/>
    <w:rsid w:val="009171B6"/>
    <w:rsid w:val="009445FB"/>
    <w:rsid w:val="00971447"/>
    <w:rsid w:val="00993275"/>
    <w:rsid w:val="009A5AA9"/>
    <w:rsid w:val="009A687F"/>
    <w:rsid w:val="009B2A3F"/>
    <w:rsid w:val="009C389C"/>
    <w:rsid w:val="009C5A3E"/>
    <w:rsid w:val="009D5266"/>
    <w:rsid w:val="009F343C"/>
    <w:rsid w:val="009F5D08"/>
    <w:rsid w:val="00A1689A"/>
    <w:rsid w:val="00A564DB"/>
    <w:rsid w:val="00A82515"/>
    <w:rsid w:val="00AC5B74"/>
    <w:rsid w:val="00AF6101"/>
    <w:rsid w:val="00BA7A2E"/>
    <w:rsid w:val="00BC79DF"/>
    <w:rsid w:val="00BD38D9"/>
    <w:rsid w:val="00BD4DAE"/>
    <w:rsid w:val="00C010F4"/>
    <w:rsid w:val="00C0630C"/>
    <w:rsid w:val="00C07667"/>
    <w:rsid w:val="00C32EB5"/>
    <w:rsid w:val="00C34CD7"/>
    <w:rsid w:val="00C34D1E"/>
    <w:rsid w:val="00C60FEC"/>
    <w:rsid w:val="00C808D5"/>
    <w:rsid w:val="00CF44B8"/>
    <w:rsid w:val="00D03E7C"/>
    <w:rsid w:val="00D3487C"/>
    <w:rsid w:val="00D51983"/>
    <w:rsid w:val="00D55456"/>
    <w:rsid w:val="00D83150"/>
    <w:rsid w:val="00D923EB"/>
    <w:rsid w:val="00D92CC6"/>
    <w:rsid w:val="00DB7841"/>
    <w:rsid w:val="00DE6AF2"/>
    <w:rsid w:val="00DF04DD"/>
    <w:rsid w:val="00E113C1"/>
    <w:rsid w:val="00E22AE3"/>
    <w:rsid w:val="00E27C49"/>
    <w:rsid w:val="00E3077D"/>
    <w:rsid w:val="00E43E31"/>
    <w:rsid w:val="00E46B77"/>
    <w:rsid w:val="00E6472F"/>
    <w:rsid w:val="00E83405"/>
    <w:rsid w:val="00EA0553"/>
    <w:rsid w:val="00EB245D"/>
    <w:rsid w:val="00EE3DE3"/>
    <w:rsid w:val="00F0473E"/>
    <w:rsid w:val="00F10CF9"/>
    <w:rsid w:val="00F30398"/>
    <w:rsid w:val="00F4544E"/>
    <w:rsid w:val="00F86C03"/>
    <w:rsid w:val="00F97F44"/>
    <w:rsid w:val="00FA5043"/>
    <w:rsid w:val="00FB38D8"/>
    <w:rsid w:val="00FB5F35"/>
    <w:rsid w:val="00FC227E"/>
    <w:rsid w:val="00FC7EE5"/>
    <w:rsid w:val="00FD106D"/>
    <w:rsid w:val="00FE49A7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AF2ECD"/>
  <w15:chartTrackingRefBased/>
  <w15:docId w15:val="{EAD24EBD-11AA-4ED7-AAD8-525653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2A88"/>
  </w:style>
  <w:style w:type="paragraph" w:styleId="Footer">
    <w:name w:val="footer"/>
    <w:basedOn w:val="Normal"/>
    <w:link w:val="FooterChar"/>
    <w:uiPriority w:val="99"/>
    <w:unhideWhenUsed/>
    <w:rsid w:val="0025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88"/>
  </w:style>
  <w:style w:type="paragraph" w:styleId="BalloonText">
    <w:name w:val="Balloon Text"/>
    <w:basedOn w:val="Normal"/>
    <w:link w:val="BalloonTextChar"/>
    <w:uiPriority w:val="99"/>
    <w:semiHidden/>
    <w:unhideWhenUsed/>
    <w:rsid w:val="0025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0" ma:contentTypeDescription="Create a new document." ma:contentTypeScope="" ma:versionID="aac92892e39cbf14763ac1a96c4e239a">
  <xsd:schema xmlns:xsd="http://www.w3.org/2001/XMLSchema" xmlns:xs="http://www.w3.org/2001/XMLSchema" xmlns:p="http://schemas.microsoft.com/office/2006/metadata/properties" xmlns:ns2="505494de-7f70-4b10-aa1d-981be3329ecb" targetNamespace="http://schemas.microsoft.com/office/2006/metadata/properties" ma:root="true" ma:fieldsID="2010499c98173044b25e587e8f097d32" ns2:_="">
    <xsd:import namespace="505494de-7f70-4b10-aa1d-981be332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93485-9684-44BC-B0C1-BECA84FB89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5494de-7f70-4b10-aa1d-981be3329e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6824B-5206-4C01-8379-9EBF7D4A9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73CD6-A514-43A7-B412-EA99DCBE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Hamilton</dc:creator>
  <cp:keywords/>
  <dc:description/>
  <cp:lastModifiedBy>Nicola Clason</cp:lastModifiedBy>
  <cp:revision>2</cp:revision>
  <cp:lastPrinted>2020-09-29T14:20:00Z</cp:lastPrinted>
  <dcterms:created xsi:type="dcterms:W3CDTF">2021-09-22T12:43:00Z</dcterms:created>
  <dcterms:modified xsi:type="dcterms:W3CDTF">2021-09-22T12:43:00Z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0x0101004F49931D19ACC34199C1E5D5F5D0A51B</vt:lpwstr>
  </property>
</Properties>
</file>